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E477D" w14:textId="32830CC2" w:rsidR="00BB4A3D" w:rsidRDefault="00496822" w:rsidP="00400B0F">
      <w:pPr>
        <w:jc w:val="center"/>
        <w:rPr>
          <w:noProof/>
          <w:color w:val="FF0000"/>
          <w:lang w:eastAsia="en-GB"/>
        </w:rPr>
      </w:pPr>
      <w:r w:rsidRPr="00BC0FA6">
        <w:rPr>
          <w:noProof/>
          <w:color w:val="FF0000"/>
          <w:lang w:eastAsia="en-GB"/>
        </w:rPr>
        <w:drawing>
          <wp:anchor distT="0" distB="0" distL="114300" distR="114300" simplePos="0" relativeHeight="251663360" behindDoc="0" locked="0" layoutInCell="1" allowOverlap="1" wp14:anchorId="1ED025F9" wp14:editId="159EF2C6">
            <wp:simplePos x="0" y="0"/>
            <wp:positionH relativeFrom="column">
              <wp:posOffset>2011680</wp:posOffset>
            </wp:positionH>
            <wp:positionV relativeFrom="paragraph">
              <wp:posOffset>-1607820</wp:posOffset>
            </wp:positionV>
            <wp:extent cx="2197735" cy="1851660"/>
            <wp:effectExtent l="0" t="0" r="0" b="0"/>
            <wp:wrapTopAndBottom/>
            <wp:docPr id="1965152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7735" cy="1851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D33DC0" w14:textId="688D34D5" w:rsidR="00FE66E7" w:rsidRDefault="00F54B1F" w:rsidP="00400B0F">
      <w:pPr>
        <w:jc w:val="center"/>
        <w:rPr>
          <w:noProof/>
          <w:lang w:eastAsia="en-GB"/>
        </w:rPr>
      </w:pPr>
      <w:r w:rsidRPr="00F54B1F">
        <w:rPr>
          <w:noProof/>
          <w:color w:val="FF0000"/>
          <w:lang w:eastAsia="en-GB"/>
        </w:rPr>
        <w:t xml:space="preserve"> </w:t>
      </w:r>
    </w:p>
    <w:p w14:paraId="5B4A261D" w14:textId="09D833FB" w:rsidR="008E53C7" w:rsidRPr="006166F9" w:rsidRDefault="7D5AEB1D" w:rsidP="00496822">
      <w:pPr>
        <w:pStyle w:val="Reporttitledarkgreen"/>
        <w:spacing w:line="360" w:lineRule="auto"/>
        <w:jc w:val="center"/>
        <w:rPr>
          <w:rFonts w:ascii="Poppins" w:hAnsi="Poppins" w:cs="Poppins"/>
        </w:rPr>
      </w:pPr>
      <w:r w:rsidRPr="006166F9">
        <w:rPr>
          <w:rFonts w:ascii="Poppins" w:hAnsi="Poppins" w:cs="Poppins"/>
          <w:shd w:val="clear" w:color="auto" w:fill="E6E6E6"/>
        </w:rPr>
        <w:t>202</w:t>
      </w:r>
      <w:r w:rsidR="000C3517" w:rsidRPr="006166F9">
        <w:rPr>
          <w:rFonts w:ascii="Poppins" w:hAnsi="Poppins" w:cs="Poppins"/>
          <w:shd w:val="clear" w:color="auto" w:fill="E6E6E6"/>
        </w:rPr>
        <w:t>6</w:t>
      </w:r>
      <w:r w:rsidRPr="006166F9">
        <w:rPr>
          <w:rFonts w:ascii="Poppins" w:hAnsi="Poppins" w:cs="Poppins"/>
          <w:shd w:val="clear" w:color="auto" w:fill="E6E6E6"/>
        </w:rPr>
        <w:t xml:space="preserve"> </w:t>
      </w:r>
      <w:r w:rsidR="0F6F2149" w:rsidRPr="006166F9">
        <w:rPr>
          <w:rFonts w:ascii="Poppins" w:hAnsi="Poppins" w:cs="Poppins"/>
          <w:shd w:val="clear" w:color="auto" w:fill="E6E6E6"/>
        </w:rPr>
        <w:t>Air Quality Annual Status Report (ASR)</w:t>
      </w:r>
    </w:p>
    <w:p w14:paraId="46A5076B" w14:textId="5282338E" w:rsidR="00EE32ED" w:rsidRPr="006166F9" w:rsidRDefault="60F92A28" w:rsidP="00496822">
      <w:pPr>
        <w:pStyle w:val="Reportsubtitle"/>
        <w:spacing w:line="360" w:lineRule="auto"/>
        <w:jc w:val="center"/>
        <w:rPr>
          <w:rFonts w:ascii="Poppins" w:hAnsi="Poppins" w:cs="Poppins"/>
        </w:rPr>
      </w:pPr>
      <w:r w:rsidRPr="006166F9">
        <w:rPr>
          <w:rFonts w:ascii="Poppins" w:hAnsi="Poppins" w:cs="Poppins"/>
          <w:shd w:val="clear" w:color="auto" w:fill="E6E6E6"/>
        </w:rPr>
        <w:t xml:space="preserve">In fulfilment of Part IV of the Environment Act </w:t>
      </w:r>
      <w:r w:rsidRPr="006166F9" w:rsidDel="00FF06B3">
        <w:rPr>
          <w:rFonts w:ascii="Poppins" w:hAnsi="Poppins" w:cs="Poppins"/>
          <w:shd w:val="clear" w:color="auto" w:fill="E6E6E6"/>
        </w:rPr>
        <w:t xml:space="preserve">1995 </w:t>
      </w:r>
      <w:r w:rsidRPr="006166F9">
        <w:rPr>
          <w:rFonts w:ascii="Poppins" w:hAnsi="Poppins" w:cs="Poppins"/>
          <w:shd w:val="clear" w:color="auto" w:fill="E6E6E6"/>
        </w:rPr>
        <w:t>Local Air Quality Management</w:t>
      </w:r>
      <w:r w:rsidR="52E64E48" w:rsidRPr="006166F9">
        <w:rPr>
          <w:rFonts w:ascii="Poppins" w:hAnsi="Poppins" w:cs="Poppins"/>
          <w:shd w:val="clear" w:color="auto" w:fill="E6E6E6"/>
        </w:rPr>
        <w:t>, as amended by the Environment Act 2021</w:t>
      </w:r>
    </w:p>
    <w:p w14:paraId="6AA3A838" w14:textId="77777777" w:rsidR="00B93B18" w:rsidRDefault="00B93B18" w:rsidP="07F01278">
      <w:pPr>
        <w:pStyle w:val="Dateandversion"/>
      </w:pPr>
    </w:p>
    <w:p w14:paraId="1504FD31" w14:textId="77777777" w:rsidR="00B93B18" w:rsidRDefault="00B93B18" w:rsidP="07F01278">
      <w:pPr>
        <w:pStyle w:val="Dateandversion"/>
      </w:pPr>
    </w:p>
    <w:p w14:paraId="32BF7CC9" w14:textId="77777777" w:rsidR="00B93B18" w:rsidRDefault="00B93B18" w:rsidP="07F01278">
      <w:pPr>
        <w:pStyle w:val="Dateandversion"/>
      </w:pPr>
    </w:p>
    <w:p w14:paraId="13171946" w14:textId="77777777" w:rsidR="00B93B18" w:rsidRDefault="00B93B18" w:rsidP="07F01278">
      <w:pPr>
        <w:pStyle w:val="Dateandversion"/>
      </w:pPr>
    </w:p>
    <w:p w14:paraId="441A7F65" w14:textId="6EAED116" w:rsidR="00261CCA" w:rsidRPr="006166F9" w:rsidRDefault="3354E0A2" w:rsidP="07F01278">
      <w:pPr>
        <w:pStyle w:val="Dateandversion"/>
        <w:rPr>
          <w:rFonts w:ascii="Poppins" w:hAnsi="Poppins" w:cs="Poppins"/>
          <w:color w:val="FF0000"/>
        </w:rPr>
      </w:pPr>
      <w:r w:rsidRPr="006166F9">
        <w:rPr>
          <w:rFonts w:ascii="Poppins" w:hAnsi="Poppins" w:cs="Poppins"/>
        </w:rPr>
        <w:t xml:space="preserve">Date: </w:t>
      </w:r>
      <w:r w:rsidR="005607AE" w:rsidRPr="006166F9">
        <w:rPr>
          <w:rFonts w:ascii="Poppins" w:hAnsi="Poppins" w:cs="Poppins"/>
        </w:rPr>
        <w:t>30</w:t>
      </w:r>
      <w:r w:rsidR="006672E2" w:rsidRPr="006166F9">
        <w:rPr>
          <w:rFonts w:ascii="Poppins" w:hAnsi="Poppins" w:cs="Poppins"/>
        </w:rPr>
        <w:t xml:space="preserve"> </w:t>
      </w:r>
      <w:r w:rsidR="63BE1DC4" w:rsidRPr="006166F9">
        <w:rPr>
          <w:rFonts w:ascii="Poppins" w:hAnsi="Poppins" w:cs="Poppins"/>
        </w:rPr>
        <w:t>June</w:t>
      </w:r>
      <w:r w:rsidR="0F6F2149" w:rsidRPr="006166F9">
        <w:rPr>
          <w:rFonts w:ascii="Poppins" w:hAnsi="Poppins" w:cs="Poppins"/>
        </w:rPr>
        <w:t>,</w:t>
      </w:r>
      <w:r w:rsidRPr="006166F9">
        <w:rPr>
          <w:rFonts w:ascii="Poppins" w:hAnsi="Poppins" w:cs="Poppins"/>
        </w:rPr>
        <w:t xml:space="preserve"> </w:t>
      </w:r>
      <w:r w:rsidR="7D5AEB1D" w:rsidRPr="006166F9">
        <w:rPr>
          <w:rFonts w:ascii="Poppins" w:hAnsi="Poppins" w:cs="Poppins"/>
        </w:rPr>
        <w:t>202</w:t>
      </w:r>
      <w:r w:rsidR="000C3517" w:rsidRPr="006166F9">
        <w:rPr>
          <w:rFonts w:ascii="Poppins" w:hAnsi="Poppins" w:cs="Poppins"/>
        </w:rPr>
        <w:t>6</w:t>
      </w:r>
    </w:p>
    <w:p w14:paraId="43E9AA92" w14:textId="77777777" w:rsidR="00FD6920" w:rsidRDefault="00FD6920" w:rsidP="00400B0F">
      <w:pPr>
        <w:pStyle w:val="Dateandversion"/>
      </w:pPr>
    </w:p>
    <w:p w14:paraId="3678C385" w14:textId="77777777" w:rsidR="00FE66E7" w:rsidRDefault="00FE66E7" w:rsidP="00400B0F">
      <w:pPr>
        <w:rPr>
          <w:color w:val="008631"/>
          <w:sz w:val="48"/>
        </w:rPr>
        <w:sectPr w:rsidR="00FE66E7" w:rsidSect="00A87CF9">
          <w:headerReference w:type="default" r:id="rId12"/>
          <w:footerReference w:type="default" r:id="rId13"/>
          <w:headerReference w:type="first" r:id="rId14"/>
          <w:footerReference w:type="first" r:id="rId15"/>
          <w:type w:val="continuous"/>
          <w:pgSz w:w="11899" w:h="16838" w:code="9"/>
          <w:pgMar w:top="1134" w:right="1134" w:bottom="1134" w:left="1134" w:header="340" w:footer="340" w:gutter="0"/>
          <w:pgNumType w:start="0"/>
          <w:cols w:space="708"/>
          <w:vAlign w:val="center"/>
          <w:docGrid w:linePitch="326"/>
        </w:sectPr>
      </w:pPr>
      <w:bookmarkStart w:id="0" w:name="_Toc473641177"/>
    </w:p>
    <w:tbl>
      <w:tblPr>
        <w:tblStyle w:val="TableStyle4"/>
        <w:tblW w:w="0" w:type="auto"/>
        <w:tblLook w:val="04A0" w:firstRow="1" w:lastRow="0" w:firstColumn="1" w:lastColumn="0" w:noHBand="0" w:noVBand="1"/>
      </w:tblPr>
      <w:tblGrid>
        <w:gridCol w:w="4171"/>
        <w:gridCol w:w="5450"/>
      </w:tblGrid>
      <w:tr w:rsidR="00A21119" w:rsidRPr="00116356" w14:paraId="1A12A55F" w14:textId="77777777" w:rsidTr="009369E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05" w:type="dxa"/>
          </w:tcPr>
          <w:p w14:paraId="6347ACF8" w14:textId="102E20C2" w:rsidR="00A21119" w:rsidRPr="006166F9" w:rsidRDefault="000D6DDF" w:rsidP="00B0163A">
            <w:pPr>
              <w:spacing w:line="240" w:lineRule="auto"/>
              <w:rPr>
                <w:rFonts w:ascii="Poppins" w:hAnsi="Poppins" w:cs="Poppins"/>
              </w:rPr>
            </w:pPr>
            <w:bookmarkStart w:id="1" w:name="_Toc522629670"/>
            <w:bookmarkEnd w:id="0"/>
            <w:r w:rsidRPr="006166F9">
              <w:rPr>
                <w:rFonts w:ascii="Poppins" w:hAnsi="Poppins" w:cs="Poppins"/>
              </w:rPr>
              <w:lastRenderedPageBreak/>
              <w:t>Information</w:t>
            </w:r>
          </w:p>
        </w:tc>
        <w:tc>
          <w:tcPr>
            <w:tcW w:w="4806" w:type="dxa"/>
          </w:tcPr>
          <w:p w14:paraId="4FC38002" w14:textId="33E4066C" w:rsidR="00A21119" w:rsidRPr="006166F9" w:rsidRDefault="008175B4" w:rsidP="07F0127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North Tyneside Council</w:t>
            </w:r>
            <w:r w:rsidR="225D942F" w:rsidRPr="006166F9">
              <w:rPr>
                <w:rFonts w:ascii="Poppins" w:hAnsi="Poppins" w:cs="Poppins"/>
              </w:rPr>
              <w:t xml:space="preserve"> Details</w:t>
            </w:r>
          </w:p>
        </w:tc>
      </w:tr>
      <w:tr w:rsidR="008A33BC" w:rsidRPr="00116356" w14:paraId="4B69C130"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585EDC6A" w14:textId="58601611" w:rsidR="008A33BC" w:rsidRPr="006166F9" w:rsidRDefault="008A33BC" w:rsidP="008A33BC">
            <w:pPr>
              <w:spacing w:line="240" w:lineRule="auto"/>
              <w:rPr>
                <w:rFonts w:ascii="Poppins" w:hAnsi="Poppins" w:cs="Poppins"/>
                <w:b/>
                <w:bCs/>
                <w:u w:color="FFFFFF" w:themeColor="background1"/>
              </w:rPr>
            </w:pPr>
            <w:r w:rsidRPr="006166F9">
              <w:rPr>
                <w:rFonts w:ascii="Poppins" w:hAnsi="Poppins" w:cs="Poppins"/>
                <w:b/>
                <w:bCs/>
              </w:rPr>
              <w:t>Local Authority Officer</w:t>
            </w:r>
          </w:p>
        </w:tc>
        <w:tc>
          <w:tcPr>
            <w:tcW w:w="4806" w:type="dxa"/>
          </w:tcPr>
          <w:p w14:paraId="792E9B2A" w14:textId="77777777"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Frances McClen</w:t>
            </w:r>
          </w:p>
          <w:p w14:paraId="4A3AC378" w14:textId="0C0392AC"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Claire Wilson</w:t>
            </w:r>
          </w:p>
        </w:tc>
      </w:tr>
      <w:tr w:rsidR="008A33BC" w:rsidRPr="00116356" w14:paraId="430419EF"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33252C2D" w14:textId="76D1DB1D" w:rsidR="008A33BC" w:rsidRPr="006166F9" w:rsidRDefault="008A33BC" w:rsidP="008A33BC">
            <w:pPr>
              <w:spacing w:line="240" w:lineRule="auto"/>
              <w:rPr>
                <w:rFonts w:ascii="Poppins" w:hAnsi="Poppins" w:cs="Poppins"/>
                <w:b/>
                <w:u w:color="FFFFFF" w:themeColor="background1"/>
              </w:rPr>
            </w:pPr>
            <w:r w:rsidRPr="006166F9">
              <w:rPr>
                <w:rFonts w:ascii="Poppins" w:hAnsi="Poppins" w:cs="Poppins"/>
                <w:b/>
                <w:u w:color="FFFFFF" w:themeColor="background1"/>
              </w:rPr>
              <w:t>Department</w:t>
            </w:r>
          </w:p>
        </w:tc>
        <w:tc>
          <w:tcPr>
            <w:tcW w:w="4806" w:type="dxa"/>
          </w:tcPr>
          <w:p w14:paraId="341C76BE" w14:textId="2D23CCC4"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Environmental Health</w:t>
            </w:r>
          </w:p>
        </w:tc>
      </w:tr>
      <w:tr w:rsidR="008A33BC" w:rsidRPr="00116356" w14:paraId="1C5DF9DF"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0F63C789" w14:textId="2005E5E9" w:rsidR="008A33BC" w:rsidRPr="006166F9" w:rsidRDefault="008A33BC" w:rsidP="008A33BC">
            <w:pPr>
              <w:spacing w:line="240" w:lineRule="auto"/>
              <w:rPr>
                <w:rFonts w:ascii="Poppins" w:hAnsi="Poppins" w:cs="Poppins"/>
                <w:b/>
                <w:u w:color="FFFFFF" w:themeColor="background1"/>
              </w:rPr>
            </w:pPr>
            <w:r w:rsidRPr="006166F9">
              <w:rPr>
                <w:rFonts w:ascii="Poppins" w:hAnsi="Poppins" w:cs="Poppins"/>
                <w:b/>
                <w:u w:color="FFFFFF" w:themeColor="background1"/>
              </w:rPr>
              <w:t>Address</w:t>
            </w:r>
          </w:p>
        </w:tc>
        <w:tc>
          <w:tcPr>
            <w:tcW w:w="4806" w:type="dxa"/>
          </w:tcPr>
          <w:p w14:paraId="01EA80DB" w14:textId="4E1FC33F"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Quadrant East, The Silverlink North, North Tyneside, NE27 0BY</w:t>
            </w:r>
          </w:p>
        </w:tc>
      </w:tr>
      <w:tr w:rsidR="008A33BC" w:rsidRPr="00116356" w14:paraId="026526DD"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5C47AF36" w14:textId="6B7A30C5" w:rsidR="008A33BC" w:rsidRPr="006166F9" w:rsidRDefault="008A33BC" w:rsidP="008A33BC">
            <w:pPr>
              <w:spacing w:line="240" w:lineRule="auto"/>
              <w:rPr>
                <w:rFonts w:ascii="Poppins" w:hAnsi="Poppins" w:cs="Poppins"/>
                <w:b/>
                <w:u w:color="FFFFFF" w:themeColor="background1"/>
              </w:rPr>
            </w:pPr>
            <w:r w:rsidRPr="006166F9">
              <w:rPr>
                <w:rFonts w:ascii="Poppins" w:hAnsi="Poppins" w:cs="Poppins"/>
                <w:b/>
                <w:u w:color="FFFFFF" w:themeColor="background1"/>
              </w:rPr>
              <w:t>Telephone</w:t>
            </w:r>
          </w:p>
        </w:tc>
        <w:tc>
          <w:tcPr>
            <w:tcW w:w="4806" w:type="dxa"/>
          </w:tcPr>
          <w:p w14:paraId="45199B3C" w14:textId="09C29B9F"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0191 643 6100</w:t>
            </w:r>
          </w:p>
        </w:tc>
      </w:tr>
      <w:tr w:rsidR="008A33BC" w:rsidRPr="00116356" w14:paraId="6E945C78"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7D90AC7F" w14:textId="2EE5F8E8" w:rsidR="008A33BC" w:rsidRPr="006166F9" w:rsidRDefault="008A33BC" w:rsidP="008A33BC">
            <w:pPr>
              <w:spacing w:line="240" w:lineRule="auto"/>
              <w:rPr>
                <w:rFonts w:ascii="Poppins" w:hAnsi="Poppins" w:cs="Poppins"/>
                <w:b/>
                <w:u w:color="FFFFFF" w:themeColor="background1"/>
              </w:rPr>
            </w:pPr>
            <w:r w:rsidRPr="006166F9">
              <w:rPr>
                <w:rFonts w:ascii="Poppins" w:hAnsi="Poppins" w:cs="Poppins"/>
                <w:b/>
                <w:u w:color="FFFFFF" w:themeColor="background1"/>
              </w:rPr>
              <w:t>E-mail</w:t>
            </w:r>
          </w:p>
        </w:tc>
        <w:tc>
          <w:tcPr>
            <w:tcW w:w="4806" w:type="dxa"/>
          </w:tcPr>
          <w:p w14:paraId="32367788" w14:textId="619C516E"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Environmental.health@northtyneside.gov.uk</w:t>
            </w:r>
          </w:p>
        </w:tc>
      </w:tr>
      <w:tr w:rsidR="008A33BC" w:rsidRPr="00116356" w14:paraId="76DBBCD1"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4CAC4D0C" w14:textId="2B1B673E" w:rsidR="008A33BC" w:rsidRPr="006166F9" w:rsidRDefault="008A33BC" w:rsidP="008A33BC">
            <w:pPr>
              <w:spacing w:line="240" w:lineRule="auto"/>
              <w:rPr>
                <w:rFonts w:ascii="Poppins" w:hAnsi="Poppins" w:cs="Poppins"/>
                <w:b/>
                <w:u w:color="FFFFFF" w:themeColor="background1"/>
              </w:rPr>
            </w:pPr>
            <w:r w:rsidRPr="006166F9">
              <w:rPr>
                <w:rFonts w:ascii="Poppins" w:hAnsi="Poppins" w:cs="Poppins"/>
                <w:b/>
                <w:u w:color="FFFFFF" w:themeColor="background1"/>
              </w:rPr>
              <w:t>Report Reference Number</w:t>
            </w:r>
          </w:p>
        </w:tc>
        <w:tc>
          <w:tcPr>
            <w:tcW w:w="4806" w:type="dxa"/>
          </w:tcPr>
          <w:p w14:paraId="09149D1B" w14:textId="3EFD81E3"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Cw/Air.002</w:t>
            </w:r>
            <w:r w:rsidR="004B3B52" w:rsidRPr="006166F9">
              <w:rPr>
                <w:rFonts w:ascii="Poppins" w:hAnsi="Poppins" w:cs="Poppins"/>
              </w:rPr>
              <w:t>6</w:t>
            </w:r>
          </w:p>
        </w:tc>
      </w:tr>
      <w:tr w:rsidR="008A33BC" w:rsidRPr="00116356" w14:paraId="31C83321"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40F8F1EA" w14:textId="26C22355" w:rsidR="008A33BC" w:rsidRPr="006166F9" w:rsidRDefault="008A33BC" w:rsidP="008A33BC">
            <w:pPr>
              <w:spacing w:line="240" w:lineRule="auto"/>
              <w:rPr>
                <w:rFonts w:ascii="Poppins" w:hAnsi="Poppins" w:cs="Poppins"/>
                <w:b/>
                <w:u w:color="FFFFFF" w:themeColor="background1"/>
              </w:rPr>
            </w:pPr>
            <w:r w:rsidRPr="006166F9">
              <w:rPr>
                <w:rFonts w:ascii="Poppins" w:hAnsi="Poppins" w:cs="Poppins"/>
                <w:b/>
                <w:u w:color="FFFFFF" w:themeColor="background1"/>
              </w:rPr>
              <w:t>Date</w:t>
            </w:r>
          </w:p>
        </w:tc>
        <w:tc>
          <w:tcPr>
            <w:tcW w:w="4806" w:type="dxa"/>
          </w:tcPr>
          <w:p w14:paraId="2965645E" w14:textId="49EAAD12" w:rsidR="008A33BC" w:rsidRPr="006166F9" w:rsidRDefault="008A33BC" w:rsidP="008A33B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30 June 202</w:t>
            </w:r>
            <w:r w:rsidR="004B3B52" w:rsidRPr="006166F9">
              <w:rPr>
                <w:rFonts w:ascii="Poppins" w:hAnsi="Poppins" w:cs="Poppins"/>
              </w:rPr>
              <w:t>6</w:t>
            </w:r>
          </w:p>
        </w:tc>
      </w:tr>
    </w:tbl>
    <w:p w14:paraId="08E89F7D" w14:textId="77777777" w:rsidR="009369E4" w:rsidRPr="006166F9" w:rsidRDefault="009369E4" w:rsidP="00390947">
      <w:pPr>
        <w:pStyle w:val="Heading2"/>
        <w:rPr>
          <w:rFonts w:ascii="Poppins" w:hAnsi="Poppins" w:cs="Poppins"/>
        </w:rPr>
      </w:pPr>
      <w:bookmarkStart w:id="2" w:name="_Toc232406826"/>
      <w:r w:rsidRPr="006166F9">
        <w:rPr>
          <w:rFonts w:ascii="Poppins" w:hAnsi="Poppins" w:cs="Poppins"/>
        </w:rPr>
        <w:t>Local Responsibilities and Commitment</w:t>
      </w:r>
      <w:bookmarkEnd w:id="2"/>
    </w:p>
    <w:p w14:paraId="5F3B3255" w14:textId="0D1CD57A" w:rsidR="009369E4" w:rsidRPr="006166F9" w:rsidRDefault="009369E4" w:rsidP="009369E4">
      <w:pPr>
        <w:rPr>
          <w:rFonts w:ascii="Poppins" w:hAnsi="Poppins" w:cs="Poppins"/>
        </w:rPr>
      </w:pPr>
      <w:r w:rsidRPr="006166F9">
        <w:rPr>
          <w:rFonts w:ascii="Poppins" w:hAnsi="Poppins" w:cs="Poppins"/>
        </w:rPr>
        <w:t>This ASR was prepared by the Environmental Health Department of</w:t>
      </w:r>
      <w:r w:rsidR="004D3D3A" w:rsidRPr="006166F9">
        <w:rPr>
          <w:rFonts w:ascii="Poppins" w:hAnsi="Poppins" w:cs="Poppins"/>
        </w:rPr>
        <w:t xml:space="preserve"> North Tyneside</w:t>
      </w:r>
      <w:r w:rsidRPr="006166F9">
        <w:rPr>
          <w:rFonts w:ascii="Poppins" w:hAnsi="Poppins" w:cs="Poppins"/>
        </w:rPr>
        <w:t xml:space="preserve"> Council with the support and agreement of the following officers and departments:</w:t>
      </w:r>
    </w:p>
    <w:p w14:paraId="7E03619E" w14:textId="77777777" w:rsidR="008A33BC" w:rsidRPr="006166F9" w:rsidRDefault="008A33BC" w:rsidP="004C3277">
      <w:pPr>
        <w:pStyle w:val="ListParagraph"/>
        <w:numPr>
          <w:ilvl w:val="0"/>
          <w:numId w:val="41"/>
        </w:numPr>
        <w:rPr>
          <w:rFonts w:ascii="Poppins" w:hAnsi="Poppins" w:cs="Poppins"/>
        </w:rPr>
      </w:pPr>
      <w:r w:rsidRPr="006166F9">
        <w:rPr>
          <w:rFonts w:ascii="Poppins" w:hAnsi="Poppins" w:cs="Poppins"/>
        </w:rPr>
        <w:t>Integrated Transport Team</w:t>
      </w:r>
    </w:p>
    <w:p w14:paraId="62C4DD09" w14:textId="77777777" w:rsidR="008A33BC" w:rsidRPr="006166F9" w:rsidRDefault="008A33BC" w:rsidP="004C3277">
      <w:pPr>
        <w:pStyle w:val="ListParagraph"/>
        <w:numPr>
          <w:ilvl w:val="0"/>
          <w:numId w:val="41"/>
        </w:numPr>
        <w:rPr>
          <w:rFonts w:ascii="Poppins" w:hAnsi="Poppins" w:cs="Poppins"/>
        </w:rPr>
      </w:pPr>
      <w:r w:rsidRPr="006166F9">
        <w:rPr>
          <w:rFonts w:ascii="Poppins" w:hAnsi="Poppins" w:cs="Poppins"/>
        </w:rPr>
        <w:t>Development Control</w:t>
      </w:r>
    </w:p>
    <w:p w14:paraId="35609F2D" w14:textId="77777777" w:rsidR="008A33BC" w:rsidRPr="006166F9" w:rsidRDefault="008A33BC" w:rsidP="004C3277">
      <w:pPr>
        <w:pStyle w:val="ListParagraph"/>
        <w:numPr>
          <w:ilvl w:val="0"/>
          <w:numId w:val="41"/>
        </w:numPr>
        <w:rPr>
          <w:rFonts w:ascii="Poppins" w:hAnsi="Poppins" w:cs="Poppins"/>
        </w:rPr>
      </w:pPr>
      <w:r w:rsidRPr="006166F9">
        <w:rPr>
          <w:rFonts w:ascii="Poppins" w:hAnsi="Poppins" w:cs="Poppins"/>
        </w:rPr>
        <w:t>Environmental Sustainability Officer</w:t>
      </w:r>
    </w:p>
    <w:p w14:paraId="56C75351" w14:textId="77777777" w:rsidR="008A33BC" w:rsidRPr="006166F9" w:rsidRDefault="008A33BC" w:rsidP="004C3277">
      <w:pPr>
        <w:pStyle w:val="ListParagraph"/>
        <w:numPr>
          <w:ilvl w:val="0"/>
          <w:numId w:val="41"/>
        </w:numPr>
        <w:rPr>
          <w:rFonts w:ascii="Poppins" w:hAnsi="Poppins" w:cs="Poppins"/>
        </w:rPr>
      </w:pPr>
      <w:r w:rsidRPr="006166F9">
        <w:rPr>
          <w:rFonts w:ascii="Poppins" w:hAnsi="Poppins" w:cs="Poppins"/>
        </w:rPr>
        <w:t>Public Health</w:t>
      </w:r>
    </w:p>
    <w:p w14:paraId="34A0D0FE" w14:textId="77777777" w:rsidR="008A33BC" w:rsidRPr="006166F9" w:rsidRDefault="008A33BC" w:rsidP="008A33BC">
      <w:pPr>
        <w:rPr>
          <w:rFonts w:ascii="Poppins" w:hAnsi="Poppins" w:cs="Poppins"/>
        </w:rPr>
      </w:pPr>
      <w:r w:rsidRPr="006166F9">
        <w:rPr>
          <w:rFonts w:ascii="Poppins" w:hAnsi="Poppins" w:cs="Poppins"/>
        </w:rPr>
        <w:t>This ASR has been approved by:</w:t>
      </w:r>
    </w:p>
    <w:p w14:paraId="187E76BE" w14:textId="77777777" w:rsidR="008A33BC" w:rsidRPr="006166F9" w:rsidRDefault="008A33BC" w:rsidP="008A33BC">
      <w:pPr>
        <w:rPr>
          <w:rFonts w:ascii="Poppins" w:eastAsia="Times New Roman" w:hAnsi="Poppins" w:cs="Poppins"/>
          <w:szCs w:val="24"/>
          <w:lang w:eastAsia="en-GB"/>
        </w:rPr>
      </w:pPr>
      <w:r w:rsidRPr="006166F9">
        <w:rPr>
          <w:rFonts w:ascii="Poppins" w:hAnsi="Poppins" w:cs="Poppins"/>
        </w:rPr>
        <w:t xml:space="preserve">Joanne Lee, </w:t>
      </w:r>
      <w:r w:rsidRPr="006166F9">
        <w:rPr>
          <w:rFonts w:ascii="Poppins" w:eastAsia="Times New Roman" w:hAnsi="Poppins" w:cs="Poppins"/>
        </w:rPr>
        <w:t>Head of Public Protection, Community Safety and Emergency Planning </w:t>
      </w:r>
    </w:p>
    <w:p w14:paraId="469E2207" w14:textId="77777777" w:rsidR="008A33BC" w:rsidRPr="006166F9" w:rsidRDefault="008A33BC" w:rsidP="008A33BC">
      <w:pPr>
        <w:rPr>
          <w:rFonts w:ascii="Poppins" w:hAnsi="Poppins" w:cs="Poppins"/>
        </w:rPr>
      </w:pPr>
      <w:r w:rsidRPr="006166F9">
        <w:rPr>
          <w:rFonts w:ascii="Poppins" w:hAnsi="Poppins" w:cs="Poppins"/>
        </w:rPr>
        <w:t>This ASR has been signed off by a Director of Public Health.</w:t>
      </w:r>
    </w:p>
    <w:p w14:paraId="3B8C3990" w14:textId="77777777" w:rsidR="008A33BC" w:rsidRPr="006166F9" w:rsidRDefault="008A33BC" w:rsidP="008A33BC">
      <w:pPr>
        <w:rPr>
          <w:rFonts w:ascii="Poppins" w:hAnsi="Poppins" w:cs="Poppins"/>
        </w:rPr>
      </w:pPr>
      <w:r w:rsidRPr="006166F9">
        <w:rPr>
          <w:rFonts w:ascii="Poppins" w:hAnsi="Poppins" w:cs="Poppins"/>
        </w:rPr>
        <w:t>If you have any comments on this ASR please send them to Frances McClen or Claire Wilson at:</w:t>
      </w:r>
    </w:p>
    <w:p w14:paraId="0D892D0C" w14:textId="77777777" w:rsidR="008A33BC" w:rsidRPr="006166F9" w:rsidRDefault="008A33BC" w:rsidP="008A33BC">
      <w:pPr>
        <w:rPr>
          <w:rFonts w:ascii="Poppins" w:hAnsi="Poppins" w:cs="Poppins"/>
        </w:rPr>
      </w:pPr>
      <w:r w:rsidRPr="006166F9">
        <w:rPr>
          <w:rFonts w:ascii="Poppins" w:hAnsi="Poppins" w:cs="Poppins"/>
        </w:rPr>
        <w:lastRenderedPageBreak/>
        <w:t>Environmental Health, Public Protection</w:t>
      </w:r>
    </w:p>
    <w:p w14:paraId="6291CFC4" w14:textId="77777777" w:rsidR="008A33BC" w:rsidRPr="006166F9" w:rsidRDefault="008A33BC" w:rsidP="008A33BC">
      <w:pPr>
        <w:rPr>
          <w:rFonts w:ascii="Poppins" w:hAnsi="Poppins" w:cs="Poppins"/>
        </w:rPr>
      </w:pPr>
      <w:r w:rsidRPr="006166F9">
        <w:rPr>
          <w:rFonts w:ascii="Poppins" w:hAnsi="Poppins" w:cs="Poppins"/>
        </w:rPr>
        <w:t>Quadrant East, The Silverlink North</w:t>
      </w:r>
    </w:p>
    <w:p w14:paraId="0EDC8B11" w14:textId="77777777" w:rsidR="008A33BC" w:rsidRPr="006166F9" w:rsidRDefault="008A33BC" w:rsidP="008A33BC">
      <w:pPr>
        <w:rPr>
          <w:rFonts w:ascii="Poppins" w:hAnsi="Poppins" w:cs="Poppins"/>
        </w:rPr>
      </w:pPr>
      <w:r w:rsidRPr="006166F9">
        <w:rPr>
          <w:rFonts w:ascii="Poppins" w:hAnsi="Poppins" w:cs="Poppins"/>
        </w:rPr>
        <w:t xml:space="preserve">North Tyneside, NE27 0BY </w:t>
      </w:r>
    </w:p>
    <w:p w14:paraId="3DCFBE21" w14:textId="77777777" w:rsidR="008A33BC" w:rsidRPr="006166F9" w:rsidRDefault="008A33BC" w:rsidP="008A33BC">
      <w:pPr>
        <w:rPr>
          <w:rFonts w:ascii="Poppins" w:hAnsi="Poppins" w:cs="Poppins"/>
        </w:rPr>
      </w:pPr>
      <w:r w:rsidRPr="006166F9">
        <w:rPr>
          <w:rFonts w:ascii="Poppins" w:hAnsi="Poppins" w:cs="Poppins"/>
        </w:rPr>
        <w:t>0191 643 6100</w:t>
      </w:r>
    </w:p>
    <w:p w14:paraId="7347E133" w14:textId="1A739717" w:rsidR="01C680BD" w:rsidRPr="006166F9" w:rsidRDefault="008A33BC">
      <w:pPr>
        <w:rPr>
          <w:rFonts w:ascii="Poppins" w:hAnsi="Poppins" w:cs="Poppins"/>
        </w:rPr>
      </w:pPr>
      <w:r w:rsidRPr="006166F9">
        <w:rPr>
          <w:rFonts w:ascii="Poppins" w:hAnsi="Poppins" w:cs="Poppins"/>
        </w:rPr>
        <w:t>Environmental.health@northtyneside.gov.uk</w:t>
      </w:r>
    </w:p>
    <w:p w14:paraId="2E1CC27C" w14:textId="77777777" w:rsidR="007B390C" w:rsidRPr="006166F9" w:rsidRDefault="007B390C" w:rsidP="00400B0F">
      <w:pPr>
        <w:pStyle w:val="Heading1"/>
        <w:numPr>
          <w:ilvl w:val="0"/>
          <w:numId w:val="0"/>
        </w:numPr>
        <w:rPr>
          <w:rFonts w:ascii="Poppins" w:hAnsi="Poppins" w:cs="Poppins"/>
          <w:color w:val="auto"/>
        </w:rPr>
        <w:sectPr w:rsidR="007B390C" w:rsidRPr="006166F9" w:rsidSect="00A87CF9">
          <w:headerReference w:type="default" r:id="rId16"/>
          <w:footerReference w:type="default" r:id="rId17"/>
          <w:pgSz w:w="11899" w:h="16838" w:code="9"/>
          <w:pgMar w:top="1134" w:right="1134" w:bottom="1134" w:left="1134" w:header="340" w:footer="340" w:gutter="0"/>
          <w:pgNumType w:fmt="lowerRoman" w:start="1"/>
          <w:cols w:space="708"/>
          <w:docGrid w:linePitch="326"/>
        </w:sectPr>
      </w:pPr>
    </w:p>
    <w:p w14:paraId="6B681623" w14:textId="77777777" w:rsidR="00BA4485" w:rsidRPr="006166F9" w:rsidRDefault="7336649F" w:rsidP="07F01278">
      <w:pPr>
        <w:pStyle w:val="Heading1"/>
        <w:numPr>
          <w:ilvl w:val="0"/>
          <w:numId w:val="0"/>
        </w:numPr>
        <w:rPr>
          <w:rFonts w:ascii="Poppins" w:hAnsi="Poppins" w:cs="Poppins"/>
        </w:rPr>
      </w:pPr>
      <w:bookmarkStart w:id="3" w:name="_Toc232406827"/>
      <w:r w:rsidRPr="006166F9">
        <w:rPr>
          <w:rFonts w:ascii="Poppins" w:hAnsi="Poppins" w:cs="Poppins"/>
          <w:shd w:val="clear" w:color="auto" w:fill="E6E6E6"/>
        </w:rPr>
        <w:lastRenderedPageBreak/>
        <w:t>Executive Summary: Air Quality in Our Area</w:t>
      </w:r>
      <w:bookmarkEnd w:id="3"/>
    </w:p>
    <w:p w14:paraId="151DE3BC" w14:textId="47E3C3F5" w:rsidR="00C04D38" w:rsidRPr="006166F9" w:rsidRDefault="1BF014F5" w:rsidP="00390947">
      <w:pPr>
        <w:pStyle w:val="Heading2"/>
        <w:rPr>
          <w:rFonts w:ascii="Poppins" w:hAnsi="Poppins" w:cs="Poppins"/>
        </w:rPr>
      </w:pPr>
      <w:bookmarkStart w:id="4" w:name="_Toc232406828"/>
      <w:r w:rsidRPr="006166F9">
        <w:rPr>
          <w:rFonts w:ascii="Poppins" w:hAnsi="Poppins" w:cs="Poppins"/>
        </w:rPr>
        <w:t xml:space="preserve">Air Quality in </w:t>
      </w:r>
      <w:r w:rsidR="00F0562E" w:rsidRPr="006166F9">
        <w:rPr>
          <w:rFonts w:ascii="Poppins" w:hAnsi="Poppins" w:cs="Poppins"/>
        </w:rPr>
        <w:t>North Tyneside</w:t>
      </w:r>
      <w:bookmarkEnd w:id="4"/>
    </w:p>
    <w:p w14:paraId="7D29010D" w14:textId="45C02EF3" w:rsidR="003914DB" w:rsidRPr="006166F9" w:rsidRDefault="01BDB5EF" w:rsidP="00FD4BE3">
      <w:pPr>
        <w:spacing w:after="160"/>
        <w:rPr>
          <w:rFonts w:ascii="Poppins" w:hAnsi="Poppins" w:cs="Poppins"/>
        </w:rPr>
      </w:pPr>
      <w:r w:rsidRPr="006166F9">
        <w:rPr>
          <w:rFonts w:ascii="Poppins" w:eastAsiaTheme="majorEastAsia" w:hAnsi="Poppins" w:cs="Poppins"/>
          <w:color w:val="000000" w:themeColor="text1"/>
        </w:rPr>
        <w:t>Breathing in polluted air affects our health and costs the NHS and our society billions of pounds each year. Air pollution</w:t>
      </w:r>
      <w:r w:rsidR="1FA4FE8B" w:rsidRPr="006166F9">
        <w:rPr>
          <w:rFonts w:ascii="Poppins" w:hAnsi="Poppins" w:cs="Poppins"/>
        </w:rPr>
        <w:t xml:space="preserve"> is recognised as a contributing factor in the onset of heart disease and cancer</w:t>
      </w:r>
      <w:r w:rsidR="2BE1C922" w:rsidRPr="006166F9">
        <w:rPr>
          <w:rFonts w:ascii="Poppins" w:hAnsi="Poppins" w:cs="Poppins"/>
        </w:rPr>
        <w:t xml:space="preserve"> and can </w:t>
      </w:r>
      <w:r w:rsidR="2BE1C922" w:rsidRPr="006166F9">
        <w:rPr>
          <w:rFonts w:ascii="Poppins" w:eastAsiaTheme="majorEastAsia" w:hAnsi="Poppins" w:cs="Poppins"/>
        </w:rPr>
        <w:t>cause</w:t>
      </w:r>
      <w:r w:rsidR="2BE1C922" w:rsidRPr="006166F9">
        <w:rPr>
          <w:rFonts w:ascii="Poppins" w:eastAsiaTheme="majorEastAsia" w:hAnsi="Poppins" w:cs="Poppins"/>
          <w:color w:val="000000" w:themeColor="text1"/>
        </w:rPr>
        <w:t xml:space="preserve"> a range of health impacts, including effects on lung function, exacerbation of asthma, increases in</w:t>
      </w:r>
      <w:r w:rsidR="01B1B4C0" w:rsidRPr="006166F9">
        <w:rPr>
          <w:rFonts w:ascii="Poppins" w:eastAsiaTheme="majorEastAsia" w:hAnsi="Poppins" w:cs="Poppins"/>
          <w:color w:val="000000" w:themeColor="text1"/>
        </w:rPr>
        <w:t xml:space="preserve"> </w:t>
      </w:r>
      <w:r w:rsidR="2BE1C922" w:rsidRPr="006166F9">
        <w:rPr>
          <w:rFonts w:ascii="Poppins" w:eastAsiaTheme="majorEastAsia" w:hAnsi="Poppins" w:cs="Poppins"/>
          <w:color w:val="000000" w:themeColor="text1"/>
        </w:rPr>
        <w:t>hospital admissions</w:t>
      </w:r>
      <w:r w:rsidR="79A58ECA" w:rsidRPr="006166F9">
        <w:rPr>
          <w:rFonts w:ascii="Poppins" w:eastAsiaTheme="majorEastAsia" w:hAnsi="Poppins" w:cs="Poppins"/>
          <w:color w:val="000000" w:themeColor="text1"/>
        </w:rPr>
        <w:t xml:space="preserve"> and mortality</w:t>
      </w:r>
      <w:r w:rsidR="1B930392" w:rsidRPr="006166F9">
        <w:rPr>
          <w:rFonts w:ascii="Poppins" w:eastAsiaTheme="majorEastAsia" w:hAnsi="Poppins" w:cs="Poppins"/>
        </w:rPr>
        <w:t xml:space="preserve">. </w:t>
      </w:r>
    </w:p>
    <w:p w14:paraId="0B2BE71D" w14:textId="11A2525B" w:rsidR="00C04D38" w:rsidRPr="006166F9" w:rsidDel="00403ABD" w:rsidRDefault="3043FD96" w:rsidP="00FD4BE3">
      <w:pPr>
        <w:spacing w:after="160"/>
        <w:rPr>
          <w:rFonts w:ascii="Poppins" w:hAnsi="Poppins" w:cs="Poppins"/>
        </w:rPr>
      </w:pPr>
      <w:r w:rsidRPr="006166F9">
        <w:rPr>
          <w:rFonts w:ascii="Poppins" w:hAnsi="Poppins" w:cs="Poppins"/>
        </w:rPr>
        <w:t>A</w:t>
      </w:r>
      <w:r w:rsidR="56D08C36" w:rsidRPr="006166F9">
        <w:rPr>
          <w:rFonts w:ascii="Poppins" w:hAnsi="Poppins" w:cs="Poppins"/>
        </w:rPr>
        <w:t>ir pollution particularly affects the most vulnerable in society</w:t>
      </w:r>
      <w:r w:rsidR="4EF73930" w:rsidRPr="006166F9">
        <w:rPr>
          <w:rFonts w:ascii="Poppins" w:hAnsi="Poppins" w:cs="Poppins"/>
        </w:rPr>
        <w:t>,</w:t>
      </w:r>
      <w:r w:rsidR="56D08C36" w:rsidRPr="006166F9">
        <w:rPr>
          <w:rFonts w:ascii="Poppins" w:hAnsi="Poppins" w:cs="Poppins"/>
        </w:rPr>
        <w:t xml:space="preserve"> children</w:t>
      </w:r>
      <w:r w:rsidR="57A59498" w:rsidRPr="006166F9">
        <w:rPr>
          <w:rFonts w:ascii="Poppins" w:hAnsi="Poppins" w:cs="Poppins"/>
        </w:rPr>
        <w:t>,</w:t>
      </w:r>
      <w:r w:rsidR="56D08C36" w:rsidRPr="006166F9">
        <w:rPr>
          <w:rFonts w:ascii="Poppins" w:hAnsi="Poppins" w:cs="Poppins"/>
        </w:rPr>
        <w:t xml:space="preserve"> </w:t>
      </w:r>
      <w:r w:rsidR="57A59498" w:rsidRPr="006166F9">
        <w:rPr>
          <w:rFonts w:ascii="Poppins" w:hAnsi="Poppins" w:cs="Poppins"/>
        </w:rPr>
        <w:t>the elderly</w:t>
      </w:r>
      <w:r w:rsidR="56D08C36" w:rsidRPr="006166F9">
        <w:rPr>
          <w:rFonts w:ascii="Poppins" w:hAnsi="Poppins" w:cs="Poppins"/>
        </w:rPr>
        <w:t xml:space="preserve">, and those with </w:t>
      </w:r>
      <w:r w:rsidR="57A59498" w:rsidRPr="006166F9">
        <w:rPr>
          <w:rFonts w:ascii="Poppins" w:hAnsi="Poppins" w:cs="Poppins"/>
        </w:rPr>
        <w:t xml:space="preserve">existing </w:t>
      </w:r>
      <w:r w:rsidR="56D08C36" w:rsidRPr="006166F9">
        <w:rPr>
          <w:rFonts w:ascii="Poppins" w:hAnsi="Poppins" w:cs="Poppins"/>
        </w:rPr>
        <w:t>heart and lung conditions</w:t>
      </w:r>
      <w:r w:rsidR="2746F2BF" w:rsidRPr="006166F9">
        <w:rPr>
          <w:rFonts w:ascii="Poppins" w:hAnsi="Poppins" w:cs="Poppins"/>
        </w:rPr>
        <w:t xml:space="preserve">. </w:t>
      </w:r>
      <w:r w:rsidR="004B5741" w:rsidRPr="006166F9">
        <w:rPr>
          <w:rFonts w:ascii="Poppins" w:hAnsi="Poppins" w:cs="Poppins"/>
        </w:rPr>
        <w:t>L</w:t>
      </w:r>
      <w:r w:rsidR="003914DB" w:rsidRPr="006166F9">
        <w:rPr>
          <w:rFonts w:ascii="Poppins" w:hAnsi="Poppins" w:cs="Poppins"/>
        </w:rPr>
        <w:t>ow-income communities</w:t>
      </w:r>
      <w:r w:rsidR="004B5741" w:rsidRPr="006166F9">
        <w:rPr>
          <w:rFonts w:ascii="Poppins" w:hAnsi="Poppins" w:cs="Poppins"/>
        </w:rPr>
        <w:t xml:space="preserve"> are also disproportionately impacted by poor air quality, </w:t>
      </w:r>
      <w:r w:rsidR="003914DB" w:rsidRPr="006166F9">
        <w:rPr>
          <w:rFonts w:ascii="Poppins" w:hAnsi="Poppins" w:cs="Poppins"/>
        </w:rPr>
        <w:t>exacerbating health and social inequalities. </w:t>
      </w:r>
    </w:p>
    <w:p w14:paraId="2C9E992D" w14:textId="1BCD7E02" w:rsidR="498E7F76" w:rsidRPr="006166F9" w:rsidRDefault="004D11DF" w:rsidP="00FD4BE3">
      <w:pPr>
        <w:tabs>
          <w:tab w:val="left" w:pos="1134"/>
        </w:tabs>
        <w:spacing w:before="240"/>
        <w:rPr>
          <w:rFonts w:ascii="Poppins" w:hAnsi="Poppins" w:cs="Poppins"/>
        </w:rPr>
      </w:pPr>
      <w:r w:rsidRPr="006166F9">
        <w:rPr>
          <w:rFonts w:ascii="Poppins" w:hAnsi="Poppins" w:cs="Poppins"/>
        </w:rPr>
        <w:fldChar w:fldCharType="begin"/>
      </w:r>
      <w:r w:rsidRPr="006166F9">
        <w:rPr>
          <w:rFonts w:ascii="Poppins" w:hAnsi="Poppins" w:cs="Poppins"/>
        </w:rPr>
        <w:instrText xml:space="preserve"> REF _Ref161820433 \h </w:instrText>
      </w:r>
      <w:r w:rsidR="006166F9">
        <w:rPr>
          <w:rFonts w:ascii="Poppins" w:hAnsi="Poppins" w:cs="Poppins"/>
        </w:rPr>
        <w:instrText xml:space="preserve"> \* MERGEFORMAT </w:instrText>
      </w:r>
      <w:r w:rsidRPr="006166F9">
        <w:rPr>
          <w:rFonts w:ascii="Poppins" w:hAnsi="Poppins" w:cs="Poppins"/>
        </w:rPr>
      </w:r>
      <w:r w:rsidRPr="006166F9">
        <w:rPr>
          <w:rFonts w:ascii="Poppins" w:hAnsi="Poppins" w:cs="Poppins"/>
        </w:rPr>
        <w:fldChar w:fldCharType="separate"/>
      </w:r>
      <w:r w:rsidR="00575C0E" w:rsidRPr="006166F9">
        <w:rPr>
          <w:rFonts w:ascii="Poppins" w:hAnsi="Poppins" w:cs="Poppins"/>
        </w:rPr>
        <w:t xml:space="preserve">Table ES </w:t>
      </w:r>
      <w:r w:rsidR="00575C0E" w:rsidRPr="006166F9">
        <w:rPr>
          <w:rFonts w:ascii="Poppins" w:hAnsi="Poppins" w:cs="Poppins"/>
          <w:noProof/>
        </w:rPr>
        <w:t>1</w:t>
      </w:r>
      <w:r w:rsidRPr="006166F9">
        <w:rPr>
          <w:rFonts w:ascii="Poppins" w:hAnsi="Poppins" w:cs="Poppins"/>
        </w:rPr>
        <w:fldChar w:fldCharType="end"/>
      </w:r>
      <w:r w:rsidR="00E032DB" w:rsidRPr="006166F9">
        <w:rPr>
          <w:rFonts w:ascii="Poppins" w:hAnsi="Poppins" w:cs="Poppins"/>
        </w:rPr>
        <w:t xml:space="preserve"> </w:t>
      </w:r>
      <w:r w:rsidR="0E09026E" w:rsidRPr="006166F9">
        <w:rPr>
          <w:rFonts w:ascii="Poppins" w:hAnsi="Poppins" w:cs="Poppins"/>
        </w:rPr>
        <w:t xml:space="preserve">provides a brief explanation of the </w:t>
      </w:r>
      <w:r w:rsidR="00763A19" w:rsidRPr="006166F9">
        <w:rPr>
          <w:rFonts w:ascii="Poppins" w:hAnsi="Poppins" w:cs="Poppins"/>
        </w:rPr>
        <w:t>key pollutants relevant to Local Air Quality Management</w:t>
      </w:r>
      <w:r w:rsidR="5B561EEA" w:rsidRPr="006166F9">
        <w:rPr>
          <w:rFonts w:ascii="Poppins" w:hAnsi="Poppins" w:cs="Poppins"/>
        </w:rPr>
        <w:t xml:space="preserve"> and </w:t>
      </w:r>
      <w:r w:rsidR="526868D4" w:rsidRPr="006166F9">
        <w:rPr>
          <w:rFonts w:ascii="Poppins" w:hAnsi="Poppins" w:cs="Poppins"/>
        </w:rPr>
        <w:t>the kind of</w:t>
      </w:r>
      <w:r w:rsidR="658E1E8C" w:rsidRPr="006166F9">
        <w:rPr>
          <w:rFonts w:ascii="Poppins" w:hAnsi="Poppins" w:cs="Poppins"/>
        </w:rPr>
        <w:t xml:space="preserve"> activities they might arise from</w:t>
      </w:r>
      <w:r w:rsidR="00763A19" w:rsidRPr="006166F9">
        <w:rPr>
          <w:rFonts w:ascii="Poppins" w:hAnsi="Poppins" w:cs="Poppins"/>
        </w:rPr>
        <w:t xml:space="preserve">. </w:t>
      </w:r>
    </w:p>
    <w:p w14:paraId="3A93F284" w14:textId="4E59D3F6" w:rsidR="0097717C" w:rsidRPr="006166F9" w:rsidRDefault="00CD3892" w:rsidP="0097717C">
      <w:pPr>
        <w:pStyle w:val="Caption"/>
        <w:keepNext/>
        <w:rPr>
          <w:rFonts w:ascii="Poppins" w:hAnsi="Poppins" w:cs="Poppins"/>
        </w:rPr>
      </w:pPr>
      <w:bookmarkStart w:id="5" w:name="_Ref161820433"/>
      <w:r w:rsidRPr="006166F9">
        <w:rPr>
          <w:rFonts w:ascii="Poppins" w:hAnsi="Poppins" w:cs="Poppins"/>
        </w:rPr>
        <w:t xml:space="preserve">Table ES </w:t>
      </w:r>
      <w:r w:rsidRPr="006166F9">
        <w:rPr>
          <w:rFonts w:ascii="Poppins" w:hAnsi="Poppins" w:cs="Poppins"/>
        </w:rPr>
        <w:fldChar w:fldCharType="begin"/>
      </w:r>
      <w:r w:rsidRPr="006166F9">
        <w:rPr>
          <w:rFonts w:ascii="Poppins" w:hAnsi="Poppins" w:cs="Poppins"/>
        </w:rPr>
        <w:instrText>SEQ Table_ES \* ARABIC</w:instrText>
      </w:r>
      <w:r w:rsidRPr="006166F9">
        <w:rPr>
          <w:rFonts w:ascii="Poppins" w:hAnsi="Poppins" w:cs="Poppins"/>
        </w:rPr>
        <w:fldChar w:fldCharType="separate"/>
      </w:r>
      <w:r w:rsidR="00575C0E" w:rsidRPr="006166F9">
        <w:rPr>
          <w:rFonts w:ascii="Poppins" w:hAnsi="Poppins" w:cs="Poppins"/>
          <w:noProof/>
        </w:rPr>
        <w:t>1</w:t>
      </w:r>
      <w:r w:rsidRPr="006166F9">
        <w:rPr>
          <w:rFonts w:ascii="Poppins" w:hAnsi="Poppins" w:cs="Poppins"/>
        </w:rPr>
        <w:fldChar w:fldCharType="end"/>
      </w:r>
      <w:bookmarkEnd w:id="5"/>
      <w:r w:rsidRPr="006166F9">
        <w:rPr>
          <w:rFonts w:ascii="Poppins" w:hAnsi="Poppins" w:cs="Poppins"/>
        </w:rPr>
        <w:t xml:space="preserve"> - </w:t>
      </w:r>
      <w:r w:rsidR="00E032DB" w:rsidRPr="006166F9">
        <w:rPr>
          <w:rFonts w:ascii="Poppins" w:hAnsi="Poppins" w:cs="Poppins"/>
        </w:rPr>
        <w:t xml:space="preserve">Description of </w:t>
      </w:r>
      <w:r w:rsidR="0067272F" w:rsidRPr="006166F9">
        <w:rPr>
          <w:rFonts w:ascii="Poppins" w:hAnsi="Poppins" w:cs="Poppins"/>
        </w:rPr>
        <w:t>K</w:t>
      </w:r>
      <w:r w:rsidR="00E032DB" w:rsidRPr="006166F9">
        <w:rPr>
          <w:rFonts w:ascii="Poppins" w:hAnsi="Poppins" w:cs="Poppins"/>
        </w:rPr>
        <w:t xml:space="preserve">ey </w:t>
      </w:r>
      <w:r w:rsidR="0067272F" w:rsidRPr="006166F9">
        <w:rPr>
          <w:rFonts w:ascii="Poppins" w:hAnsi="Poppins" w:cs="Poppins"/>
        </w:rPr>
        <w:t>P</w:t>
      </w:r>
      <w:r w:rsidR="00E032DB" w:rsidRPr="006166F9">
        <w:rPr>
          <w:rFonts w:ascii="Poppins" w:hAnsi="Poppins" w:cs="Poppins"/>
        </w:rPr>
        <w:t>ollutants</w:t>
      </w:r>
    </w:p>
    <w:tbl>
      <w:tblPr>
        <w:tblStyle w:val="TableStyle4"/>
        <w:tblW w:w="5000" w:type="pct"/>
        <w:tblLook w:val="04A0" w:firstRow="1" w:lastRow="0" w:firstColumn="1" w:lastColumn="0" w:noHBand="0" w:noVBand="1"/>
      </w:tblPr>
      <w:tblGrid>
        <w:gridCol w:w="1747"/>
        <w:gridCol w:w="7874"/>
      </w:tblGrid>
      <w:tr w:rsidR="10F06386" w:rsidRPr="006166F9" w14:paraId="3A6C4947" w14:textId="77777777" w:rsidTr="00FD4BE3">
        <w:trPr>
          <w:cnfStyle w:val="100000000000" w:firstRow="1" w:lastRow="0" w:firstColumn="0" w:lastColumn="0" w:oddVBand="0" w:evenVBand="0" w:oddHBand="0"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908" w:type="pct"/>
          </w:tcPr>
          <w:p w14:paraId="4326AAC2" w14:textId="77777777" w:rsidR="10F06386" w:rsidRPr="006166F9" w:rsidRDefault="23B842A7" w:rsidP="1686257E">
            <w:pPr>
              <w:spacing w:line="240" w:lineRule="auto"/>
              <w:rPr>
                <w:rFonts w:ascii="Poppins" w:hAnsi="Poppins" w:cs="Poppins"/>
              </w:rPr>
            </w:pPr>
            <w:r w:rsidRPr="006166F9">
              <w:rPr>
                <w:rFonts w:ascii="Poppins" w:hAnsi="Poppins" w:cs="Poppins"/>
              </w:rPr>
              <w:t>Pollutant</w:t>
            </w:r>
          </w:p>
        </w:tc>
        <w:tc>
          <w:tcPr>
            <w:tcW w:w="4092" w:type="pct"/>
          </w:tcPr>
          <w:p w14:paraId="51687783" w14:textId="29D37A23" w:rsidR="10F06386" w:rsidRPr="006166F9" w:rsidRDefault="1B1D5DC2" w:rsidP="1686257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Description</w:t>
            </w:r>
          </w:p>
        </w:tc>
      </w:tr>
      <w:tr w:rsidR="10F06386" w:rsidRPr="006166F9" w14:paraId="7E641ACB" w14:textId="77777777" w:rsidTr="00FD4BE3">
        <w:trPr>
          <w:trHeight w:val="306"/>
        </w:trPr>
        <w:tc>
          <w:tcPr>
            <w:cnfStyle w:val="001000000000" w:firstRow="0" w:lastRow="0" w:firstColumn="1" w:lastColumn="0" w:oddVBand="0" w:evenVBand="0" w:oddHBand="0" w:evenHBand="0" w:firstRowFirstColumn="0" w:firstRowLastColumn="0" w:lastRowFirstColumn="0" w:lastRowLastColumn="0"/>
            <w:tcW w:w="908" w:type="pct"/>
          </w:tcPr>
          <w:p w14:paraId="74742550" w14:textId="77777777" w:rsidR="10F06386" w:rsidRPr="006166F9" w:rsidRDefault="23B842A7" w:rsidP="1686257E">
            <w:pPr>
              <w:spacing w:line="240" w:lineRule="auto"/>
              <w:jc w:val="left"/>
              <w:rPr>
                <w:rFonts w:ascii="Poppins" w:hAnsi="Poppins" w:cs="Poppins"/>
              </w:rPr>
            </w:pPr>
            <w:r w:rsidRPr="006166F9">
              <w:rPr>
                <w:rFonts w:ascii="Poppins" w:hAnsi="Poppins" w:cs="Poppins"/>
              </w:rPr>
              <w:t>Nitrogen Dioxide (NO</w:t>
            </w:r>
            <w:r w:rsidRPr="006166F9">
              <w:rPr>
                <w:rFonts w:ascii="Poppins" w:hAnsi="Poppins" w:cs="Poppins"/>
                <w:vertAlign w:val="subscript"/>
              </w:rPr>
              <w:t>2</w:t>
            </w:r>
            <w:r w:rsidRPr="006166F9">
              <w:rPr>
                <w:rFonts w:ascii="Poppins" w:hAnsi="Poppins" w:cs="Poppins"/>
              </w:rPr>
              <w:t>)</w:t>
            </w:r>
          </w:p>
        </w:tc>
        <w:tc>
          <w:tcPr>
            <w:tcW w:w="4092" w:type="pct"/>
          </w:tcPr>
          <w:p w14:paraId="240B9081" w14:textId="151872A4" w:rsidR="44FE6E81" w:rsidRPr="006166F9" w:rsidRDefault="2CAEAFAE" w:rsidP="1686257E">
            <w:pPr>
              <w:spacing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Nitrogen dioxide is a gas which is generally emitted from high-temperature combustion processes</w:t>
            </w:r>
            <w:r w:rsidR="6A34F075" w:rsidRPr="006166F9">
              <w:rPr>
                <w:rFonts w:ascii="Poppins" w:hAnsi="Poppins" w:cs="Poppins"/>
              </w:rPr>
              <w:t xml:space="preserve"> </w:t>
            </w:r>
            <w:r w:rsidR="6E56703F" w:rsidRPr="006166F9">
              <w:rPr>
                <w:rFonts w:ascii="Poppins" w:hAnsi="Poppins" w:cs="Poppins"/>
              </w:rPr>
              <w:t>such as</w:t>
            </w:r>
            <w:r w:rsidR="6A34F075" w:rsidRPr="006166F9">
              <w:rPr>
                <w:rFonts w:ascii="Poppins" w:hAnsi="Poppins" w:cs="Poppins"/>
              </w:rPr>
              <w:t xml:space="preserve"> road transport or energy generation.</w:t>
            </w:r>
          </w:p>
        </w:tc>
      </w:tr>
      <w:tr w:rsidR="10F06386" w:rsidRPr="006166F9" w14:paraId="0C00AA33" w14:textId="77777777" w:rsidTr="00FD4BE3">
        <w:trPr>
          <w:trHeight w:val="306"/>
        </w:trPr>
        <w:tc>
          <w:tcPr>
            <w:cnfStyle w:val="001000000000" w:firstRow="0" w:lastRow="0" w:firstColumn="1" w:lastColumn="0" w:oddVBand="0" w:evenVBand="0" w:oddHBand="0" w:evenHBand="0" w:firstRowFirstColumn="0" w:firstRowLastColumn="0" w:lastRowFirstColumn="0" w:lastRowLastColumn="0"/>
            <w:tcW w:w="908" w:type="pct"/>
          </w:tcPr>
          <w:p w14:paraId="1E29FADE" w14:textId="6F810193" w:rsidR="10F06386" w:rsidRPr="006166F9" w:rsidRDefault="23B842A7" w:rsidP="1686257E">
            <w:pPr>
              <w:spacing w:line="240" w:lineRule="auto"/>
              <w:jc w:val="left"/>
              <w:rPr>
                <w:rFonts w:ascii="Poppins" w:hAnsi="Poppins" w:cs="Poppins"/>
              </w:rPr>
            </w:pPr>
            <w:r w:rsidRPr="006166F9">
              <w:rPr>
                <w:rFonts w:ascii="Poppins" w:hAnsi="Poppins" w:cs="Poppins"/>
              </w:rPr>
              <w:t>Sulphur Dioxide (SO</w:t>
            </w:r>
            <w:r w:rsidRPr="006166F9">
              <w:rPr>
                <w:rFonts w:ascii="Poppins" w:hAnsi="Poppins" w:cs="Poppins"/>
                <w:vertAlign w:val="subscript"/>
              </w:rPr>
              <w:t>2</w:t>
            </w:r>
            <w:r w:rsidRPr="006166F9">
              <w:rPr>
                <w:rFonts w:ascii="Poppins" w:hAnsi="Poppins" w:cs="Poppins"/>
              </w:rPr>
              <w:t>)</w:t>
            </w:r>
          </w:p>
        </w:tc>
        <w:tc>
          <w:tcPr>
            <w:tcW w:w="4092" w:type="pct"/>
          </w:tcPr>
          <w:p w14:paraId="25B1EAE3" w14:textId="73ED7FE6" w:rsidR="10F06386" w:rsidRPr="006166F9" w:rsidRDefault="23B842A7" w:rsidP="1686257E">
            <w:pPr>
              <w:spacing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Sulphur dioxide (SO</w:t>
            </w:r>
            <w:r w:rsidRPr="006166F9">
              <w:rPr>
                <w:rFonts w:ascii="Poppins" w:hAnsi="Poppins" w:cs="Poppins"/>
                <w:vertAlign w:val="subscript"/>
              </w:rPr>
              <w:t>2</w:t>
            </w:r>
            <w:r w:rsidRPr="006166F9">
              <w:rPr>
                <w:rFonts w:ascii="Poppins" w:hAnsi="Poppins" w:cs="Poppins"/>
              </w:rPr>
              <w:t>) is a corrosive gas which is predominantly produced from the combustion of coal or crude oil</w:t>
            </w:r>
            <w:r w:rsidR="1C8D253A" w:rsidRPr="006166F9">
              <w:rPr>
                <w:rFonts w:ascii="Poppins" w:hAnsi="Poppins" w:cs="Poppins"/>
              </w:rPr>
              <w:t>.</w:t>
            </w:r>
          </w:p>
        </w:tc>
      </w:tr>
      <w:tr w:rsidR="10F06386" w:rsidRPr="006166F9" w14:paraId="187A0F49" w14:textId="77777777" w:rsidTr="00FD4BE3">
        <w:trPr>
          <w:trHeight w:val="305"/>
        </w:trPr>
        <w:tc>
          <w:tcPr>
            <w:cnfStyle w:val="001000000000" w:firstRow="0" w:lastRow="0" w:firstColumn="1" w:lastColumn="0" w:oddVBand="0" w:evenVBand="0" w:oddHBand="0" w:evenHBand="0" w:firstRowFirstColumn="0" w:firstRowLastColumn="0" w:lastRowFirstColumn="0" w:lastRowLastColumn="0"/>
            <w:tcW w:w="908" w:type="pct"/>
          </w:tcPr>
          <w:p w14:paraId="7C091766" w14:textId="5C124990" w:rsidR="10F06386" w:rsidRPr="006166F9" w:rsidRDefault="23B842A7" w:rsidP="1686257E">
            <w:pPr>
              <w:spacing w:line="240" w:lineRule="auto"/>
              <w:jc w:val="left"/>
              <w:rPr>
                <w:rFonts w:ascii="Poppins" w:hAnsi="Poppins" w:cs="Poppins"/>
              </w:rPr>
            </w:pPr>
            <w:r w:rsidRPr="006166F9">
              <w:rPr>
                <w:rFonts w:ascii="Poppins" w:hAnsi="Poppins" w:cs="Poppins"/>
              </w:rPr>
              <w:t xml:space="preserve">Particulate Matter </w:t>
            </w:r>
          </w:p>
          <w:p w14:paraId="2C5E5851" w14:textId="65570B01" w:rsidR="10F06386" w:rsidRPr="006166F9" w:rsidRDefault="23B842A7" w:rsidP="1686257E">
            <w:pPr>
              <w:spacing w:line="240" w:lineRule="auto"/>
              <w:jc w:val="left"/>
              <w:rPr>
                <w:rFonts w:ascii="Poppins" w:hAnsi="Poppins" w:cs="Poppins"/>
              </w:rPr>
            </w:pPr>
            <w:r w:rsidRPr="006166F9">
              <w:rPr>
                <w:rFonts w:ascii="Poppins" w:hAnsi="Poppins" w:cs="Poppins"/>
              </w:rPr>
              <w:t>(PM</w:t>
            </w:r>
            <w:r w:rsidRPr="006166F9">
              <w:rPr>
                <w:rFonts w:ascii="Poppins" w:hAnsi="Poppins" w:cs="Poppins"/>
                <w:vertAlign w:val="subscript"/>
              </w:rPr>
              <w:t>10</w:t>
            </w:r>
            <w:r w:rsidR="20BB4050" w:rsidRPr="006166F9">
              <w:rPr>
                <w:rFonts w:ascii="Poppins" w:hAnsi="Poppins" w:cs="Poppins"/>
              </w:rPr>
              <w:t xml:space="preserve"> </w:t>
            </w:r>
            <w:r w:rsidR="555603BE" w:rsidRPr="006166F9">
              <w:rPr>
                <w:rFonts w:ascii="Poppins" w:hAnsi="Poppins" w:cs="Poppins"/>
              </w:rPr>
              <w:t>and</w:t>
            </w:r>
            <w:r w:rsidR="129DF5E2" w:rsidRPr="006166F9">
              <w:rPr>
                <w:rFonts w:ascii="Poppins" w:hAnsi="Poppins" w:cs="Poppins"/>
              </w:rPr>
              <w:t xml:space="preserve"> </w:t>
            </w:r>
            <w:r w:rsidR="20BB4050" w:rsidRPr="006166F9">
              <w:rPr>
                <w:rStyle w:val="normaltextrun"/>
                <w:rFonts w:ascii="Poppins" w:hAnsi="Poppins" w:cs="Poppins"/>
              </w:rPr>
              <w:t>PM</w:t>
            </w:r>
            <w:r w:rsidR="20BB4050" w:rsidRPr="006166F9">
              <w:rPr>
                <w:rStyle w:val="normaltextrun"/>
                <w:rFonts w:ascii="Poppins" w:hAnsi="Poppins" w:cs="Poppins"/>
                <w:vertAlign w:val="subscript"/>
              </w:rPr>
              <w:t>2.5</w:t>
            </w:r>
            <w:r w:rsidR="20BB4050" w:rsidRPr="006166F9">
              <w:rPr>
                <w:rStyle w:val="normaltextrun"/>
                <w:rFonts w:ascii="Poppins" w:hAnsi="Poppins" w:cs="Poppins"/>
              </w:rPr>
              <w:t xml:space="preserve">) </w:t>
            </w:r>
            <w:r w:rsidR="555603BE" w:rsidRPr="006166F9">
              <w:rPr>
                <w:rFonts w:ascii="Poppins" w:hAnsi="Poppins" w:cs="Poppins"/>
              </w:rPr>
              <w:t xml:space="preserve"> </w:t>
            </w:r>
          </w:p>
        </w:tc>
        <w:tc>
          <w:tcPr>
            <w:tcW w:w="4092" w:type="pct"/>
          </w:tcPr>
          <w:p w14:paraId="13D15037" w14:textId="1AC71231" w:rsidR="10F06386" w:rsidRPr="006166F9" w:rsidRDefault="23B842A7" w:rsidP="1686257E">
            <w:pPr>
              <w:spacing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 xml:space="preserve">Particulate matter is everything in the air that is not a gas. </w:t>
            </w:r>
          </w:p>
          <w:p w14:paraId="072B532D" w14:textId="6FFF18D7" w:rsidR="10F06386" w:rsidRPr="006166F9" w:rsidRDefault="3A499191" w:rsidP="7DA455F4">
            <w:pPr>
              <w:spacing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166F9">
              <w:rPr>
                <w:rFonts w:ascii="Poppins" w:hAnsi="Poppins" w:cs="Poppins"/>
              </w:rPr>
              <w:t xml:space="preserve">Particles can come from natural sources such as pollen, </w:t>
            </w:r>
            <w:r w:rsidR="3C7F0B4E" w:rsidRPr="006166F9">
              <w:rPr>
                <w:rFonts w:ascii="Poppins" w:hAnsi="Poppins" w:cs="Poppins"/>
              </w:rPr>
              <w:t xml:space="preserve">as well as </w:t>
            </w:r>
            <w:r w:rsidRPr="006166F9">
              <w:rPr>
                <w:rFonts w:ascii="Poppins" w:hAnsi="Poppins" w:cs="Poppins"/>
              </w:rPr>
              <w:t>human made sources such as smoke from fires</w:t>
            </w:r>
            <w:r w:rsidR="360B41ED" w:rsidRPr="006166F9">
              <w:rPr>
                <w:rFonts w:ascii="Poppins" w:hAnsi="Poppins" w:cs="Poppins"/>
              </w:rPr>
              <w:t>,</w:t>
            </w:r>
            <w:r w:rsidR="3C7F0B4E" w:rsidRPr="006166F9">
              <w:rPr>
                <w:rFonts w:ascii="Poppins" w:hAnsi="Poppins" w:cs="Poppins"/>
              </w:rPr>
              <w:t xml:space="preserve"> </w:t>
            </w:r>
            <w:r w:rsidR="7BECD20F" w:rsidRPr="006166F9">
              <w:rPr>
                <w:rFonts w:ascii="Poppins" w:hAnsi="Poppins" w:cs="Poppins"/>
              </w:rPr>
              <w:t>emissions from industry</w:t>
            </w:r>
            <w:r w:rsidR="36D7A0DC" w:rsidRPr="006166F9">
              <w:rPr>
                <w:rFonts w:ascii="Poppins" w:hAnsi="Poppins" w:cs="Poppins"/>
              </w:rPr>
              <w:t xml:space="preserve"> and</w:t>
            </w:r>
            <w:r w:rsidR="23B842A7" w:rsidRPr="006166F9">
              <w:rPr>
                <w:rFonts w:ascii="Poppins" w:hAnsi="Poppins" w:cs="Poppins"/>
              </w:rPr>
              <w:t xml:space="preserve"> dust from tyres and brakes</w:t>
            </w:r>
            <w:r w:rsidR="2FEC8BDC" w:rsidRPr="006166F9">
              <w:rPr>
                <w:rFonts w:ascii="Poppins" w:hAnsi="Poppins" w:cs="Poppins"/>
              </w:rPr>
              <w:t>.</w:t>
            </w:r>
          </w:p>
          <w:p w14:paraId="0F30A310" w14:textId="17094BDA" w:rsidR="10F06386" w:rsidRPr="006166F9" w:rsidRDefault="23B842A7" w:rsidP="00CD3892">
            <w:pPr>
              <w:keepNext/>
              <w:spacing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szCs w:val="24"/>
              </w:rPr>
            </w:pPr>
            <w:r w:rsidRPr="006166F9">
              <w:rPr>
                <w:rFonts w:ascii="Poppins" w:hAnsi="Poppins" w:cs="Poppins"/>
              </w:rPr>
              <w:lastRenderedPageBreak/>
              <w:t>PM</w:t>
            </w:r>
            <w:r w:rsidRPr="006166F9">
              <w:rPr>
                <w:rFonts w:ascii="Poppins" w:hAnsi="Poppins" w:cs="Poppins"/>
                <w:vertAlign w:val="subscript"/>
              </w:rPr>
              <w:t>10</w:t>
            </w:r>
            <w:r w:rsidRPr="006166F9">
              <w:rPr>
                <w:rFonts w:ascii="Poppins" w:hAnsi="Poppins" w:cs="Poppins"/>
              </w:rPr>
              <w:t xml:space="preserve"> refers to particles under 10 micrometres. Fine particulate matter or </w:t>
            </w:r>
            <w:r w:rsidR="20BB4050" w:rsidRPr="006166F9">
              <w:rPr>
                <w:rStyle w:val="normaltextrun"/>
                <w:rFonts w:ascii="Poppins" w:hAnsi="Poppins" w:cs="Poppins"/>
              </w:rPr>
              <w:t>PM</w:t>
            </w:r>
            <w:r w:rsidR="20BB4050" w:rsidRPr="006166F9">
              <w:rPr>
                <w:rStyle w:val="normaltextrun"/>
                <w:rFonts w:ascii="Poppins" w:hAnsi="Poppins" w:cs="Poppins"/>
                <w:vertAlign w:val="subscript"/>
              </w:rPr>
              <w:t>2.5</w:t>
            </w:r>
            <w:r w:rsidR="20BB4050" w:rsidRPr="006166F9">
              <w:rPr>
                <w:rStyle w:val="normaltextrun"/>
                <w:rFonts w:ascii="Poppins" w:hAnsi="Poppins" w:cs="Poppins"/>
              </w:rPr>
              <w:t xml:space="preserve"> </w:t>
            </w:r>
            <w:r w:rsidRPr="006166F9">
              <w:rPr>
                <w:rFonts w:ascii="Poppins" w:hAnsi="Poppins" w:cs="Poppins"/>
              </w:rPr>
              <w:t>are particles under 2.5 micrometres.</w:t>
            </w:r>
          </w:p>
        </w:tc>
      </w:tr>
    </w:tbl>
    <w:p w14:paraId="29888687" w14:textId="77777777" w:rsidR="004A651F" w:rsidRPr="006166F9" w:rsidRDefault="004A651F" w:rsidP="004A651F">
      <w:pPr>
        <w:rPr>
          <w:rFonts w:ascii="Poppins" w:hAnsi="Poppins" w:cs="Poppins"/>
          <w:highlight w:val="yellow"/>
        </w:rPr>
      </w:pPr>
    </w:p>
    <w:p w14:paraId="330D63B7" w14:textId="7A04E9C1" w:rsidR="004A651F" w:rsidRPr="006166F9" w:rsidRDefault="004A651F" w:rsidP="004A651F">
      <w:pPr>
        <w:rPr>
          <w:rFonts w:ascii="Poppins" w:hAnsi="Poppins" w:cs="Poppins"/>
        </w:rPr>
      </w:pPr>
      <w:r w:rsidRPr="006166F9">
        <w:rPr>
          <w:rFonts w:ascii="Poppins" w:hAnsi="Poppins" w:cs="Poppins"/>
        </w:rPr>
        <w:t>North Tyneside is located to the east of the regional capital of Newcastle upon Tyne. It is one of the five metropolitan districts that makes up the Tyne and Wear conurbation. The Borough is made up of 20 wards and has a residential population of around 212,000 with approximately 99,000 households and covers an area of 84km</w:t>
      </w:r>
      <w:r w:rsidRPr="006166F9">
        <w:rPr>
          <w:rFonts w:ascii="Poppins" w:hAnsi="Poppins" w:cs="Poppins"/>
          <w:sz w:val="16"/>
          <w:szCs w:val="16"/>
        </w:rPr>
        <w:t>2</w:t>
      </w:r>
      <w:r w:rsidRPr="006166F9">
        <w:rPr>
          <w:rFonts w:ascii="Poppins" w:hAnsi="Poppins" w:cs="Poppins"/>
        </w:rPr>
        <w:t xml:space="preserve">. The Borough stretches from the eastern boundary of Newcastle upon Tyne to the North Sea and from the southern boundary of Northumberland to the River Tyne. </w:t>
      </w:r>
    </w:p>
    <w:p w14:paraId="23B72100" w14:textId="77777777" w:rsidR="004A651F" w:rsidRPr="006166F9" w:rsidRDefault="004A651F" w:rsidP="004A651F">
      <w:pPr>
        <w:rPr>
          <w:rFonts w:ascii="Poppins" w:hAnsi="Poppins" w:cs="Poppins"/>
        </w:rPr>
      </w:pPr>
      <w:r w:rsidRPr="006166F9">
        <w:rPr>
          <w:rFonts w:ascii="Poppins" w:hAnsi="Poppins" w:cs="Poppins"/>
        </w:rPr>
        <w:t>The northern fringe of the Borough is open countryside with the main urban areas, including the towns of Wallsend, North Shields, Tynemouth, and Whitley Bay located along the river and coastline. Additionally, there are three large settlements to the west of the Borough; Longbenton, Forest Hall and Killingworth and to the north of the Borough are the villages; Wideopen, Burradon, Annitsford, and Backworth.</w:t>
      </w:r>
    </w:p>
    <w:p w14:paraId="4379B559" w14:textId="3168B95B" w:rsidR="004A651F" w:rsidRPr="006166F9" w:rsidRDefault="004A651F" w:rsidP="004A651F">
      <w:pPr>
        <w:rPr>
          <w:rFonts w:ascii="Poppins" w:hAnsi="Poppins" w:cs="Poppins"/>
        </w:rPr>
      </w:pPr>
      <w:r w:rsidRPr="006166F9">
        <w:rPr>
          <w:rFonts w:ascii="Poppins" w:hAnsi="Poppins" w:cs="Poppins"/>
        </w:rPr>
        <w:t>The River Tyne is a commercial river with ship repair, offshore fabrication, fishing and port related industries. The riverside urban area has undergone major regeneration which has resulted in some diversification from ship building to offshore related construction work. Business parks were created along the main transport routes of the A19 and the coast road A1058 including Cobalt Business Park, Balliol Business Park and retail outlets including the Silverlink and Royal Quays. Residential areas have been developed on former industrial land adjacent to the heavy engineering yard Smulders in Wallsend, on the former Hayhole gas works at Wallsend and at The Limes, Great Lime Road, Palmersville. Residential development</w:t>
      </w:r>
      <w:r w:rsidR="000C1856" w:rsidRPr="006166F9">
        <w:rPr>
          <w:rFonts w:ascii="Poppins" w:hAnsi="Poppins" w:cs="Poppins"/>
        </w:rPr>
        <w:t>s</w:t>
      </w:r>
      <w:r w:rsidRPr="006166F9">
        <w:rPr>
          <w:rFonts w:ascii="Poppins" w:hAnsi="Poppins" w:cs="Poppins"/>
        </w:rPr>
        <w:t xml:space="preserve"> have also been created on greenfield land adjacent </w:t>
      </w:r>
      <w:r w:rsidRPr="006166F9">
        <w:rPr>
          <w:rFonts w:ascii="Poppins" w:hAnsi="Poppins" w:cs="Poppins"/>
        </w:rPr>
        <w:lastRenderedPageBreak/>
        <w:t xml:space="preserve">to the A19 at Backworth and Scaffold Hill. New residential developments have been approved and are under construction on </w:t>
      </w:r>
      <w:r w:rsidR="000C1856" w:rsidRPr="006166F9">
        <w:rPr>
          <w:rFonts w:ascii="Poppins" w:hAnsi="Poppins" w:cs="Poppins"/>
        </w:rPr>
        <w:t xml:space="preserve">an </w:t>
      </w:r>
      <w:r w:rsidRPr="006166F9">
        <w:rPr>
          <w:rFonts w:ascii="Poppins" w:hAnsi="Poppins" w:cs="Poppins"/>
        </w:rPr>
        <w:t xml:space="preserve">area of land known as the Murton Gap, between Whitley Bay and New York, and on Killingworth Moor to the north of the </w:t>
      </w:r>
      <w:r w:rsidR="00E20606" w:rsidRPr="006166F9">
        <w:rPr>
          <w:rFonts w:ascii="Poppins" w:hAnsi="Poppins" w:cs="Poppins"/>
        </w:rPr>
        <w:t>B</w:t>
      </w:r>
      <w:r w:rsidRPr="006166F9">
        <w:rPr>
          <w:rFonts w:ascii="Poppins" w:hAnsi="Poppins" w:cs="Poppins"/>
        </w:rPr>
        <w:t>orough.</w:t>
      </w:r>
    </w:p>
    <w:p w14:paraId="2F2EE196" w14:textId="77777777" w:rsidR="004A651F" w:rsidRPr="006166F9" w:rsidRDefault="004A651F" w:rsidP="004A651F">
      <w:pPr>
        <w:spacing w:line="240" w:lineRule="auto"/>
        <w:rPr>
          <w:rFonts w:ascii="Poppins" w:hAnsi="Poppins" w:cs="Poppins"/>
        </w:rPr>
      </w:pPr>
    </w:p>
    <w:p w14:paraId="3491118F" w14:textId="0C5BB127" w:rsidR="004A651F" w:rsidRPr="006166F9" w:rsidRDefault="004A651F" w:rsidP="004A651F">
      <w:pPr>
        <w:rPr>
          <w:rFonts w:ascii="Poppins" w:hAnsi="Poppins" w:cs="Poppins"/>
        </w:rPr>
      </w:pPr>
      <w:r w:rsidRPr="006166F9">
        <w:rPr>
          <w:rFonts w:ascii="Poppins" w:hAnsi="Poppins" w:cs="Poppins"/>
        </w:rPr>
        <w:t xml:space="preserve">North Tyneside Council has 61 smoke control areas that cover the majority of North Tyneside. Smoke control areas make it an offence to create smoke from a chimney except during lighting up when kindling can be used. Further smoke legislation has been introduced restricting retail shops to sell only smokeless solid fuel, and for all wood sold in volumes of less than 2 cubic metres required to be certified as ‘Ready to Burn’. </w:t>
      </w:r>
      <w:r w:rsidR="00E20606" w:rsidRPr="006166F9">
        <w:rPr>
          <w:rFonts w:ascii="Poppins" w:hAnsi="Poppins" w:cs="Poppins"/>
        </w:rPr>
        <w:t xml:space="preserve">The </w:t>
      </w:r>
      <w:r w:rsidRPr="006166F9">
        <w:rPr>
          <w:rFonts w:ascii="Poppins" w:hAnsi="Poppins" w:cs="Poppins"/>
        </w:rPr>
        <w:t xml:space="preserve">Environmental Protection team will investigate and enforce compliance with the smoke control legislation to ensure no un-authorised fuels and/or appliances are being used within the smoke control areas. The use of solid fuel or wood burning stoves as a source of heating for domestic properties has increased over the last few years which could increase localised particulate emissions in residential areas. A resident can install a </w:t>
      </w:r>
      <w:r w:rsidR="000C1856" w:rsidRPr="006166F9">
        <w:rPr>
          <w:rFonts w:ascii="Poppins" w:hAnsi="Poppins" w:cs="Poppins"/>
        </w:rPr>
        <w:t>wood</w:t>
      </w:r>
      <w:r w:rsidRPr="006166F9">
        <w:rPr>
          <w:rFonts w:ascii="Poppins" w:hAnsi="Poppins" w:cs="Poppins"/>
        </w:rPr>
        <w:t xml:space="preserve"> burner or multi fuel stove provided it is on the DEFRA list of exempted appliances and is installed by a competent person.</w:t>
      </w:r>
    </w:p>
    <w:p w14:paraId="264042D7" w14:textId="77777777" w:rsidR="00E20606" w:rsidRPr="006166F9" w:rsidRDefault="00E20606" w:rsidP="00DF7D3F">
      <w:pPr>
        <w:rPr>
          <w:rFonts w:ascii="Poppins" w:hAnsi="Poppins" w:cs="Poppins"/>
          <w:szCs w:val="24"/>
        </w:rPr>
      </w:pPr>
    </w:p>
    <w:p w14:paraId="1FF312C7" w14:textId="34A7D918" w:rsidR="00DF7D3F" w:rsidRPr="006166F9" w:rsidRDefault="004A651F" w:rsidP="00DF7D3F">
      <w:pPr>
        <w:rPr>
          <w:rFonts w:ascii="Poppins" w:eastAsia="Times New Roman" w:hAnsi="Poppins" w:cs="Poppins"/>
          <w:sz w:val="21"/>
          <w:szCs w:val="21"/>
          <w:lang w:eastAsia="en-GB"/>
        </w:rPr>
      </w:pPr>
      <w:r w:rsidRPr="006166F9">
        <w:rPr>
          <w:rFonts w:ascii="Poppins" w:hAnsi="Poppins" w:cs="Poppins"/>
          <w:szCs w:val="24"/>
        </w:rPr>
        <w:t xml:space="preserve">Smoke control enforcement remains a priority for the Authority. Three indicative </w:t>
      </w:r>
      <w:r w:rsidR="00DF7D3F" w:rsidRPr="006166F9">
        <w:rPr>
          <w:rFonts w:ascii="Poppins" w:hAnsi="Poppins" w:cs="Poppins"/>
          <w:szCs w:val="24"/>
        </w:rPr>
        <w:t>air samplers</w:t>
      </w:r>
      <w:r w:rsidRPr="006166F9">
        <w:rPr>
          <w:rFonts w:ascii="Poppins" w:hAnsi="Poppins" w:cs="Poppins"/>
          <w:szCs w:val="24"/>
        </w:rPr>
        <w:t xml:space="preserve"> are installed within residential areas to measure fine particulate levels in areas where there has been an increase in the use of wood burning stoves</w:t>
      </w:r>
      <w:r w:rsidR="00DF7D3F" w:rsidRPr="006166F9">
        <w:rPr>
          <w:rFonts w:ascii="Poppins" w:hAnsi="Poppins" w:cs="Poppins"/>
          <w:szCs w:val="24"/>
        </w:rPr>
        <w:t xml:space="preserve">. </w:t>
      </w:r>
    </w:p>
    <w:p w14:paraId="7B628D10" w14:textId="77777777" w:rsidR="0014590D" w:rsidRPr="006166F9" w:rsidRDefault="0014590D" w:rsidP="004A651F">
      <w:pPr>
        <w:rPr>
          <w:rFonts w:ascii="Poppins" w:hAnsi="Poppins" w:cs="Poppins"/>
        </w:rPr>
      </w:pPr>
    </w:p>
    <w:p w14:paraId="0180EADF" w14:textId="4822D56D" w:rsidR="004A651F" w:rsidRPr="006166F9" w:rsidRDefault="004A651F" w:rsidP="004A651F">
      <w:pPr>
        <w:rPr>
          <w:rFonts w:ascii="Poppins" w:hAnsi="Poppins" w:cs="Poppins"/>
        </w:rPr>
      </w:pPr>
      <w:r w:rsidRPr="006166F9">
        <w:rPr>
          <w:rFonts w:ascii="Poppins" w:hAnsi="Poppins" w:cs="Poppins"/>
        </w:rPr>
        <w:t xml:space="preserve">The main pollutants monitored within the Borough of North Tyneside arise from traffic emissions and are nitrogen dioxide </w:t>
      </w:r>
      <w:bookmarkStart w:id="6" w:name="_Hlk200118853"/>
      <w:r w:rsidRPr="006166F9">
        <w:rPr>
          <w:rFonts w:ascii="Poppins" w:hAnsi="Poppins" w:cs="Poppins"/>
        </w:rPr>
        <w:t>(</w:t>
      </w:r>
      <w:bookmarkEnd w:id="6"/>
      <w:r w:rsidRPr="006166F9">
        <w:rPr>
          <w:rFonts w:ascii="Poppins" w:hAnsi="Poppins" w:cs="Poppins"/>
        </w:rPr>
        <w:t>NO</w:t>
      </w:r>
      <w:r w:rsidRPr="006166F9">
        <w:rPr>
          <w:rFonts w:ascii="Poppins" w:hAnsi="Poppins" w:cs="Poppins"/>
          <w:vertAlign w:val="subscript"/>
        </w:rPr>
        <w:t>2</w:t>
      </w:r>
      <w:r w:rsidRPr="006166F9">
        <w:rPr>
          <w:rFonts w:ascii="Poppins" w:hAnsi="Poppins" w:cs="Poppins"/>
        </w:rPr>
        <w:t xml:space="preserve">) and fine particulates. Fine </w:t>
      </w:r>
      <w:r w:rsidRPr="006166F9">
        <w:rPr>
          <w:rFonts w:ascii="Poppins" w:hAnsi="Poppins" w:cs="Poppins"/>
        </w:rPr>
        <w:lastRenderedPageBreak/>
        <w:t>particulates are particulates of less than 2.5 microns in diameter (PM</w:t>
      </w:r>
      <w:r w:rsidRPr="006166F9">
        <w:rPr>
          <w:rFonts w:ascii="Poppins" w:hAnsi="Poppins" w:cs="Poppins"/>
          <w:vertAlign w:val="subscript"/>
        </w:rPr>
        <w:t>2.5</w:t>
      </w:r>
      <w:r w:rsidRPr="006166F9">
        <w:rPr>
          <w:rFonts w:ascii="Poppins" w:hAnsi="Poppins" w:cs="Poppins"/>
        </w:rPr>
        <w:t>) or 10 microns in diameter (PM</w:t>
      </w:r>
      <w:r w:rsidRPr="006166F9">
        <w:rPr>
          <w:rFonts w:ascii="Poppins" w:hAnsi="Poppins" w:cs="Poppins"/>
          <w:vertAlign w:val="subscript"/>
        </w:rPr>
        <w:t>10</w:t>
      </w:r>
      <w:r w:rsidRPr="006166F9">
        <w:rPr>
          <w:rFonts w:ascii="Poppins" w:hAnsi="Poppins" w:cs="Poppins"/>
        </w:rPr>
        <w:t xml:space="preserve">) and are breathed into our lungs. </w:t>
      </w:r>
    </w:p>
    <w:p w14:paraId="49BF2E33" w14:textId="77777777" w:rsidR="004A651F" w:rsidRPr="006166F9" w:rsidRDefault="004A651F" w:rsidP="004A651F">
      <w:pPr>
        <w:rPr>
          <w:rFonts w:ascii="Poppins" w:hAnsi="Poppins" w:cs="Poppins"/>
        </w:rPr>
      </w:pPr>
    </w:p>
    <w:p w14:paraId="0C0A07CF" w14:textId="77777777" w:rsidR="0014590D" w:rsidRPr="006166F9" w:rsidRDefault="004A651F" w:rsidP="004A651F">
      <w:pPr>
        <w:rPr>
          <w:rFonts w:ascii="Poppins" w:hAnsi="Poppins" w:cs="Poppins"/>
        </w:rPr>
      </w:pPr>
      <w:r w:rsidRPr="006166F9">
        <w:rPr>
          <w:rFonts w:ascii="Poppins" w:hAnsi="Poppins" w:cs="Poppins"/>
        </w:rPr>
        <w:t>Nitrogen Dioxide monitoring is carried out via indicative passive monitoring at roadside locations throughout the Borough. Monitoring shows NO</w:t>
      </w:r>
      <w:r w:rsidRPr="006166F9">
        <w:rPr>
          <w:rFonts w:ascii="Poppins" w:hAnsi="Poppins" w:cs="Poppins"/>
          <w:vertAlign w:val="subscript"/>
        </w:rPr>
        <w:t>2</w:t>
      </w:r>
      <w:r w:rsidRPr="006166F9">
        <w:rPr>
          <w:rFonts w:ascii="Poppins" w:hAnsi="Poppins" w:cs="Poppins"/>
        </w:rPr>
        <w:t xml:space="preserve"> concentration levels have shown a slight increase in 2025 at a number of the monitoring locations when compared with the period 2021 to 2024. All monitoring locations show North Tyneside continues to achieve good air quality. The nitrogen dioxide annual mean concentrations are well below the UK air quality objectives, including at the automatic monitoring station located at NTC01 on the Coast Road A1058. There were no new passive indicative NO</w:t>
      </w:r>
      <w:r w:rsidRPr="006166F9">
        <w:rPr>
          <w:rFonts w:ascii="Poppins" w:hAnsi="Poppins" w:cs="Poppins"/>
          <w:vertAlign w:val="subscript"/>
        </w:rPr>
        <w:t>2</w:t>
      </w:r>
      <w:r w:rsidRPr="006166F9">
        <w:rPr>
          <w:rFonts w:ascii="Poppins" w:hAnsi="Poppins" w:cs="Poppins"/>
        </w:rPr>
        <w:t xml:space="preserve"> sites introduced for the 2025 monitoring year.  </w:t>
      </w:r>
    </w:p>
    <w:p w14:paraId="1D3C2CE4" w14:textId="77777777" w:rsidR="00565EC9" w:rsidRPr="006166F9" w:rsidRDefault="00565EC9" w:rsidP="0014590D">
      <w:pPr>
        <w:rPr>
          <w:rFonts w:ascii="Poppins" w:hAnsi="Poppins" w:cs="Poppins"/>
          <w:szCs w:val="24"/>
        </w:rPr>
      </w:pPr>
    </w:p>
    <w:p w14:paraId="1083DDDB" w14:textId="7BF5F90F" w:rsidR="0014590D" w:rsidRPr="006166F9" w:rsidRDefault="0014590D" w:rsidP="0014590D">
      <w:pPr>
        <w:rPr>
          <w:rFonts w:ascii="Poppins" w:eastAsia="Times New Roman" w:hAnsi="Poppins" w:cs="Poppins"/>
          <w:szCs w:val="24"/>
          <w:lang w:eastAsia="en-GB"/>
        </w:rPr>
      </w:pPr>
      <w:r w:rsidRPr="006166F9">
        <w:rPr>
          <w:rFonts w:ascii="Poppins" w:hAnsi="Poppins" w:cs="Poppins"/>
          <w:szCs w:val="24"/>
        </w:rPr>
        <w:t>North Tyneside Council has invested in five indicative air samplers to supplement monitoring for NO</w:t>
      </w:r>
      <w:r w:rsidRPr="006166F9">
        <w:rPr>
          <w:rFonts w:ascii="Poppins" w:hAnsi="Poppins" w:cs="Poppins"/>
          <w:szCs w:val="24"/>
          <w:vertAlign w:val="subscript"/>
        </w:rPr>
        <w:t>2</w:t>
      </w:r>
      <w:r w:rsidRPr="006166F9">
        <w:rPr>
          <w:rFonts w:ascii="Poppins" w:hAnsi="Poppins" w:cs="Poppins"/>
          <w:szCs w:val="24"/>
        </w:rPr>
        <w:t xml:space="preserve"> and particulates PM</w:t>
      </w:r>
      <w:r w:rsidRPr="006166F9">
        <w:rPr>
          <w:rFonts w:ascii="Poppins" w:hAnsi="Poppins" w:cs="Poppins"/>
          <w:szCs w:val="24"/>
          <w:vertAlign w:val="subscript"/>
        </w:rPr>
        <w:t>10</w:t>
      </w:r>
      <w:r w:rsidRPr="006166F9">
        <w:rPr>
          <w:rFonts w:ascii="Poppins" w:hAnsi="Poppins" w:cs="Poppins"/>
          <w:szCs w:val="24"/>
        </w:rPr>
        <w:t xml:space="preserve"> and PM</w:t>
      </w:r>
      <w:r w:rsidRPr="006166F9">
        <w:rPr>
          <w:rFonts w:ascii="Poppins" w:hAnsi="Poppins" w:cs="Poppins"/>
          <w:szCs w:val="24"/>
          <w:vertAlign w:val="subscript"/>
        </w:rPr>
        <w:t>2.5</w:t>
      </w:r>
      <w:r w:rsidRPr="006166F9">
        <w:rPr>
          <w:rFonts w:ascii="Poppins" w:hAnsi="Poppins" w:cs="Poppins"/>
          <w:szCs w:val="24"/>
        </w:rPr>
        <w:t xml:space="preserve">.  Two indicative air samplers are located about Holystone Way, A191 and three are located in residential areas of Wallsend, Tynemouth and Whitley Bay.  All indicative air samplers </w:t>
      </w:r>
      <w:r w:rsidRPr="006166F9">
        <w:rPr>
          <w:rFonts w:ascii="Poppins" w:eastAsia="Times New Roman" w:hAnsi="Poppins" w:cs="Poppins"/>
          <w:szCs w:val="24"/>
          <w:lang w:eastAsia="en-GB"/>
        </w:rPr>
        <w:t>recorded concentrations well below the UK annual mean objective of 40 µg/m³ for NO</w:t>
      </w:r>
      <w:r w:rsidRPr="006166F9">
        <w:rPr>
          <w:rFonts w:ascii="Poppins" w:eastAsia="Times New Roman" w:hAnsi="Poppins" w:cs="Poppins"/>
          <w:szCs w:val="24"/>
          <w:vertAlign w:val="subscript"/>
          <w:lang w:eastAsia="en-GB"/>
        </w:rPr>
        <w:t>2</w:t>
      </w:r>
      <w:r w:rsidRPr="006166F9">
        <w:rPr>
          <w:rFonts w:ascii="Poppins" w:eastAsia="Times New Roman" w:hAnsi="Poppins" w:cs="Poppins"/>
          <w:szCs w:val="24"/>
          <w:lang w:eastAsia="en-GB"/>
        </w:rPr>
        <w:t xml:space="preserve"> and PM</w:t>
      </w:r>
      <w:r w:rsidRPr="006166F9">
        <w:rPr>
          <w:rFonts w:ascii="Poppins" w:eastAsia="Times New Roman" w:hAnsi="Poppins" w:cs="Poppins"/>
          <w:szCs w:val="24"/>
          <w:vertAlign w:val="subscript"/>
          <w:lang w:eastAsia="en-GB"/>
        </w:rPr>
        <w:t>10</w:t>
      </w:r>
      <w:r w:rsidRPr="006166F9">
        <w:rPr>
          <w:rFonts w:ascii="Poppins" w:eastAsia="Times New Roman" w:hAnsi="Poppins" w:cs="Poppins"/>
          <w:szCs w:val="24"/>
          <w:lang w:eastAsia="en-GB"/>
        </w:rPr>
        <w:t xml:space="preserve">, indicating good air quality in relation to nitrogen dioxide and particulates.  The air sampler WL located in Whitley Lodge, </w:t>
      </w:r>
      <w:r w:rsidR="006107C6" w:rsidRPr="006166F9">
        <w:rPr>
          <w:rFonts w:ascii="Poppins" w:eastAsia="Times New Roman" w:hAnsi="Poppins" w:cs="Poppins"/>
          <w:szCs w:val="24"/>
          <w:lang w:eastAsia="en-GB"/>
        </w:rPr>
        <w:t>Whitley Bay,</w:t>
      </w:r>
      <w:r w:rsidRPr="006166F9">
        <w:rPr>
          <w:rFonts w:ascii="Poppins" w:eastAsia="Times New Roman" w:hAnsi="Poppins" w:cs="Poppins"/>
          <w:szCs w:val="24"/>
          <w:lang w:eastAsia="en-GB"/>
        </w:rPr>
        <w:t xml:space="preserve"> had a power failure during April 2025 and there was a delay in its reinstallation.  This meant that only 4 months data was recorded, so the monthly means for the 4 months are given in Tables C.6, C.7 and C.8 in Appendix C, but the annual mean is not provided. Air samplers HB1 and HB2 located on Holystone Way, which is a busy dual carriageway, showed similar levels for NO</w:t>
      </w:r>
      <w:r w:rsidRPr="006166F9">
        <w:rPr>
          <w:rFonts w:ascii="Poppins" w:eastAsia="Times New Roman" w:hAnsi="Poppins" w:cs="Poppins"/>
          <w:szCs w:val="24"/>
          <w:vertAlign w:val="subscript"/>
          <w:lang w:eastAsia="en-GB"/>
        </w:rPr>
        <w:t>2</w:t>
      </w:r>
      <w:r w:rsidRPr="006166F9">
        <w:rPr>
          <w:rFonts w:ascii="Poppins" w:eastAsia="Times New Roman" w:hAnsi="Poppins" w:cs="Poppins"/>
          <w:szCs w:val="24"/>
          <w:lang w:eastAsia="en-GB"/>
        </w:rPr>
        <w:t xml:space="preserve">, whereas the air samplers located in Richardson Street, Wallsend </w:t>
      </w:r>
      <w:r w:rsidRPr="006166F9">
        <w:rPr>
          <w:rFonts w:ascii="Poppins" w:eastAsia="Times New Roman" w:hAnsi="Poppins" w:cs="Poppins"/>
          <w:szCs w:val="24"/>
          <w:lang w:eastAsia="en-GB"/>
        </w:rPr>
        <w:lastRenderedPageBreak/>
        <w:t>and Mariners Lane, Tynemouth, showed higher NO</w:t>
      </w:r>
      <w:r w:rsidRPr="006166F9">
        <w:rPr>
          <w:rFonts w:ascii="Poppins" w:eastAsia="Times New Roman" w:hAnsi="Poppins" w:cs="Poppins"/>
          <w:szCs w:val="24"/>
          <w:vertAlign w:val="subscript"/>
          <w:lang w:eastAsia="en-GB"/>
        </w:rPr>
        <w:t>2</w:t>
      </w:r>
      <w:r w:rsidRPr="006166F9">
        <w:rPr>
          <w:rFonts w:ascii="Poppins" w:eastAsia="Times New Roman" w:hAnsi="Poppins" w:cs="Poppins"/>
          <w:szCs w:val="24"/>
          <w:lang w:eastAsia="en-GB"/>
        </w:rPr>
        <w:t xml:space="preserve"> levels than HB1 and HB2, but all were well below the annual mean objective level of 40 µg/m³. </w:t>
      </w:r>
      <w:r w:rsidR="00565EC9" w:rsidRPr="006166F9">
        <w:rPr>
          <w:rFonts w:ascii="Poppins" w:eastAsia="Times New Roman" w:hAnsi="Poppins" w:cs="Poppins"/>
          <w:szCs w:val="24"/>
          <w:lang w:eastAsia="en-GB"/>
        </w:rPr>
        <w:t>HS1 had a slight increase in NO2 concentrations when compared with 2024 but a slight decrease in PM</w:t>
      </w:r>
      <w:r w:rsidR="00565EC9" w:rsidRPr="006166F9">
        <w:rPr>
          <w:rFonts w:ascii="Poppins" w:eastAsia="Times New Roman" w:hAnsi="Poppins" w:cs="Poppins"/>
          <w:szCs w:val="24"/>
          <w:vertAlign w:val="subscript"/>
          <w:lang w:eastAsia="en-GB"/>
        </w:rPr>
        <w:t>10</w:t>
      </w:r>
      <w:r w:rsidR="00565EC9" w:rsidRPr="006166F9">
        <w:rPr>
          <w:rFonts w:ascii="Poppins" w:eastAsia="Times New Roman" w:hAnsi="Poppins" w:cs="Poppins"/>
          <w:szCs w:val="24"/>
          <w:lang w:eastAsia="en-GB"/>
        </w:rPr>
        <w:t xml:space="preserve"> and PM</w:t>
      </w:r>
      <w:r w:rsidR="00565EC9" w:rsidRPr="006166F9">
        <w:rPr>
          <w:rFonts w:ascii="Poppins" w:eastAsia="Times New Roman" w:hAnsi="Poppins" w:cs="Poppins"/>
          <w:szCs w:val="24"/>
          <w:vertAlign w:val="subscript"/>
          <w:lang w:eastAsia="en-GB"/>
        </w:rPr>
        <w:t>2.5</w:t>
      </w:r>
      <w:r w:rsidR="00565EC9" w:rsidRPr="006166F9">
        <w:rPr>
          <w:rFonts w:ascii="Poppins" w:eastAsia="Times New Roman" w:hAnsi="Poppins" w:cs="Poppins"/>
          <w:szCs w:val="24"/>
          <w:lang w:eastAsia="en-GB"/>
        </w:rPr>
        <w:t>, whereas</w:t>
      </w:r>
      <w:r w:rsidR="006107C6" w:rsidRPr="006166F9">
        <w:rPr>
          <w:rFonts w:ascii="Poppins" w:eastAsia="Times New Roman" w:hAnsi="Poppins" w:cs="Poppins"/>
          <w:szCs w:val="24"/>
          <w:lang w:eastAsia="en-GB"/>
        </w:rPr>
        <w:t xml:space="preserve"> </w:t>
      </w:r>
      <w:r w:rsidR="00565EC9" w:rsidRPr="006166F9">
        <w:rPr>
          <w:rFonts w:ascii="Poppins" w:eastAsia="Times New Roman" w:hAnsi="Poppins" w:cs="Poppins"/>
          <w:szCs w:val="24"/>
          <w:lang w:eastAsia="en-GB"/>
        </w:rPr>
        <w:t>HS2</w:t>
      </w:r>
      <w:r w:rsidR="006107C6" w:rsidRPr="006166F9">
        <w:rPr>
          <w:rFonts w:ascii="Poppins" w:eastAsia="Times New Roman" w:hAnsi="Poppins" w:cs="Poppins"/>
          <w:szCs w:val="24"/>
          <w:lang w:eastAsia="en-GB"/>
        </w:rPr>
        <w:t xml:space="preserve"> monitoring location the</w:t>
      </w:r>
      <w:r w:rsidR="00565EC9" w:rsidRPr="006166F9">
        <w:rPr>
          <w:rFonts w:ascii="Poppins" w:eastAsia="Times New Roman" w:hAnsi="Poppins" w:cs="Poppins"/>
          <w:szCs w:val="24"/>
          <w:lang w:eastAsia="en-GB"/>
        </w:rPr>
        <w:t xml:space="preserve"> NO</w:t>
      </w:r>
      <w:r w:rsidR="00565EC9" w:rsidRPr="006166F9">
        <w:rPr>
          <w:rFonts w:ascii="Poppins" w:eastAsia="Times New Roman" w:hAnsi="Poppins" w:cs="Poppins"/>
          <w:szCs w:val="24"/>
          <w:vertAlign w:val="subscript"/>
          <w:lang w:eastAsia="en-GB"/>
        </w:rPr>
        <w:t>2</w:t>
      </w:r>
      <w:r w:rsidR="00565EC9" w:rsidRPr="006166F9">
        <w:rPr>
          <w:rFonts w:ascii="Poppins" w:eastAsia="Times New Roman" w:hAnsi="Poppins" w:cs="Poppins"/>
          <w:szCs w:val="24"/>
          <w:lang w:eastAsia="en-GB"/>
        </w:rPr>
        <w:t xml:space="preserve"> levels </w:t>
      </w:r>
      <w:r w:rsidR="006107C6" w:rsidRPr="006166F9">
        <w:rPr>
          <w:rFonts w:ascii="Poppins" w:eastAsia="Times New Roman" w:hAnsi="Poppins" w:cs="Poppins"/>
          <w:szCs w:val="24"/>
          <w:lang w:eastAsia="en-GB"/>
        </w:rPr>
        <w:t xml:space="preserve">recorded </w:t>
      </w:r>
      <w:r w:rsidR="00565EC9" w:rsidRPr="006166F9">
        <w:rPr>
          <w:rFonts w:ascii="Poppins" w:eastAsia="Times New Roman" w:hAnsi="Poppins" w:cs="Poppins"/>
          <w:szCs w:val="24"/>
          <w:lang w:eastAsia="en-GB"/>
        </w:rPr>
        <w:t>were similar to 2024,</w:t>
      </w:r>
      <w:r w:rsidR="006107C6" w:rsidRPr="006166F9">
        <w:rPr>
          <w:rFonts w:ascii="Poppins" w:eastAsia="Times New Roman" w:hAnsi="Poppins" w:cs="Poppins"/>
          <w:szCs w:val="24"/>
          <w:lang w:eastAsia="en-GB"/>
        </w:rPr>
        <w:t xml:space="preserve"> whereas</w:t>
      </w:r>
      <w:r w:rsidR="00565EC9" w:rsidRPr="006166F9">
        <w:rPr>
          <w:rFonts w:ascii="Poppins" w:eastAsia="Times New Roman" w:hAnsi="Poppins" w:cs="Poppins"/>
          <w:szCs w:val="24"/>
          <w:lang w:eastAsia="en-GB"/>
        </w:rPr>
        <w:t xml:space="preserve"> PM</w:t>
      </w:r>
      <w:r w:rsidR="00565EC9" w:rsidRPr="006166F9">
        <w:rPr>
          <w:rFonts w:ascii="Poppins" w:eastAsia="Times New Roman" w:hAnsi="Poppins" w:cs="Poppins"/>
          <w:szCs w:val="24"/>
          <w:vertAlign w:val="subscript"/>
          <w:lang w:eastAsia="en-GB"/>
        </w:rPr>
        <w:t>10</w:t>
      </w:r>
      <w:r w:rsidR="00565EC9" w:rsidRPr="006166F9">
        <w:rPr>
          <w:rFonts w:ascii="Poppins" w:eastAsia="Times New Roman" w:hAnsi="Poppins" w:cs="Poppins"/>
          <w:szCs w:val="24"/>
          <w:lang w:eastAsia="en-GB"/>
        </w:rPr>
        <w:t xml:space="preserve"> and PM</w:t>
      </w:r>
      <w:r w:rsidR="00565EC9" w:rsidRPr="006166F9">
        <w:rPr>
          <w:rFonts w:ascii="Poppins" w:eastAsia="Times New Roman" w:hAnsi="Poppins" w:cs="Poppins"/>
          <w:szCs w:val="24"/>
          <w:vertAlign w:val="subscript"/>
          <w:lang w:eastAsia="en-GB"/>
        </w:rPr>
        <w:t xml:space="preserve">2.5 </w:t>
      </w:r>
      <w:r w:rsidR="006107C6" w:rsidRPr="006166F9">
        <w:rPr>
          <w:rFonts w:ascii="Poppins" w:eastAsia="Times New Roman" w:hAnsi="Poppins" w:cs="Poppins"/>
          <w:szCs w:val="24"/>
          <w:lang w:eastAsia="en-GB"/>
        </w:rPr>
        <w:t>concentrations</w:t>
      </w:r>
      <w:r w:rsidR="00565EC9" w:rsidRPr="006166F9">
        <w:rPr>
          <w:rFonts w:ascii="Poppins" w:eastAsia="Times New Roman" w:hAnsi="Poppins" w:cs="Poppins"/>
          <w:szCs w:val="24"/>
          <w:lang w:eastAsia="en-GB"/>
        </w:rPr>
        <w:t xml:space="preserve"> increase</w:t>
      </w:r>
      <w:r w:rsidR="006107C6" w:rsidRPr="006166F9">
        <w:rPr>
          <w:rFonts w:ascii="Poppins" w:eastAsia="Times New Roman" w:hAnsi="Poppins" w:cs="Poppins"/>
          <w:szCs w:val="24"/>
          <w:lang w:eastAsia="en-GB"/>
        </w:rPr>
        <w:t xml:space="preserve">d marginally </w:t>
      </w:r>
      <w:r w:rsidR="00565EC9" w:rsidRPr="006166F9">
        <w:rPr>
          <w:rFonts w:ascii="Poppins" w:eastAsia="Times New Roman" w:hAnsi="Poppins" w:cs="Poppins"/>
          <w:szCs w:val="24"/>
          <w:lang w:eastAsia="en-GB"/>
        </w:rPr>
        <w:t xml:space="preserve">in 2025.  </w:t>
      </w:r>
      <w:r w:rsidRPr="006166F9">
        <w:rPr>
          <w:rFonts w:ascii="Poppins" w:eastAsia="Times New Roman" w:hAnsi="Poppins" w:cs="Poppins"/>
          <w:szCs w:val="24"/>
          <w:lang w:eastAsia="en-GB"/>
        </w:rPr>
        <w:t>The PM</w:t>
      </w:r>
      <w:r w:rsidRPr="006166F9">
        <w:rPr>
          <w:rFonts w:ascii="Poppins" w:eastAsia="Times New Roman" w:hAnsi="Poppins" w:cs="Poppins"/>
          <w:szCs w:val="24"/>
          <w:vertAlign w:val="subscript"/>
          <w:lang w:eastAsia="en-GB"/>
        </w:rPr>
        <w:t xml:space="preserve">2.5 </w:t>
      </w:r>
      <w:r w:rsidRPr="006166F9">
        <w:rPr>
          <w:rFonts w:ascii="Poppins" w:eastAsia="Times New Roman" w:hAnsi="Poppins" w:cs="Poppins"/>
          <w:szCs w:val="24"/>
          <w:lang w:eastAsia="en-GB"/>
        </w:rPr>
        <w:t>and PM</w:t>
      </w:r>
      <w:r w:rsidRPr="006166F9">
        <w:rPr>
          <w:rFonts w:ascii="Poppins" w:eastAsia="Times New Roman" w:hAnsi="Poppins" w:cs="Poppins"/>
          <w:szCs w:val="24"/>
          <w:vertAlign w:val="subscript"/>
          <w:lang w:eastAsia="en-GB"/>
        </w:rPr>
        <w:t>10</w:t>
      </w:r>
      <w:r w:rsidRPr="006166F9">
        <w:rPr>
          <w:rFonts w:ascii="Poppins" w:eastAsia="Times New Roman" w:hAnsi="Poppins" w:cs="Poppins"/>
          <w:szCs w:val="24"/>
          <w:lang w:eastAsia="en-GB"/>
        </w:rPr>
        <w:t xml:space="preserve"> levels at all four monitoring locations are low, suggesting good air quality with respect to fine particulate matter. </w:t>
      </w:r>
    </w:p>
    <w:p w14:paraId="0DE9D86D" w14:textId="77777777" w:rsidR="0014590D" w:rsidRPr="006166F9" w:rsidRDefault="0014590D" w:rsidP="004A651F">
      <w:pPr>
        <w:rPr>
          <w:rFonts w:ascii="Poppins" w:hAnsi="Poppins" w:cs="Poppins"/>
        </w:rPr>
      </w:pPr>
    </w:p>
    <w:p w14:paraId="465C356B" w14:textId="77DA5488" w:rsidR="004A651F" w:rsidRPr="006166F9" w:rsidRDefault="004A651F" w:rsidP="004A651F">
      <w:pPr>
        <w:rPr>
          <w:rFonts w:ascii="Poppins" w:hAnsi="Poppins" w:cs="Poppins"/>
        </w:rPr>
      </w:pPr>
      <w:r w:rsidRPr="006166F9">
        <w:rPr>
          <w:rFonts w:ascii="Poppins" w:hAnsi="Poppins" w:cs="Poppins"/>
        </w:rPr>
        <w:t>The Authority has not declared any Air Quality Management Areas (AQMAs) within the Borough and the latest monitoring data has shown no requirement to proceed to declare any AQMAs.</w:t>
      </w:r>
    </w:p>
    <w:p w14:paraId="5E7E400A" w14:textId="77777777" w:rsidR="00E20606" w:rsidRPr="006166F9" w:rsidRDefault="00E20606" w:rsidP="004A651F">
      <w:pPr>
        <w:rPr>
          <w:rFonts w:ascii="Poppins" w:hAnsi="Poppins" w:cs="Poppins"/>
        </w:rPr>
      </w:pPr>
    </w:p>
    <w:p w14:paraId="48ED256A" w14:textId="6BB2E02B" w:rsidR="0042029E" w:rsidRPr="006166F9" w:rsidRDefault="00C017AF" w:rsidP="004A651F">
      <w:pPr>
        <w:rPr>
          <w:rFonts w:ascii="Poppins" w:eastAsia="Times New Roman" w:hAnsi="Poppins" w:cs="Poppins"/>
          <w:szCs w:val="24"/>
          <w:lang w:eastAsia="en-GB"/>
        </w:rPr>
      </w:pPr>
      <w:r w:rsidRPr="006166F9">
        <w:rPr>
          <w:rFonts w:ascii="Poppins" w:eastAsia="Times New Roman" w:hAnsi="Poppins" w:cs="Poppins"/>
          <w:szCs w:val="24"/>
          <w:lang w:eastAsia="en-GB"/>
        </w:rPr>
        <w:t>Four planning applications were assessed in relation to air quality impacts. Application 24/01678/</w:t>
      </w:r>
      <w:r w:rsidR="0042029E" w:rsidRPr="006166F9">
        <w:rPr>
          <w:rFonts w:ascii="Poppins" w:eastAsia="Times New Roman" w:hAnsi="Poppins" w:cs="Poppins"/>
          <w:szCs w:val="24"/>
          <w:lang w:eastAsia="en-GB"/>
        </w:rPr>
        <w:t>FULM involved</w:t>
      </w:r>
      <w:r w:rsidRPr="006166F9">
        <w:rPr>
          <w:rFonts w:ascii="Poppins" w:eastAsia="Times New Roman" w:hAnsi="Poppins" w:cs="Poppins"/>
          <w:szCs w:val="24"/>
          <w:lang w:eastAsia="en-GB"/>
        </w:rPr>
        <w:t xml:space="preserve"> </w:t>
      </w:r>
      <w:r w:rsidR="0042029E" w:rsidRPr="006166F9">
        <w:rPr>
          <w:rFonts w:ascii="Poppins" w:eastAsia="Times New Roman" w:hAnsi="Poppins" w:cs="Poppins"/>
          <w:szCs w:val="24"/>
          <w:lang w:eastAsia="en-GB"/>
        </w:rPr>
        <w:t>the</w:t>
      </w:r>
      <w:r w:rsidR="009F6DE3" w:rsidRPr="006166F9">
        <w:rPr>
          <w:rFonts w:ascii="Poppins" w:eastAsia="Times New Roman" w:hAnsi="Poppins" w:cs="Poppins"/>
          <w:szCs w:val="24"/>
          <w:lang w:eastAsia="en-GB"/>
        </w:rPr>
        <w:t xml:space="preserve"> replacement with </w:t>
      </w:r>
      <w:r w:rsidRPr="006166F9">
        <w:rPr>
          <w:rFonts w:ascii="Poppins" w:eastAsia="Times New Roman" w:hAnsi="Poppins" w:cs="Poppins"/>
          <w:szCs w:val="24"/>
          <w:lang w:eastAsia="en-GB"/>
        </w:rPr>
        <w:t>new plant and</w:t>
      </w:r>
      <w:r w:rsidR="0042029E" w:rsidRPr="006166F9">
        <w:rPr>
          <w:rFonts w:ascii="Poppins" w:eastAsia="Times New Roman" w:hAnsi="Poppins" w:cs="Poppins"/>
          <w:szCs w:val="24"/>
          <w:lang w:eastAsia="en-GB"/>
        </w:rPr>
        <w:t xml:space="preserve"> back up diesel</w:t>
      </w:r>
      <w:r w:rsidRPr="006166F9">
        <w:rPr>
          <w:rFonts w:ascii="Poppins" w:eastAsia="Times New Roman" w:hAnsi="Poppins" w:cs="Poppins"/>
          <w:szCs w:val="24"/>
          <w:lang w:eastAsia="en-GB"/>
        </w:rPr>
        <w:t xml:space="preserve"> generators</w:t>
      </w:r>
      <w:r w:rsidR="009F6DE3" w:rsidRPr="006166F9">
        <w:rPr>
          <w:rFonts w:ascii="Poppins" w:eastAsia="Times New Roman" w:hAnsi="Poppins" w:cs="Poppins"/>
          <w:szCs w:val="24"/>
          <w:lang w:eastAsia="en-GB"/>
        </w:rPr>
        <w:t xml:space="preserve"> for a database centre</w:t>
      </w:r>
      <w:r w:rsidR="0042029E" w:rsidRPr="006166F9">
        <w:rPr>
          <w:rFonts w:ascii="Poppins" w:eastAsia="Times New Roman" w:hAnsi="Poppins" w:cs="Poppins"/>
          <w:szCs w:val="24"/>
          <w:lang w:eastAsia="en-GB"/>
        </w:rPr>
        <w:t xml:space="preserve">. The air quality assessment </w:t>
      </w:r>
      <w:r w:rsidR="00E20606" w:rsidRPr="006166F9">
        <w:rPr>
          <w:rFonts w:ascii="Poppins" w:eastAsia="Times New Roman" w:hAnsi="Poppins" w:cs="Poppins"/>
          <w:szCs w:val="24"/>
          <w:lang w:eastAsia="en-GB"/>
        </w:rPr>
        <w:t>considered negligible</w:t>
      </w:r>
      <w:r w:rsidR="0042029E" w:rsidRPr="006166F9">
        <w:rPr>
          <w:rFonts w:ascii="Poppins" w:eastAsia="Times New Roman" w:hAnsi="Poppins" w:cs="Poppins"/>
          <w:szCs w:val="24"/>
          <w:lang w:eastAsia="en-GB"/>
        </w:rPr>
        <w:t xml:space="preserve"> construction impacts provided a construction management plan was implemented, and advised that a</w:t>
      </w:r>
      <w:r w:rsidR="00E20606" w:rsidRPr="006166F9">
        <w:rPr>
          <w:rFonts w:ascii="Poppins" w:eastAsia="Times New Roman" w:hAnsi="Poppins" w:cs="Poppins"/>
          <w:szCs w:val="24"/>
          <w:lang w:eastAsia="en-GB"/>
        </w:rPr>
        <w:t>ir</w:t>
      </w:r>
    </w:p>
    <w:p w14:paraId="1896A75D" w14:textId="3CF30A38" w:rsidR="004A651F" w:rsidRPr="006166F9" w:rsidRDefault="009F6DE3" w:rsidP="004A651F">
      <w:pPr>
        <w:rPr>
          <w:rFonts w:ascii="Poppins" w:eastAsia="Times New Roman" w:hAnsi="Poppins" w:cs="Poppins"/>
          <w:szCs w:val="24"/>
          <w:lang w:eastAsia="en-GB"/>
        </w:rPr>
      </w:pPr>
      <w:r w:rsidRPr="006166F9">
        <w:rPr>
          <w:rFonts w:ascii="Poppins" w:eastAsia="Times New Roman" w:hAnsi="Poppins" w:cs="Poppins"/>
          <w:szCs w:val="24"/>
          <w:lang w:eastAsia="en-GB"/>
        </w:rPr>
        <w:t xml:space="preserve">quality </w:t>
      </w:r>
      <w:r w:rsidR="00E20606" w:rsidRPr="006166F9">
        <w:rPr>
          <w:rFonts w:ascii="Poppins" w:eastAsia="Times New Roman" w:hAnsi="Poppins" w:cs="Poppins"/>
          <w:szCs w:val="24"/>
          <w:lang w:eastAsia="en-GB"/>
        </w:rPr>
        <w:t>modelling for</w:t>
      </w:r>
      <w:r w:rsidRPr="006166F9">
        <w:rPr>
          <w:rFonts w:ascii="Poppins" w:eastAsia="Times New Roman" w:hAnsi="Poppins" w:cs="Poppins"/>
          <w:szCs w:val="24"/>
          <w:lang w:eastAsia="en-GB"/>
        </w:rPr>
        <w:t xml:space="preserve"> the diesel generators</w:t>
      </w:r>
      <w:r w:rsidR="0042029E" w:rsidRPr="006166F9">
        <w:rPr>
          <w:rFonts w:ascii="Poppins" w:eastAsia="Times New Roman" w:hAnsi="Poppins" w:cs="Poppins"/>
          <w:szCs w:val="24"/>
          <w:lang w:eastAsia="en-GB"/>
        </w:rPr>
        <w:t xml:space="preserve"> to ensure compliance with air quality standards. The development will require an </w:t>
      </w:r>
      <w:r w:rsidR="00C017AF" w:rsidRPr="006166F9">
        <w:rPr>
          <w:rFonts w:ascii="Poppins" w:eastAsia="Times New Roman" w:hAnsi="Poppins" w:cs="Poppins"/>
          <w:szCs w:val="24"/>
          <w:lang w:eastAsia="en-GB"/>
        </w:rPr>
        <w:t xml:space="preserve">environmental permit </w:t>
      </w:r>
      <w:r w:rsidR="0042029E" w:rsidRPr="006166F9">
        <w:rPr>
          <w:rFonts w:ascii="Poppins" w:eastAsia="Times New Roman" w:hAnsi="Poppins" w:cs="Poppins"/>
          <w:szCs w:val="24"/>
          <w:lang w:eastAsia="en-GB"/>
        </w:rPr>
        <w:t>which will regulate emissions.</w:t>
      </w:r>
      <w:r w:rsidR="00C017AF" w:rsidRPr="006166F9">
        <w:rPr>
          <w:rFonts w:ascii="Poppins" w:eastAsia="Times New Roman" w:hAnsi="Poppins" w:cs="Poppins"/>
          <w:szCs w:val="24"/>
          <w:lang w:eastAsia="en-GB"/>
        </w:rPr>
        <w:t xml:space="preserve"> Application 25/00974/FUL for </w:t>
      </w:r>
      <w:r w:rsidR="0042029E" w:rsidRPr="006166F9">
        <w:rPr>
          <w:rFonts w:ascii="Poppins" w:eastAsia="Times New Roman" w:hAnsi="Poppins" w:cs="Poppins"/>
          <w:szCs w:val="24"/>
          <w:lang w:eastAsia="en-GB"/>
        </w:rPr>
        <w:t>8 r</w:t>
      </w:r>
      <w:r w:rsidR="00C017AF" w:rsidRPr="006166F9">
        <w:rPr>
          <w:rFonts w:ascii="Poppins" w:eastAsia="Times New Roman" w:hAnsi="Poppins" w:cs="Poppins"/>
          <w:szCs w:val="24"/>
          <w:lang w:eastAsia="en-GB"/>
        </w:rPr>
        <w:t xml:space="preserve">esidential flats found no significant impacts during construction (with mitigation) or operation due to low traffic generation. Similarly, </w:t>
      </w:r>
      <w:r w:rsidR="00A54A98" w:rsidRPr="006166F9">
        <w:rPr>
          <w:rFonts w:ascii="Poppins" w:eastAsia="Times New Roman" w:hAnsi="Poppins" w:cs="Poppins"/>
          <w:szCs w:val="24"/>
          <w:lang w:eastAsia="en-GB"/>
        </w:rPr>
        <w:t>planning a</w:t>
      </w:r>
      <w:r w:rsidR="00C017AF" w:rsidRPr="006166F9">
        <w:rPr>
          <w:rFonts w:ascii="Poppins" w:eastAsia="Times New Roman" w:hAnsi="Poppins" w:cs="Poppins"/>
          <w:szCs w:val="24"/>
          <w:lang w:eastAsia="en-GB"/>
        </w:rPr>
        <w:t xml:space="preserve">pplication 25/01213/FULM for 82 homes concluded that impacts from both construction and traffic emissions would not be significant and pollutant levels would remain below objectives. In contrast, Application 25/01140/FULM for a mixed-use development remains under consideration, as operational air quality impacts have yet to be assessed </w:t>
      </w:r>
      <w:r w:rsidR="00C017AF" w:rsidRPr="006166F9">
        <w:rPr>
          <w:rFonts w:ascii="Poppins" w:eastAsia="Times New Roman" w:hAnsi="Poppins" w:cs="Poppins"/>
          <w:szCs w:val="24"/>
          <w:lang w:eastAsia="en-GB"/>
        </w:rPr>
        <w:lastRenderedPageBreak/>
        <w:t>due to missing traffic data, although construction impacts are expected to be negligible with appropriate controls</w:t>
      </w:r>
      <w:r w:rsidR="004A651F" w:rsidRPr="006166F9">
        <w:rPr>
          <w:rFonts w:ascii="Poppins" w:hAnsi="Poppins" w:cs="Poppins"/>
        </w:rPr>
        <w:t xml:space="preserve">. Further information on the planning applications </w:t>
      </w:r>
      <w:r w:rsidR="00F34D1D" w:rsidRPr="006166F9">
        <w:rPr>
          <w:rFonts w:ascii="Poppins" w:hAnsi="Poppins" w:cs="Poppins"/>
        </w:rPr>
        <w:t>is</w:t>
      </w:r>
      <w:r w:rsidR="004A651F" w:rsidRPr="006166F9">
        <w:rPr>
          <w:rFonts w:ascii="Poppins" w:hAnsi="Poppins" w:cs="Poppins"/>
        </w:rPr>
        <w:t xml:space="preserve"> provided in Appendix C. </w:t>
      </w:r>
      <w:r w:rsidR="004A651F" w:rsidRPr="006166F9">
        <w:rPr>
          <w:rFonts w:ascii="Poppins" w:eastAsia="Times New Roman" w:hAnsi="Poppins" w:cs="Poppins"/>
          <w:szCs w:val="24"/>
          <w:lang w:val="en-US"/>
        </w:rPr>
        <w:t xml:space="preserve">There was one new industrial process granted an environmental permit in 2025, with further details on the process provided in Appendix C. </w:t>
      </w:r>
    </w:p>
    <w:p w14:paraId="669F5D8B" w14:textId="77777777" w:rsidR="004A651F" w:rsidRPr="006166F9" w:rsidRDefault="004A651F" w:rsidP="004A651F">
      <w:pPr>
        <w:spacing w:line="240" w:lineRule="auto"/>
        <w:rPr>
          <w:rFonts w:ascii="Poppins" w:hAnsi="Poppins" w:cs="Poppins"/>
        </w:rPr>
      </w:pPr>
    </w:p>
    <w:p w14:paraId="0FCB7144" w14:textId="134C3678" w:rsidR="00C017AF" w:rsidRPr="006166F9" w:rsidRDefault="00C017AF" w:rsidP="00C017AF">
      <w:pPr>
        <w:rPr>
          <w:rFonts w:ascii="Poppins" w:eastAsia="Times New Roman" w:hAnsi="Poppins" w:cs="Poppins"/>
          <w:szCs w:val="24"/>
          <w:lang w:eastAsia="en-GB"/>
        </w:rPr>
      </w:pPr>
      <w:r w:rsidRPr="006166F9">
        <w:rPr>
          <w:rFonts w:ascii="Poppins" w:eastAsia="Times New Roman" w:hAnsi="Poppins" w:cs="Poppins"/>
          <w:szCs w:val="24"/>
          <w:lang w:eastAsia="en-GB"/>
        </w:rPr>
        <w:t>North Tyneside Council will continue to monitor nitrogen dioxide using a network of passive diffusion tubes, alongside real-time monitoring of nitrogen dioxide and particulate matter. Continuous measurements are undertaken at the automatic monitoring station on the Coast Road (A1058), supported by five indicative samplers located across four sites within the borough.</w:t>
      </w:r>
    </w:p>
    <w:p w14:paraId="2E4E0C11" w14:textId="2A0985A1" w:rsidR="00C04D38" w:rsidRPr="006166F9" w:rsidRDefault="2F813ACB" w:rsidP="00390947">
      <w:pPr>
        <w:pStyle w:val="Heading2"/>
        <w:rPr>
          <w:rFonts w:ascii="Poppins" w:hAnsi="Poppins" w:cs="Poppins"/>
        </w:rPr>
      </w:pPr>
      <w:bookmarkStart w:id="7" w:name="_Toc232406829"/>
      <w:r w:rsidRPr="006166F9">
        <w:rPr>
          <w:rFonts w:ascii="Poppins" w:hAnsi="Poppins" w:cs="Poppins"/>
        </w:rPr>
        <w:t>Actions to Improve Air Quality</w:t>
      </w:r>
      <w:bookmarkEnd w:id="7"/>
    </w:p>
    <w:p w14:paraId="0331BB6D" w14:textId="16E90FEB" w:rsidR="00C04D38" w:rsidRPr="006166F9" w:rsidRDefault="009656B0" w:rsidP="53E23000">
      <w:pPr>
        <w:rPr>
          <w:rFonts w:ascii="Poppins" w:hAnsi="Poppins" w:cs="Poppins"/>
        </w:rPr>
      </w:pPr>
      <w:r w:rsidRPr="006166F9">
        <w:rPr>
          <w:rFonts w:ascii="Poppins" w:hAnsi="Poppins" w:cs="Poppins"/>
        </w:rPr>
        <w:t xml:space="preserve">Whilst air quality has improved significantly in recent decades, </w:t>
      </w:r>
      <w:r w:rsidR="009D313F" w:rsidRPr="006166F9">
        <w:rPr>
          <w:rFonts w:ascii="Poppins" w:hAnsi="Poppins" w:cs="Poppins"/>
        </w:rPr>
        <w:t>there are some areas where local action is needed to</w:t>
      </w:r>
      <w:r w:rsidR="009D313F" w:rsidRPr="006166F9">
        <w:rPr>
          <w:rFonts w:ascii="Poppins" w:hAnsi="Poppins" w:cs="Poppins"/>
          <w:szCs w:val="24"/>
        </w:rPr>
        <w:t xml:space="preserve"> </w:t>
      </w:r>
      <w:r w:rsidR="006A7F5A" w:rsidRPr="006166F9">
        <w:rPr>
          <w:rStyle w:val="normaltextrun"/>
          <w:rFonts w:ascii="Poppins" w:hAnsi="Poppins" w:cs="Poppins"/>
          <w:color w:val="000000"/>
          <w:szCs w:val="24"/>
          <w:bdr w:val="none" w:sz="0" w:space="0" w:color="auto" w:frame="1"/>
        </w:rPr>
        <w:t xml:space="preserve">protect people and the environment from the effects of air </w:t>
      </w:r>
      <w:r w:rsidR="006A7F5A" w:rsidRPr="006166F9">
        <w:rPr>
          <w:rStyle w:val="normaltextrun"/>
          <w:rFonts w:ascii="Poppins" w:hAnsi="Poppins" w:cs="Poppins"/>
          <w:szCs w:val="24"/>
          <w:bdr w:val="none" w:sz="0" w:space="0" w:color="auto" w:frame="1"/>
        </w:rPr>
        <w:t>pollution</w:t>
      </w:r>
      <w:r w:rsidRPr="006166F9">
        <w:rPr>
          <w:rFonts w:ascii="Poppins" w:hAnsi="Poppins" w:cs="Poppins"/>
          <w:szCs w:val="24"/>
        </w:rPr>
        <w:t>.</w:t>
      </w:r>
      <w:r w:rsidR="00DC1784" w:rsidRPr="006166F9">
        <w:rPr>
          <w:rFonts w:ascii="Poppins" w:hAnsi="Poppins" w:cs="Poppins"/>
        </w:rPr>
        <w:t xml:space="preserve"> </w:t>
      </w:r>
    </w:p>
    <w:p w14:paraId="1E1C58D1" w14:textId="71882B88" w:rsidR="00B2475F" w:rsidRPr="006166F9" w:rsidRDefault="00B2475F" w:rsidP="006107C6">
      <w:pPr>
        <w:rPr>
          <w:rFonts w:ascii="Poppins" w:eastAsia="Times New Roman" w:hAnsi="Poppins" w:cs="Poppins"/>
          <w:szCs w:val="24"/>
          <w:lang w:eastAsia="en-GB"/>
        </w:rPr>
      </w:pPr>
      <w:r w:rsidRPr="006166F9">
        <w:rPr>
          <w:rFonts w:ascii="Poppins" w:eastAsia="Times New Roman" w:hAnsi="Poppins" w:cs="Poppins"/>
          <w:szCs w:val="24"/>
          <w:lang w:eastAsia="en-GB"/>
        </w:rPr>
        <w:t>North Tyneside Council has developed a</w:t>
      </w:r>
      <w:r w:rsidR="00CD616A" w:rsidRPr="006166F9">
        <w:rPr>
          <w:rFonts w:ascii="Poppins" w:eastAsia="Times New Roman" w:hAnsi="Poppins" w:cs="Poppins"/>
          <w:szCs w:val="24"/>
          <w:lang w:eastAsia="en-GB"/>
        </w:rPr>
        <w:t xml:space="preserve">n </w:t>
      </w:r>
      <w:r w:rsidRPr="006166F9">
        <w:rPr>
          <w:rFonts w:ascii="Poppins" w:eastAsia="Times New Roman" w:hAnsi="Poppins" w:cs="Poppins"/>
          <w:szCs w:val="24"/>
          <w:lang w:eastAsia="en-GB"/>
        </w:rPr>
        <w:t>Air Quality Strategy which sets out a programme of future actions aimed at reducing air pollution and improving public health outcomes. The Strategy adopts a multi-disciplinary approach, bringing together expertise from spatial and transport planning, environmental and public health services, as well as engaging local political leaders, community representatives, and residents. It establishes eight overarching aims supported by 31 targeted actions designed to deliver measurable improvements in air quality across the borough.</w:t>
      </w:r>
    </w:p>
    <w:p w14:paraId="181349D1" w14:textId="77777777" w:rsidR="00A54A98" w:rsidRPr="006166F9" w:rsidRDefault="00A54A98" w:rsidP="006107C6">
      <w:pPr>
        <w:rPr>
          <w:rFonts w:ascii="Poppins" w:eastAsia="Times New Roman" w:hAnsi="Poppins" w:cs="Poppins"/>
          <w:szCs w:val="24"/>
          <w:lang w:eastAsia="en-GB"/>
        </w:rPr>
      </w:pPr>
    </w:p>
    <w:p w14:paraId="4087FBC1" w14:textId="4699DF2B" w:rsidR="00B2475F" w:rsidRPr="006166F9" w:rsidRDefault="00B2475F" w:rsidP="006107C6">
      <w:pPr>
        <w:rPr>
          <w:rFonts w:ascii="Poppins" w:eastAsia="Times New Roman" w:hAnsi="Poppins" w:cs="Poppins"/>
          <w:szCs w:val="24"/>
          <w:lang w:eastAsia="en-GB"/>
        </w:rPr>
      </w:pPr>
      <w:r w:rsidRPr="006166F9">
        <w:rPr>
          <w:rFonts w:ascii="Poppins" w:eastAsia="Times New Roman" w:hAnsi="Poppins" w:cs="Poppins"/>
          <w:szCs w:val="24"/>
          <w:lang w:eastAsia="en-GB"/>
        </w:rPr>
        <w:lastRenderedPageBreak/>
        <w:t>The key aims of the Strategy include maintaining and enhancing air quality and public health; reducing emissions associated with transport; integrating air quality considerations within planning, development, and land use policies; promoting improved health outcomes linked to better air quality; addressing emissions from fixed and industrial sources; encouraging public awareness and informed decision-making; supporting the delivery of the Carbon Net Zero Action Plan; and ensuring effective partnership working across sectors.</w:t>
      </w:r>
    </w:p>
    <w:p w14:paraId="20E6A04E" w14:textId="77777777" w:rsidR="00A54A98" w:rsidRPr="006166F9" w:rsidRDefault="00A54A98" w:rsidP="006107C6">
      <w:pPr>
        <w:rPr>
          <w:rFonts w:ascii="Poppins" w:eastAsia="Times New Roman" w:hAnsi="Poppins" w:cs="Poppins"/>
          <w:szCs w:val="24"/>
          <w:lang w:eastAsia="en-GB"/>
        </w:rPr>
      </w:pPr>
    </w:p>
    <w:p w14:paraId="50B952C6" w14:textId="7ADEF356" w:rsidR="00B2475F" w:rsidRPr="006166F9" w:rsidRDefault="00B2475F" w:rsidP="006107C6">
      <w:pPr>
        <w:rPr>
          <w:rFonts w:ascii="Poppins" w:eastAsia="Times New Roman" w:hAnsi="Poppins" w:cs="Poppins"/>
          <w:szCs w:val="24"/>
          <w:lang w:eastAsia="en-GB"/>
        </w:rPr>
      </w:pPr>
      <w:r w:rsidRPr="006166F9">
        <w:rPr>
          <w:rFonts w:ascii="Poppins" w:eastAsia="Times New Roman" w:hAnsi="Poppins" w:cs="Poppins"/>
          <w:szCs w:val="24"/>
          <w:lang w:eastAsia="en-GB"/>
        </w:rPr>
        <w:t xml:space="preserve">In line with the Air Quality Strategy, North Tyneside Council has continued to promote sustainable transport as an alternative to private vehicle use. A key achievement was the opening of the Seafront Sustainable Route in August 2025, delivering over 6 km of improved footways, 4.5 km of new cycleways, and 20 crossings along the coast between Tynemouth and Whitley Bay. The </w:t>
      </w:r>
      <w:r w:rsidR="00F34D1D" w:rsidRPr="006166F9">
        <w:rPr>
          <w:rFonts w:ascii="Poppins" w:eastAsia="Times New Roman" w:hAnsi="Poppins" w:cs="Poppins"/>
          <w:szCs w:val="24"/>
          <w:lang w:eastAsia="en-GB"/>
        </w:rPr>
        <w:t>Authority</w:t>
      </w:r>
      <w:r w:rsidRPr="006166F9">
        <w:rPr>
          <w:rFonts w:ascii="Poppins" w:eastAsia="Times New Roman" w:hAnsi="Poppins" w:cs="Poppins"/>
          <w:szCs w:val="24"/>
          <w:lang w:eastAsia="en-GB"/>
        </w:rPr>
        <w:t xml:space="preserve"> also supported active travel to schools through pedestrian and Bikeability training, reaching over 16,000 children during the 2024/25 academic year.</w:t>
      </w:r>
    </w:p>
    <w:p w14:paraId="59455075" w14:textId="77777777" w:rsidR="00F34D1D" w:rsidRPr="006166F9" w:rsidRDefault="00F34D1D" w:rsidP="006107C6">
      <w:pPr>
        <w:rPr>
          <w:rFonts w:ascii="Poppins" w:eastAsia="Times New Roman" w:hAnsi="Poppins" w:cs="Poppins"/>
          <w:szCs w:val="24"/>
          <w:lang w:eastAsia="en-GB"/>
        </w:rPr>
      </w:pPr>
    </w:p>
    <w:p w14:paraId="50BFFD28" w14:textId="0FFAE3FD" w:rsidR="00E576EE" w:rsidRPr="006166F9" w:rsidRDefault="00B2475F" w:rsidP="00E576EE">
      <w:pPr>
        <w:pStyle w:val="NormalWeb"/>
        <w:spacing w:before="120" w:after="120" w:line="360" w:lineRule="auto"/>
        <w:rPr>
          <w:rFonts w:ascii="Poppins" w:hAnsi="Poppins" w:cs="Poppins"/>
        </w:rPr>
      </w:pPr>
      <w:r w:rsidRPr="006166F9">
        <w:rPr>
          <w:rFonts w:ascii="Poppins" w:hAnsi="Poppins" w:cs="Poppins"/>
        </w:rPr>
        <w:t>Work has progressed in partnership with bus operators and Nexus to enhance public transport, including development of highway improvements funded through the Bus Service Improvement Plan, with delivery planned from 2026/27. Additional measures have included cycling and pedestrian infrastructure upgrades, improvements to public transport access, transition of bus fleets to electric vehicles, and exploration of an e-bike hire scheme.</w:t>
      </w:r>
      <w:r w:rsidR="00E576EE" w:rsidRPr="006166F9">
        <w:rPr>
          <w:rFonts w:ascii="Poppins" w:hAnsi="Poppins" w:cs="Poppins"/>
        </w:rPr>
        <w:t xml:space="preserve">  In September 2025</w:t>
      </w:r>
      <w:r w:rsidR="00CD616A" w:rsidRPr="006166F9">
        <w:rPr>
          <w:rFonts w:ascii="Poppins" w:hAnsi="Poppins" w:cs="Poppins"/>
        </w:rPr>
        <w:t>,</w:t>
      </w:r>
      <w:r w:rsidR="00E576EE" w:rsidRPr="006166F9">
        <w:rPr>
          <w:rFonts w:ascii="Poppins" w:hAnsi="Poppins" w:cs="Poppins"/>
        </w:rPr>
        <w:t xml:space="preserve"> £10.9m of funding was provided by the North East Combined Authority to make sure that the rail station on the Northumberland Line rail route was completed as planned.  The money delivers a brand-new station at Northumberland Park, connecting people in North Tyneside directly to the national rail network for this </w:t>
      </w:r>
      <w:r w:rsidR="00E576EE" w:rsidRPr="006166F9">
        <w:rPr>
          <w:rFonts w:ascii="Poppins" w:hAnsi="Poppins" w:cs="Poppins"/>
        </w:rPr>
        <w:lastRenderedPageBreak/>
        <w:t>first time in decades as well as creating a seamless link with Metro and local bus services.</w:t>
      </w:r>
    </w:p>
    <w:p w14:paraId="276AB296" w14:textId="77777777" w:rsidR="00F34D1D" w:rsidRPr="006166F9" w:rsidRDefault="00F34D1D" w:rsidP="00E576EE">
      <w:pPr>
        <w:pStyle w:val="NormalWeb"/>
        <w:spacing w:before="120" w:after="120" w:line="360" w:lineRule="auto"/>
        <w:rPr>
          <w:rFonts w:ascii="Poppins" w:hAnsi="Poppins" w:cs="Poppins"/>
          <w:sz w:val="22"/>
        </w:rPr>
      </w:pPr>
    </w:p>
    <w:p w14:paraId="2971B53C" w14:textId="0D72AA94" w:rsidR="00B2475F" w:rsidRPr="006166F9" w:rsidRDefault="00B2475F" w:rsidP="006107C6">
      <w:pPr>
        <w:rPr>
          <w:rFonts w:ascii="Poppins" w:eastAsia="Times New Roman" w:hAnsi="Poppins" w:cs="Poppins"/>
          <w:szCs w:val="24"/>
          <w:lang w:eastAsia="en-GB"/>
        </w:rPr>
      </w:pPr>
      <w:r w:rsidRPr="006166F9">
        <w:rPr>
          <w:rFonts w:ascii="Poppins" w:eastAsia="Times New Roman" w:hAnsi="Poppins" w:cs="Poppins"/>
          <w:szCs w:val="24"/>
          <w:lang w:eastAsia="en-GB"/>
        </w:rPr>
        <w:t xml:space="preserve">The </w:t>
      </w:r>
      <w:r w:rsidR="00F34D1D" w:rsidRPr="006166F9">
        <w:rPr>
          <w:rFonts w:ascii="Poppins" w:eastAsia="Times New Roman" w:hAnsi="Poppins" w:cs="Poppins"/>
          <w:szCs w:val="24"/>
          <w:lang w:eastAsia="en-GB"/>
        </w:rPr>
        <w:t xml:space="preserve">Authority </w:t>
      </w:r>
      <w:r w:rsidRPr="006166F9">
        <w:rPr>
          <w:rFonts w:ascii="Poppins" w:eastAsia="Times New Roman" w:hAnsi="Poppins" w:cs="Poppins"/>
          <w:szCs w:val="24"/>
          <w:lang w:eastAsia="en-GB"/>
        </w:rPr>
        <w:t>continues to embed air quality considerations within the planning process, with Environmental Health involved in consultations and pre-application discussions, and air quality assessments required for major developments. Progress is also being made on the new Local Plan, which includes strengthened policies on pollution control, climate change, and air quality. The draft plan places greater emphasis on mitigation measures, active travel integration, and green infrastructure such as tree planting to help reduce pollution and improve environmental quality.</w:t>
      </w:r>
    </w:p>
    <w:p w14:paraId="3323F701" w14:textId="77777777" w:rsidR="00F34D1D" w:rsidRPr="006166F9" w:rsidRDefault="00F34D1D" w:rsidP="006107C6">
      <w:pPr>
        <w:rPr>
          <w:rFonts w:ascii="Poppins" w:eastAsia="Times New Roman" w:hAnsi="Poppins" w:cs="Poppins"/>
          <w:szCs w:val="24"/>
          <w:lang w:eastAsia="en-GB"/>
        </w:rPr>
      </w:pPr>
    </w:p>
    <w:p w14:paraId="44465F12" w14:textId="1DAB3170" w:rsidR="00E9032D" w:rsidRPr="006166F9" w:rsidRDefault="00E9032D" w:rsidP="00E9032D">
      <w:pPr>
        <w:rPr>
          <w:rFonts w:ascii="Poppins" w:hAnsi="Poppins" w:cs="Poppins"/>
        </w:rPr>
      </w:pPr>
      <w:r w:rsidRPr="006166F9">
        <w:rPr>
          <w:rFonts w:ascii="Poppins" w:hAnsi="Poppins" w:cs="Poppins"/>
        </w:rPr>
        <w:t xml:space="preserve">Environmental Health continues to investigate smoke nuisance and breaches of the smoke control orders.  North Tyneside Council intends to introduce a smoke enforcement policy, which was anticipated to be actioned during 2025, but is now proposed to be </w:t>
      </w:r>
      <w:r w:rsidR="00A54A98" w:rsidRPr="006166F9">
        <w:rPr>
          <w:rFonts w:ascii="Poppins" w:hAnsi="Poppins" w:cs="Poppins"/>
        </w:rPr>
        <w:t xml:space="preserve">progressed during 2026/27.  This will provide for an </w:t>
      </w:r>
      <w:r w:rsidRPr="006166F9">
        <w:rPr>
          <w:rFonts w:ascii="Poppins" w:hAnsi="Poppins" w:cs="Poppins"/>
        </w:rPr>
        <w:t xml:space="preserve">effective means to penalise offenders of smoke control offences using financial penalties and ensure action 1.4 of the Air Quality Strategy is achieved.   </w:t>
      </w:r>
    </w:p>
    <w:p w14:paraId="57ED3F04" w14:textId="77777777" w:rsidR="00F34D1D" w:rsidRPr="006166F9" w:rsidRDefault="00F34D1D" w:rsidP="00E9032D">
      <w:pPr>
        <w:rPr>
          <w:rFonts w:ascii="Poppins" w:hAnsi="Poppins" w:cs="Poppins"/>
        </w:rPr>
      </w:pPr>
    </w:p>
    <w:p w14:paraId="06A730D5" w14:textId="5219BDE6" w:rsidR="00A54A98" w:rsidRPr="006166F9" w:rsidRDefault="00A54A98" w:rsidP="00A54A98">
      <w:pPr>
        <w:rPr>
          <w:rFonts w:ascii="Poppins" w:hAnsi="Poppins" w:cs="Poppins"/>
        </w:rPr>
      </w:pPr>
      <w:r w:rsidRPr="006166F9">
        <w:rPr>
          <w:rFonts w:ascii="Poppins" w:hAnsi="Poppins" w:cs="Poppins"/>
        </w:rPr>
        <w:t xml:space="preserve">Three of the indicative continuous air samplers were installed in the residential areas of Whitley Bay, Tynemouth and Wallsend I 2025.  These are located in residential areas to </w:t>
      </w:r>
      <w:r w:rsidR="00CD616A" w:rsidRPr="006166F9">
        <w:rPr>
          <w:rFonts w:ascii="Poppins" w:hAnsi="Poppins" w:cs="Poppins"/>
        </w:rPr>
        <w:t xml:space="preserve">  consider impact of wood burning smoke emissions </w:t>
      </w:r>
      <w:r w:rsidRPr="006166F9">
        <w:rPr>
          <w:rFonts w:ascii="Poppins" w:hAnsi="Poppins" w:cs="Poppins"/>
        </w:rPr>
        <w:t xml:space="preserve">and </w:t>
      </w:r>
      <w:r w:rsidR="00CD616A" w:rsidRPr="006166F9">
        <w:rPr>
          <w:rFonts w:ascii="Poppins" w:hAnsi="Poppins" w:cs="Poppins"/>
        </w:rPr>
        <w:t xml:space="preserve">to </w:t>
      </w:r>
      <w:r w:rsidRPr="006166F9">
        <w:rPr>
          <w:rFonts w:ascii="Poppins" w:hAnsi="Poppins" w:cs="Poppins"/>
        </w:rPr>
        <w:t>support smoke enforcement</w:t>
      </w:r>
      <w:r w:rsidR="00CD616A" w:rsidRPr="006166F9">
        <w:rPr>
          <w:rFonts w:ascii="Poppins" w:hAnsi="Poppins" w:cs="Poppins"/>
        </w:rPr>
        <w:t xml:space="preserve"> and air quality awareness</w:t>
      </w:r>
      <w:r w:rsidRPr="006166F9">
        <w:rPr>
          <w:rFonts w:ascii="Poppins" w:hAnsi="Poppins" w:cs="Poppins"/>
        </w:rPr>
        <w:t xml:space="preserve"> monitoring for particulates and NO</w:t>
      </w:r>
      <w:r w:rsidRPr="006166F9">
        <w:rPr>
          <w:rFonts w:ascii="Poppins" w:hAnsi="Poppins" w:cs="Poppins"/>
          <w:vertAlign w:val="subscript"/>
        </w:rPr>
        <w:t>2</w:t>
      </w:r>
      <w:r w:rsidRPr="006166F9">
        <w:rPr>
          <w:rFonts w:ascii="Poppins" w:hAnsi="Poppins" w:cs="Poppins"/>
        </w:rPr>
        <w:t>.  The air sampling is useful as a guide to provide an indication of air quality and pollutant levels in these areas.</w:t>
      </w:r>
    </w:p>
    <w:p w14:paraId="25EFF082" w14:textId="77777777" w:rsidR="00C04D38" w:rsidRPr="006166F9" w:rsidRDefault="2F813ACB" w:rsidP="00390947">
      <w:pPr>
        <w:pStyle w:val="Heading2"/>
        <w:rPr>
          <w:rFonts w:ascii="Poppins" w:hAnsi="Poppins" w:cs="Poppins"/>
        </w:rPr>
      </w:pPr>
      <w:bookmarkStart w:id="8" w:name="_Toc232406830"/>
      <w:r w:rsidRPr="006166F9">
        <w:rPr>
          <w:rFonts w:ascii="Poppins" w:hAnsi="Poppins" w:cs="Poppins"/>
        </w:rPr>
        <w:lastRenderedPageBreak/>
        <w:t>Conclusions and Priorities</w:t>
      </w:r>
      <w:bookmarkEnd w:id="8"/>
    </w:p>
    <w:p w14:paraId="0AD693FC" w14:textId="77777777" w:rsidR="00B93B18" w:rsidRPr="006166F9" w:rsidRDefault="00B93B18" w:rsidP="005A54D8">
      <w:pPr>
        <w:rPr>
          <w:rFonts w:ascii="Poppins" w:hAnsi="Poppins" w:cs="Poppins"/>
          <w:color w:val="000000" w:themeColor="text1"/>
        </w:rPr>
      </w:pPr>
    </w:p>
    <w:p w14:paraId="354366B2" w14:textId="2C5D1AB6" w:rsidR="005A54D8" w:rsidRPr="006166F9" w:rsidRDefault="00B93B18" w:rsidP="005A54D8">
      <w:pPr>
        <w:rPr>
          <w:rFonts w:ascii="Poppins" w:hAnsi="Poppins" w:cs="Poppins"/>
          <w:color w:val="000000" w:themeColor="text1"/>
        </w:rPr>
      </w:pPr>
      <w:r w:rsidRPr="006166F9">
        <w:rPr>
          <w:rFonts w:ascii="Poppins" w:hAnsi="Poppins" w:cs="Poppins"/>
          <w:color w:val="000000" w:themeColor="text1"/>
        </w:rPr>
        <w:t>N</w:t>
      </w:r>
      <w:r w:rsidR="005A54D8" w:rsidRPr="006166F9">
        <w:rPr>
          <w:rFonts w:ascii="Poppins" w:hAnsi="Poppins" w:cs="Poppins"/>
          <w:color w:val="000000" w:themeColor="text1"/>
        </w:rPr>
        <w:t>orth Tyneside Council are pleased to report that no exceedances of the Air Quality Objectives were identified during the year 2025. The Authority does not currently have any AQMA’s. The monitoring results for 2025 conclude that there continues to be no requirement to declare any AQMAs for any pollutants.</w:t>
      </w:r>
    </w:p>
    <w:p w14:paraId="3E467147" w14:textId="77777777" w:rsidR="006107C6" w:rsidRPr="006166F9" w:rsidRDefault="006107C6" w:rsidP="005A54D8">
      <w:pPr>
        <w:rPr>
          <w:rFonts w:ascii="Poppins" w:hAnsi="Poppins" w:cs="Poppins"/>
          <w:color w:val="FF0000"/>
        </w:rPr>
      </w:pPr>
    </w:p>
    <w:p w14:paraId="75C78BF5" w14:textId="4097021D" w:rsidR="005A54D8" w:rsidRPr="006166F9" w:rsidRDefault="005A54D8" w:rsidP="005A54D8">
      <w:pPr>
        <w:rPr>
          <w:rFonts w:ascii="Poppins" w:hAnsi="Poppins" w:cs="Poppins"/>
        </w:rPr>
      </w:pPr>
      <w:r w:rsidRPr="006166F9">
        <w:rPr>
          <w:rFonts w:ascii="Poppins" w:hAnsi="Poppins" w:cs="Poppins"/>
        </w:rPr>
        <w:t>A review of the monitoring data over the last five years indicates a slight increase in NO</w:t>
      </w:r>
      <w:r w:rsidRPr="006166F9">
        <w:rPr>
          <w:rFonts w:ascii="Poppins" w:hAnsi="Poppins" w:cs="Poppins"/>
          <w:vertAlign w:val="subscript"/>
        </w:rPr>
        <w:t xml:space="preserve">2 </w:t>
      </w:r>
      <w:r w:rsidRPr="006166F9">
        <w:rPr>
          <w:rFonts w:ascii="Poppins" w:hAnsi="Poppins" w:cs="Poppins"/>
        </w:rPr>
        <w:t xml:space="preserve"> and particulate levels in 2025 when compared with the period 2021-2024, but that all monitoring locations show levels well below the National Air Quality Objectives.</w:t>
      </w:r>
    </w:p>
    <w:p w14:paraId="404AF339" w14:textId="77777777" w:rsidR="006107C6" w:rsidRPr="006166F9" w:rsidRDefault="006107C6" w:rsidP="005A54D8">
      <w:pPr>
        <w:jc w:val="both"/>
        <w:rPr>
          <w:rFonts w:ascii="Poppins" w:hAnsi="Poppins" w:cs="Poppins"/>
        </w:rPr>
      </w:pPr>
    </w:p>
    <w:p w14:paraId="03513948" w14:textId="3097880C" w:rsidR="005A54D8" w:rsidRPr="006166F9" w:rsidRDefault="005A54D8" w:rsidP="005A54D8">
      <w:pPr>
        <w:jc w:val="both"/>
        <w:rPr>
          <w:rFonts w:ascii="Poppins" w:hAnsi="Poppins" w:cs="Poppins"/>
        </w:rPr>
      </w:pPr>
      <w:r w:rsidRPr="006166F9">
        <w:rPr>
          <w:rFonts w:ascii="Poppins" w:hAnsi="Poppins" w:cs="Poppins"/>
        </w:rPr>
        <w:t xml:space="preserve">Our main priorities for 2026 are as follows: </w:t>
      </w:r>
    </w:p>
    <w:p w14:paraId="5E0F3B9F" w14:textId="77777777" w:rsidR="005A54D8" w:rsidRPr="006166F9" w:rsidRDefault="005A54D8" w:rsidP="005A54D8">
      <w:pPr>
        <w:ind w:left="567" w:hanging="567"/>
        <w:jc w:val="both"/>
        <w:rPr>
          <w:rFonts w:ascii="Poppins" w:hAnsi="Poppins" w:cs="Poppins"/>
          <w:szCs w:val="24"/>
        </w:rPr>
      </w:pPr>
      <w:r w:rsidRPr="006166F9">
        <w:rPr>
          <w:rFonts w:ascii="Poppins" w:hAnsi="Poppins" w:cs="Poppins"/>
        </w:rPr>
        <w:sym w:font="Symbol" w:char="F0B7"/>
      </w:r>
      <w:r w:rsidRPr="006166F9">
        <w:rPr>
          <w:rFonts w:ascii="Poppins" w:hAnsi="Poppins" w:cs="Poppins"/>
        </w:rPr>
        <w:t xml:space="preserve"> </w:t>
      </w:r>
      <w:r w:rsidRPr="006166F9">
        <w:rPr>
          <w:rFonts w:ascii="Poppins" w:hAnsi="Poppins" w:cs="Poppins"/>
        </w:rPr>
        <w:tab/>
      </w:r>
      <w:r w:rsidRPr="006166F9">
        <w:rPr>
          <w:rFonts w:ascii="Poppins" w:hAnsi="Poppins" w:cs="Poppins"/>
          <w:szCs w:val="24"/>
        </w:rPr>
        <w:t xml:space="preserve">North Tyneside Council will continue to focus on the aims and objectives of the Air Quality Strategy that highlights the Authority’s commitment to a proactive approach to improving air quality. </w:t>
      </w:r>
    </w:p>
    <w:p w14:paraId="55C0077D" w14:textId="02D355FB" w:rsidR="005A54D8" w:rsidRPr="006166F9" w:rsidRDefault="005A54D8" w:rsidP="004C3277">
      <w:pPr>
        <w:pStyle w:val="ListParagraph"/>
        <w:numPr>
          <w:ilvl w:val="0"/>
          <w:numId w:val="49"/>
        </w:numPr>
        <w:ind w:left="567" w:hanging="567"/>
        <w:jc w:val="both"/>
        <w:rPr>
          <w:rFonts w:ascii="Poppins" w:hAnsi="Poppins" w:cs="Poppins"/>
          <w:szCs w:val="24"/>
        </w:rPr>
      </w:pPr>
      <w:r w:rsidRPr="006166F9">
        <w:rPr>
          <w:rFonts w:ascii="Poppins" w:hAnsi="Poppins" w:cs="Poppins"/>
          <w:szCs w:val="24"/>
        </w:rPr>
        <w:t>North Tyneside Council remains committed to monitor</w:t>
      </w:r>
      <w:r w:rsidR="00CD616A" w:rsidRPr="006166F9">
        <w:rPr>
          <w:rFonts w:ascii="Poppins" w:hAnsi="Poppins" w:cs="Poppins"/>
          <w:szCs w:val="24"/>
        </w:rPr>
        <w:t>ing and review of</w:t>
      </w:r>
      <w:r w:rsidRPr="006166F9">
        <w:rPr>
          <w:rFonts w:ascii="Poppins" w:hAnsi="Poppins" w:cs="Poppins"/>
          <w:szCs w:val="24"/>
        </w:rPr>
        <w:t xml:space="preserve"> the air quality in the borough gathered from the automatic and passive NO</w:t>
      </w:r>
      <w:r w:rsidRPr="006166F9">
        <w:rPr>
          <w:rFonts w:ascii="Poppins" w:hAnsi="Poppins" w:cs="Poppins"/>
          <w:szCs w:val="24"/>
          <w:vertAlign w:val="subscript"/>
        </w:rPr>
        <w:t>2</w:t>
      </w:r>
      <w:r w:rsidRPr="006166F9">
        <w:rPr>
          <w:rFonts w:ascii="Poppins" w:hAnsi="Poppins" w:cs="Poppins"/>
          <w:szCs w:val="24"/>
        </w:rPr>
        <w:t xml:space="preserve"> and particulate monitors. </w:t>
      </w:r>
    </w:p>
    <w:p w14:paraId="5AE8601A" w14:textId="57812938" w:rsidR="005A54D8" w:rsidRPr="006166F9" w:rsidRDefault="005A54D8" w:rsidP="004C3277">
      <w:pPr>
        <w:pStyle w:val="ListParagraph"/>
        <w:numPr>
          <w:ilvl w:val="0"/>
          <w:numId w:val="49"/>
        </w:numPr>
        <w:ind w:left="567" w:hanging="567"/>
        <w:jc w:val="both"/>
        <w:rPr>
          <w:rFonts w:ascii="Poppins" w:hAnsi="Poppins" w:cs="Poppins"/>
          <w:szCs w:val="24"/>
        </w:rPr>
      </w:pPr>
      <w:r w:rsidRPr="006166F9">
        <w:rPr>
          <w:rFonts w:ascii="Poppins" w:eastAsia="Times New Roman" w:hAnsi="Poppins" w:cs="Poppins"/>
          <w:szCs w:val="24"/>
          <w:lang w:eastAsia="en-GB"/>
        </w:rPr>
        <w:t xml:space="preserve">North Tyneside Council will further enhance the local air quality evidence base by </w:t>
      </w:r>
      <w:r w:rsidR="00F34D1D" w:rsidRPr="006166F9">
        <w:rPr>
          <w:rFonts w:ascii="Poppins" w:eastAsia="Times New Roman" w:hAnsi="Poppins" w:cs="Poppins"/>
          <w:szCs w:val="24"/>
          <w:lang w:eastAsia="en-GB"/>
        </w:rPr>
        <w:t>reviewing monitoring</w:t>
      </w:r>
      <w:r w:rsidR="00FC3FCD" w:rsidRPr="006166F9">
        <w:rPr>
          <w:rFonts w:ascii="Poppins" w:eastAsia="Times New Roman" w:hAnsi="Poppins" w:cs="Poppins"/>
          <w:szCs w:val="24"/>
          <w:lang w:eastAsia="en-GB"/>
        </w:rPr>
        <w:t xml:space="preserve"> locations and </w:t>
      </w:r>
      <w:r w:rsidRPr="006166F9">
        <w:rPr>
          <w:rFonts w:ascii="Poppins" w:eastAsia="Times New Roman" w:hAnsi="Poppins" w:cs="Poppins"/>
          <w:szCs w:val="24"/>
          <w:lang w:eastAsia="en-GB"/>
        </w:rPr>
        <w:t>where necessary expand the monitoring coverage</w:t>
      </w:r>
      <w:r w:rsidR="00FC3FCD" w:rsidRPr="006166F9">
        <w:rPr>
          <w:rFonts w:ascii="Poppins" w:eastAsia="Times New Roman" w:hAnsi="Poppins" w:cs="Poppins"/>
          <w:szCs w:val="24"/>
          <w:lang w:eastAsia="en-GB"/>
        </w:rPr>
        <w:t xml:space="preserve"> to consider changes via developments on</w:t>
      </w:r>
      <w:r w:rsidRPr="006166F9">
        <w:rPr>
          <w:rFonts w:ascii="Poppins" w:eastAsia="Times New Roman" w:hAnsi="Poppins" w:cs="Poppins"/>
          <w:szCs w:val="24"/>
          <w:lang w:eastAsia="en-GB"/>
        </w:rPr>
        <w:t xml:space="preserve"> pollution patterns and population exposure. </w:t>
      </w:r>
    </w:p>
    <w:p w14:paraId="20D8F292" w14:textId="03F91573" w:rsidR="005A54D8" w:rsidRPr="006166F9" w:rsidRDefault="005A54D8" w:rsidP="004C3277">
      <w:pPr>
        <w:pStyle w:val="ListParagraph"/>
        <w:numPr>
          <w:ilvl w:val="0"/>
          <w:numId w:val="49"/>
        </w:numPr>
        <w:ind w:left="567" w:hanging="567"/>
        <w:jc w:val="both"/>
        <w:rPr>
          <w:rFonts w:ascii="Poppins" w:hAnsi="Poppins" w:cs="Poppins"/>
          <w:szCs w:val="24"/>
        </w:rPr>
      </w:pPr>
      <w:r w:rsidRPr="006166F9">
        <w:rPr>
          <w:rFonts w:ascii="Poppins" w:eastAsia="Times New Roman" w:hAnsi="Poppins" w:cs="Poppins"/>
          <w:szCs w:val="24"/>
          <w:lang w:eastAsia="en-GB"/>
        </w:rPr>
        <w:lastRenderedPageBreak/>
        <w:t>North Tyneside Council will identify and prioritise pollution hotspots, using monitoring results to target interventions and resources in areas with the greatest risk to public health.</w:t>
      </w:r>
    </w:p>
    <w:p w14:paraId="5F78C244" w14:textId="62A0E73C" w:rsidR="005A54D8" w:rsidRPr="006166F9" w:rsidRDefault="005A54D8" w:rsidP="004C3277">
      <w:pPr>
        <w:pStyle w:val="ListParagraph"/>
        <w:numPr>
          <w:ilvl w:val="0"/>
          <w:numId w:val="49"/>
        </w:numPr>
        <w:ind w:left="567" w:hanging="567"/>
        <w:jc w:val="both"/>
        <w:rPr>
          <w:rFonts w:ascii="Poppins" w:hAnsi="Poppins" w:cs="Poppins"/>
          <w:szCs w:val="24"/>
        </w:rPr>
      </w:pPr>
      <w:r w:rsidRPr="006166F9">
        <w:rPr>
          <w:rFonts w:ascii="Poppins" w:eastAsia="Times New Roman" w:hAnsi="Poppins" w:cs="Poppins"/>
          <w:szCs w:val="24"/>
          <w:lang w:eastAsia="en-GB"/>
        </w:rPr>
        <w:t>North Tyneside Council will support compliance and enforcement, ensuring relevant regulations include smoke control and environmental permitting processes are effectively implemented to minimise emissions.</w:t>
      </w:r>
    </w:p>
    <w:p w14:paraId="3CC9AAD7" w14:textId="061471EE" w:rsidR="00C04D38" w:rsidRPr="006166F9" w:rsidRDefault="2F813ACB" w:rsidP="00390947">
      <w:pPr>
        <w:pStyle w:val="Heading2"/>
        <w:rPr>
          <w:rFonts w:ascii="Poppins" w:hAnsi="Poppins" w:cs="Poppins"/>
        </w:rPr>
      </w:pPr>
      <w:bookmarkStart w:id="9" w:name="_Toc232406831"/>
      <w:r w:rsidRPr="006166F9">
        <w:rPr>
          <w:rFonts w:ascii="Poppins" w:hAnsi="Poppins" w:cs="Poppins"/>
        </w:rPr>
        <w:t>How to get Involved</w:t>
      </w:r>
      <w:bookmarkEnd w:id="9"/>
    </w:p>
    <w:p w14:paraId="79CC0B45" w14:textId="4B722759" w:rsidR="006550B7" w:rsidRPr="006166F9" w:rsidRDefault="006550B7" w:rsidP="006550B7">
      <w:pPr>
        <w:rPr>
          <w:rFonts w:ascii="Poppins" w:eastAsia="Times New Roman" w:hAnsi="Poppins" w:cs="Poppins"/>
          <w:szCs w:val="24"/>
          <w:lang w:eastAsia="en-GB"/>
        </w:rPr>
      </w:pPr>
      <w:r w:rsidRPr="006166F9">
        <w:rPr>
          <w:rFonts w:ascii="Poppins" w:eastAsia="Times New Roman" w:hAnsi="Poppins" w:cs="Poppins"/>
          <w:szCs w:val="24"/>
          <w:lang w:eastAsia="en-GB"/>
        </w:rPr>
        <w:t xml:space="preserve">North Tyneside Council continues to actively engage with residents, stakeholders, and partner organisations to raise awareness of air quality issues and encourage participation in initiatives aimed at reducing pollution. This ongoing engagement supports a collaborative approach, ensuring that the needs and views of the community are reflected in local policy and decision-making. Air quality considerations are embedded within the </w:t>
      </w:r>
      <w:r w:rsidR="00F34D1D" w:rsidRPr="006166F9">
        <w:rPr>
          <w:rFonts w:ascii="Poppins" w:eastAsia="Times New Roman" w:hAnsi="Poppins" w:cs="Poppins"/>
          <w:szCs w:val="24"/>
          <w:lang w:eastAsia="en-GB"/>
        </w:rPr>
        <w:t>Authority’</w:t>
      </w:r>
      <w:r w:rsidRPr="006166F9">
        <w:rPr>
          <w:rFonts w:ascii="Poppins" w:eastAsia="Times New Roman" w:hAnsi="Poppins" w:cs="Poppins"/>
          <w:szCs w:val="24"/>
          <w:lang w:eastAsia="en-GB"/>
        </w:rPr>
        <w:t>s strategic planning framework, with the Air Quality Strategy informing</w:t>
      </w:r>
      <w:r w:rsidR="006107C6" w:rsidRPr="006166F9">
        <w:rPr>
          <w:rFonts w:ascii="Poppins" w:hAnsi="Poppins" w:cs="Poppins"/>
          <w:noProof/>
        </w:rPr>
        <w:t xml:space="preserve"> </w:t>
      </w:r>
      <w:r w:rsidR="006107C6" w:rsidRPr="006166F9">
        <w:rPr>
          <w:rFonts w:ascii="Poppins" w:eastAsia="Times New Roman" w:hAnsi="Poppins" w:cs="Poppins"/>
          <w:noProof/>
          <w:szCs w:val="24"/>
          <w:lang w:eastAsia="en-GB"/>
        </w:rPr>
        <w:drawing>
          <wp:anchor distT="180340" distB="180340" distL="288290" distR="288290" simplePos="0" relativeHeight="251661312" behindDoc="1" locked="0" layoutInCell="1" allowOverlap="1" wp14:anchorId="21450FBA" wp14:editId="3DCE8A89">
            <wp:simplePos x="0" y="0"/>
            <wp:positionH relativeFrom="column">
              <wp:posOffset>-3810</wp:posOffset>
            </wp:positionH>
            <wp:positionV relativeFrom="paragraph">
              <wp:posOffset>1580515</wp:posOffset>
            </wp:positionV>
            <wp:extent cx="1990800" cy="2811600"/>
            <wp:effectExtent l="0" t="0" r="0" b="8255"/>
            <wp:wrapTight wrapText="bothSides">
              <wp:wrapPolygon edited="0">
                <wp:start x="0" y="0"/>
                <wp:lineTo x="0" y="21517"/>
                <wp:lineTo x="21290" y="21517"/>
                <wp:lineTo x="21290" y="0"/>
                <wp:lineTo x="0" y="0"/>
              </wp:wrapPolygon>
            </wp:wrapTight>
            <wp:docPr id="2020966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66549" name=""/>
                    <pic:cNvPicPr/>
                  </pic:nvPicPr>
                  <pic:blipFill>
                    <a:blip r:embed="rId18"/>
                    <a:stretch>
                      <a:fillRect/>
                    </a:stretch>
                  </pic:blipFill>
                  <pic:spPr>
                    <a:xfrm>
                      <a:off x="0" y="0"/>
                      <a:ext cx="1990800" cy="2811600"/>
                    </a:xfrm>
                    <a:prstGeom prst="rect">
                      <a:avLst/>
                    </a:prstGeom>
                  </pic:spPr>
                </pic:pic>
              </a:graphicData>
            </a:graphic>
            <wp14:sizeRelH relativeFrom="page">
              <wp14:pctWidth>0</wp14:pctWidth>
            </wp14:sizeRelH>
            <wp14:sizeRelV relativeFrom="page">
              <wp14:pctHeight>0</wp14:pctHeight>
            </wp14:sizeRelV>
          </wp:anchor>
        </w:drawing>
      </w:r>
      <w:r w:rsidRPr="006166F9">
        <w:rPr>
          <w:rFonts w:ascii="Poppins" w:eastAsia="Times New Roman" w:hAnsi="Poppins" w:cs="Poppins"/>
          <w:szCs w:val="24"/>
          <w:lang w:eastAsia="en-GB"/>
        </w:rPr>
        <w:t xml:space="preserve"> development management processes. This is further reinforced through its integration within the Local Plan, ensuring that new developments take full account of air quality impacts and incorporate appropriate mitigation measures from the outset.</w:t>
      </w:r>
    </w:p>
    <w:p w14:paraId="23D94257" w14:textId="43DE9520" w:rsidR="006550B7" w:rsidRPr="006166F9" w:rsidRDefault="006550B7" w:rsidP="006550B7">
      <w:pPr>
        <w:rPr>
          <w:rFonts w:ascii="Poppins" w:hAnsi="Poppins" w:cs="Poppins"/>
          <w:szCs w:val="24"/>
          <w:lang w:eastAsia="en-GB"/>
        </w:rPr>
      </w:pPr>
      <w:r w:rsidRPr="006166F9">
        <w:rPr>
          <w:rFonts w:ascii="Poppins" w:eastAsia="Times New Roman" w:hAnsi="Poppins" w:cs="Poppins"/>
          <w:szCs w:val="24"/>
          <w:lang w:eastAsia="en-GB"/>
        </w:rPr>
        <w:t xml:space="preserve">The </w:t>
      </w:r>
      <w:r w:rsidR="00F34D1D" w:rsidRPr="006166F9">
        <w:rPr>
          <w:rFonts w:ascii="Poppins" w:eastAsia="Times New Roman" w:hAnsi="Poppins" w:cs="Poppins"/>
          <w:szCs w:val="24"/>
          <w:lang w:eastAsia="en-GB"/>
        </w:rPr>
        <w:t>Authority</w:t>
      </w:r>
      <w:r w:rsidRPr="006166F9">
        <w:rPr>
          <w:rFonts w:ascii="Poppins" w:eastAsia="Times New Roman" w:hAnsi="Poppins" w:cs="Poppins"/>
          <w:szCs w:val="24"/>
          <w:lang w:eastAsia="en-GB"/>
        </w:rPr>
        <w:t xml:space="preserve"> is committed to maintaining transparency and accessibility of information relating to air quality. A range of resources, including current data, guidance on pollution control, and historical reports, are made publicly available via following weblink </w:t>
      </w:r>
      <w:hyperlink r:id="rId19" w:history="1">
        <w:r w:rsidRPr="006166F9">
          <w:rPr>
            <w:rFonts w:ascii="Poppins" w:hAnsi="Poppins" w:cs="Poppins"/>
            <w:szCs w:val="24"/>
            <w:u w:val="single"/>
            <w:lang w:eastAsia="en-GB"/>
          </w:rPr>
          <w:t>North Tyneside Air Quality</w:t>
        </w:r>
      </w:hyperlink>
      <w:r w:rsidRPr="006166F9">
        <w:rPr>
          <w:rFonts w:ascii="Poppins" w:hAnsi="Poppins" w:cs="Poppins"/>
          <w:szCs w:val="24"/>
          <w:lang w:eastAsia="en-GB"/>
        </w:rPr>
        <w:t>.</w:t>
      </w:r>
      <w:r w:rsidRPr="006166F9">
        <w:rPr>
          <w:rFonts w:ascii="Poppins" w:eastAsia="Times New Roman" w:hAnsi="Poppins" w:cs="Poppins"/>
          <w:szCs w:val="24"/>
          <w:lang w:eastAsia="en-GB"/>
        </w:rPr>
        <w:t xml:space="preserve"> This platform ensures that residents and interested parties can easily access reliable and up-to-date </w:t>
      </w:r>
      <w:r w:rsidRPr="006166F9">
        <w:rPr>
          <w:rFonts w:ascii="Poppins" w:eastAsia="Times New Roman" w:hAnsi="Poppins" w:cs="Poppins"/>
          <w:szCs w:val="24"/>
          <w:lang w:eastAsia="en-GB"/>
        </w:rPr>
        <w:lastRenderedPageBreak/>
        <w:t>information, supporting greater understanding of local air quality conditions and trends.</w:t>
      </w:r>
    </w:p>
    <w:p w14:paraId="54F9966F" w14:textId="13D1E275" w:rsidR="006550B7" w:rsidRPr="006166F9" w:rsidRDefault="006550B7" w:rsidP="006550B7">
      <w:pPr>
        <w:rPr>
          <w:rFonts w:ascii="Poppins" w:eastAsia="Times New Roman" w:hAnsi="Poppins" w:cs="Poppins"/>
          <w:szCs w:val="24"/>
          <w:lang w:eastAsia="en-GB"/>
        </w:rPr>
      </w:pPr>
      <w:r w:rsidRPr="006166F9">
        <w:rPr>
          <w:rFonts w:ascii="Poppins" w:eastAsia="Times New Roman" w:hAnsi="Poppins" w:cs="Poppins"/>
          <w:szCs w:val="24"/>
          <w:lang w:eastAsia="en-GB"/>
        </w:rPr>
        <w:t xml:space="preserve">In addition, North Tyneside Council continues to promote sustainable travel choices as a key measure to improve both environmental quality and public health. Residents are encouraged to consider alternatives to car use, particularly for short journeys, with walking and cycling providing clear benefits in terms of physical health, mental wellbeing, and reduced emissions. To support this, the </w:t>
      </w:r>
      <w:r w:rsidR="00F34D1D" w:rsidRPr="006166F9">
        <w:rPr>
          <w:rFonts w:ascii="Poppins" w:eastAsia="Times New Roman" w:hAnsi="Poppins" w:cs="Poppins"/>
          <w:szCs w:val="24"/>
          <w:lang w:eastAsia="en-GB"/>
        </w:rPr>
        <w:t xml:space="preserve">Authority </w:t>
      </w:r>
      <w:r w:rsidRPr="006166F9">
        <w:rPr>
          <w:rFonts w:ascii="Poppins" w:eastAsia="Times New Roman" w:hAnsi="Poppins" w:cs="Poppins"/>
          <w:szCs w:val="24"/>
          <w:lang w:eastAsia="en-GB"/>
        </w:rPr>
        <w:t xml:space="preserve">has developed and continues to expand a network of safe and accessible cycle routes across the borough. These routes are actively promoted through the </w:t>
      </w:r>
      <w:r w:rsidR="00F34D1D" w:rsidRPr="006166F9">
        <w:rPr>
          <w:rFonts w:ascii="Poppins" w:eastAsia="Times New Roman" w:hAnsi="Poppins" w:cs="Poppins"/>
          <w:szCs w:val="24"/>
          <w:lang w:eastAsia="en-GB"/>
        </w:rPr>
        <w:t>Authority</w:t>
      </w:r>
      <w:r w:rsidRPr="006166F9">
        <w:rPr>
          <w:rFonts w:ascii="Poppins" w:eastAsia="Times New Roman" w:hAnsi="Poppins" w:cs="Poppins"/>
          <w:szCs w:val="24"/>
          <w:lang w:eastAsia="en-GB"/>
        </w:rPr>
        <w:t>’s website and other communication channels, helping to increase awareness and uptake of active travel options.</w:t>
      </w:r>
    </w:p>
    <w:p w14:paraId="7ED6B8F4" w14:textId="1E343C4A" w:rsidR="005A54D8" w:rsidRPr="006166F9" w:rsidRDefault="005A54D8" w:rsidP="006550B7">
      <w:pPr>
        <w:spacing w:before="100" w:beforeAutospacing="1" w:after="100" w:afterAutospacing="1" w:line="300" w:lineRule="atLeast"/>
        <w:rPr>
          <w:rFonts w:ascii="Poppins" w:hAnsi="Poppins" w:cs="Poppins"/>
          <w:lang w:eastAsia="en-GB"/>
        </w:rPr>
      </w:pPr>
      <w:r w:rsidRPr="006166F9">
        <w:rPr>
          <w:rFonts w:ascii="Poppins" w:hAnsi="Poppins" w:cs="Poppins"/>
          <w:noProof/>
        </w:rPr>
        <w:drawing>
          <wp:anchor distT="0" distB="0" distL="114300" distR="114300" simplePos="0" relativeHeight="251659264" behindDoc="0" locked="0" layoutInCell="1" allowOverlap="1" wp14:anchorId="7C275920" wp14:editId="0C931E82">
            <wp:simplePos x="0" y="0"/>
            <wp:positionH relativeFrom="column">
              <wp:posOffset>4358640</wp:posOffset>
            </wp:positionH>
            <wp:positionV relativeFrom="paragraph">
              <wp:posOffset>343535</wp:posOffset>
            </wp:positionV>
            <wp:extent cx="1283970" cy="1854200"/>
            <wp:effectExtent l="190500" t="171450" r="163830" b="184150"/>
            <wp:wrapSquare wrapText="bothSides"/>
            <wp:docPr id="1381896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9628" name="Picture 1" descr="A screenshot of a computer&#10;&#10;AI-generated content may be incorrect."/>
                    <pic:cNvPicPr/>
                  </pic:nvPicPr>
                  <pic:blipFill rotWithShape="1">
                    <a:blip r:embed="rId20"/>
                    <a:srcRect l="36009" t="18386" r="37078" b="12498"/>
                    <a:stretch/>
                  </pic:blipFill>
                  <pic:spPr bwMode="auto">
                    <a:xfrm>
                      <a:off x="0" y="0"/>
                      <a:ext cx="1283970" cy="1854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166F9">
        <w:rPr>
          <w:rFonts w:ascii="Poppins" w:hAnsi="Poppins" w:cs="Poppins"/>
          <w:lang w:eastAsia="en-GB"/>
        </w:rPr>
        <w:t>A Cycling strategy and Local Transport Strategy have been adopted by the Authority. Further information about these strategies can be obtained from the following website:</w:t>
      </w:r>
    </w:p>
    <w:p w14:paraId="0E8272BD" w14:textId="77777777" w:rsidR="005A54D8" w:rsidRPr="006166F9" w:rsidRDefault="005A54D8" w:rsidP="005A54D8">
      <w:pPr>
        <w:rPr>
          <w:rFonts w:ascii="Poppins" w:hAnsi="Poppins" w:cs="Poppins"/>
        </w:rPr>
      </w:pPr>
      <w:hyperlink r:id="rId21" w:history="1">
        <w:r w:rsidRPr="006166F9">
          <w:rPr>
            <w:rFonts w:ascii="Poppins" w:hAnsi="Poppins" w:cs="Poppins"/>
            <w:u w:val="single"/>
          </w:rPr>
          <w:t>NTC Cycling Strategy</w:t>
        </w:r>
      </w:hyperlink>
      <w:r w:rsidRPr="006166F9">
        <w:rPr>
          <w:rFonts w:ascii="Poppins" w:hAnsi="Poppins" w:cs="Poppins"/>
        </w:rPr>
        <w:t xml:space="preserve">, </w:t>
      </w:r>
      <w:hyperlink r:id="rId22" w:history="1">
        <w:r w:rsidRPr="006166F9">
          <w:rPr>
            <w:rFonts w:ascii="Poppins" w:hAnsi="Poppins" w:cs="Poppins"/>
            <w:u w:val="single"/>
          </w:rPr>
          <w:t>Transport strategy</w:t>
        </w:r>
      </w:hyperlink>
      <w:r w:rsidRPr="006166F9">
        <w:rPr>
          <w:rFonts w:ascii="Poppins" w:hAnsi="Poppins" w:cs="Poppins"/>
          <w:noProof/>
        </w:rPr>
        <w:t xml:space="preserve"> </w:t>
      </w:r>
    </w:p>
    <w:p w14:paraId="3D786725" w14:textId="77777777" w:rsidR="005A54D8" w:rsidRPr="006166F9" w:rsidRDefault="005A54D8" w:rsidP="005A54D8">
      <w:pPr>
        <w:rPr>
          <w:rFonts w:ascii="Poppins" w:hAnsi="Poppins" w:cs="Poppins"/>
          <w:lang w:eastAsia="en-GB"/>
        </w:rPr>
      </w:pPr>
      <w:r w:rsidRPr="006166F9">
        <w:rPr>
          <w:rFonts w:ascii="Poppins" w:hAnsi="Poppins" w:cs="Poppins"/>
          <w:lang w:eastAsia="en-GB"/>
        </w:rPr>
        <w:t>Information on North Tyneside Council Climate Change and Sustainability Policies are available using the following link:</w:t>
      </w:r>
    </w:p>
    <w:p w14:paraId="4F19CFE8" w14:textId="77777777" w:rsidR="005A54D8" w:rsidRPr="006166F9" w:rsidRDefault="005A54D8" w:rsidP="005A54D8">
      <w:pPr>
        <w:rPr>
          <w:rFonts w:ascii="Poppins" w:hAnsi="Poppins" w:cs="Poppins"/>
          <w:lang w:eastAsia="en-GB"/>
        </w:rPr>
      </w:pPr>
      <w:r w:rsidRPr="006166F9">
        <w:rPr>
          <w:rFonts w:ascii="Poppins" w:hAnsi="Poppins" w:cs="Poppins"/>
          <w:noProof/>
        </w:rPr>
        <w:drawing>
          <wp:anchor distT="0" distB="0" distL="114300" distR="114300" simplePos="0" relativeHeight="251660288" behindDoc="0" locked="0" layoutInCell="1" allowOverlap="1" wp14:anchorId="03061AB3" wp14:editId="79FF50D2">
            <wp:simplePos x="0" y="0"/>
            <wp:positionH relativeFrom="column">
              <wp:posOffset>106680</wp:posOffset>
            </wp:positionH>
            <wp:positionV relativeFrom="paragraph">
              <wp:posOffset>189230</wp:posOffset>
            </wp:positionV>
            <wp:extent cx="2245995" cy="1584960"/>
            <wp:effectExtent l="133350" t="114300" r="135255" b="167640"/>
            <wp:wrapSquare wrapText="bothSides"/>
            <wp:docPr id="14145853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85387" name="Picture 1" descr="A screenshot of a computer&#10;&#10;AI-generated content may be incorrect."/>
                    <pic:cNvPicPr/>
                  </pic:nvPicPr>
                  <pic:blipFill rotWithShape="1">
                    <a:blip r:embed="rId23"/>
                    <a:srcRect l="21431" t="18608" r="22749" b="11390"/>
                    <a:stretch/>
                  </pic:blipFill>
                  <pic:spPr bwMode="auto">
                    <a:xfrm>
                      <a:off x="0" y="0"/>
                      <a:ext cx="2245995" cy="15849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4" w:history="1">
        <w:r w:rsidRPr="006166F9">
          <w:rPr>
            <w:rFonts w:ascii="Poppins" w:hAnsi="Poppins" w:cs="Poppins"/>
            <w:u w:val="single"/>
            <w:lang w:eastAsia="en-GB"/>
          </w:rPr>
          <w:t>Climate Change Policies</w:t>
        </w:r>
      </w:hyperlink>
    </w:p>
    <w:p w14:paraId="2C49CC7A" w14:textId="77777777" w:rsidR="005A54D8" w:rsidRPr="006166F9" w:rsidRDefault="005A54D8" w:rsidP="005A54D8">
      <w:pPr>
        <w:rPr>
          <w:rFonts w:ascii="Poppins" w:hAnsi="Poppins" w:cs="Poppins"/>
          <w:lang w:eastAsia="en-GB"/>
        </w:rPr>
      </w:pPr>
      <w:r w:rsidRPr="006166F9">
        <w:rPr>
          <w:rFonts w:ascii="Poppins" w:hAnsi="Poppins" w:cs="Poppins"/>
          <w:lang w:eastAsia="en-GB"/>
        </w:rPr>
        <w:t>Detailed information is also available on the government stance on air quality. Further information on Local Air Quality Management is available at the following web address:</w:t>
      </w:r>
    </w:p>
    <w:p w14:paraId="0740FBFF" w14:textId="2EC665E4" w:rsidR="005A54D8" w:rsidRPr="006550B7" w:rsidRDefault="005A54D8" w:rsidP="006166F9">
      <w:pPr>
        <w:rPr>
          <w:color w:val="FF0000"/>
          <w:lang w:eastAsia="en-GB"/>
        </w:rPr>
      </w:pPr>
      <w:hyperlink r:id="rId25" w:history="1">
        <w:r w:rsidRPr="006166F9">
          <w:rPr>
            <w:rFonts w:ascii="Poppins" w:hAnsi="Poppins" w:cs="Poppins"/>
            <w:u w:val="single"/>
            <w:lang w:eastAsia="en-GB"/>
          </w:rPr>
          <w:t>https://uk-air.defra.gov.uk/</w:t>
        </w:r>
      </w:hyperlink>
      <w:r w:rsidRPr="006550B7">
        <w:rPr>
          <w:color w:val="FF0000"/>
          <w:lang w:eastAsia="en-GB"/>
        </w:rPr>
        <w:t xml:space="preserve"> </w:t>
      </w:r>
    </w:p>
    <w:p w14:paraId="63101CA2" w14:textId="77777777" w:rsidR="005A54D8" w:rsidRPr="005A54D8" w:rsidRDefault="005A54D8" w:rsidP="005A54D8">
      <w:pPr>
        <w:rPr>
          <w:lang w:eastAsia="en-GB"/>
        </w:rPr>
        <w:sectPr w:rsidR="005A54D8" w:rsidRPr="005A54D8" w:rsidSect="005A54D8">
          <w:footerReference w:type="default" r:id="rId26"/>
          <w:pgSz w:w="11899" w:h="16838" w:code="9"/>
          <w:pgMar w:top="1134" w:right="1134" w:bottom="1134" w:left="1134" w:header="340" w:footer="340" w:gutter="0"/>
          <w:pgNumType w:fmt="lowerRoman" w:start="1"/>
          <w:cols w:space="708"/>
          <w:docGrid w:linePitch="326"/>
        </w:sectPr>
      </w:pPr>
    </w:p>
    <w:p w14:paraId="0C802783" w14:textId="2602698C" w:rsidR="002D2206" w:rsidRPr="00C8158D" w:rsidRDefault="61EED928" w:rsidP="07F01278">
      <w:pPr>
        <w:pStyle w:val="Contents"/>
        <w:rPr>
          <w:rFonts w:ascii="Poppins" w:hAnsi="Poppins" w:cs="Poppins"/>
        </w:rPr>
      </w:pPr>
      <w:r w:rsidRPr="00C8158D">
        <w:rPr>
          <w:rFonts w:ascii="Poppins" w:hAnsi="Poppins" w:cs="Poppins"/>
          <w:shd w:val="clear" w:color="auto" w:fill="E6E6E6"/>
        </w:rPr>
        <w:lastRenderedPageBreak/>
        <w:t xml:space="preserve">Table of </w:t>
      </w:r>
      <w:r w:rsidR="4A43F515" w:rsidRPr="00C8158D">
        <w:rPr>
          <w:rFonts w:ascii="Poppins" w:hAnsi="Poppins" w:cs="Poppins"/>
          <w:shd w:val="clear" w:color="auto" w:fill="E6E6E6"/>
        </w:rPr>
        <w:t>Contents</w:t>
      </w:r>
      <w:bookmarkEnd w:id="1"/>
    </w:p>
    <w:bookmarkStart w:id="10" w:name="_Toc473641179"/>
    <w:p w14:paraId="0833BAA9" w14:textId="481A24E3" w:rsidR="00F764C5" w:rsidRPr="00C8158D" w:rsidRDefault="00414262">
      <w:pPr>
        <w:pStyle w:val="TOC2"/>
        <w:tabs>
          <w:tab w:val="right" w:leader="dot" w:pos="9621"/>
        </w:tabs>
        <w:rPr>
          <w:rFonts w:ascii="Poppins" w:eastAsiaTheme="minorEastAsia" w:hAnsi="Poppins" w:cs="Poppins"/>
          <w:noProof/>
          <w:kern w:val="2"/>
          <w:sz w:val="24"/>
          <w:szCs w:val="24"/>
          <w:lang w:eastAsia="en-GB"/>
          <w14:ligatures w14:val="standardContextual"/>
        </w:rPr>
      </w:pPr>
      <w:r w:rsidRPr="00C8158D">
        <w:rPr>
          <w:rFonts w:ascii="Poppins" w:hAnsi="Poppins" w:cs="Poppins"/>
          <w:color w:val="2B579A"/>
          <w:shd w:val="clear" w:color="auto" w:fill="E6E6E6"/>
        </w:rPr>
        <w:fldChar w:fldCharType="begin"/>
      </w:r>
      <w:r w:rsidRPr="00C8158D">
        <w:rPr>
          <w:rFonts w:ascii="Poppins" w:hAnsi="Poppins" w:cs="Poppins"/>
          <w:color w:val="2B579A"/>
          <w:shd w:val="clear" w:color="auto" w:fill="E6E6E6"/>
        </w:rPr>
        <w:instrText xml:space="preserve"> TOC \o "1-3" \h \z \u </w:instrText>
      </w:r>
      <w:r w:rsidRPr="00C8158D">
        <w:rPr>
          <w:rFonts w:ascii="Poppins" w:hAnsi="Poppins" w:cs="Poppins"/>
          <w:color w:val="2B579A"/>
          <w:shd w:val="clear" w:color="auto" w:fill="E6E6E6"/>
        </w:rPr>
        <w:fldChar w:fldCharType="separate"/>
      </w:r>
      <w:hyperlink w:anchor="_Toc232406826" w:history="1">
        <w:r w:rsidR="00F764C5" w:rsidRPr="00C8158D">
          <w:rPr>
            <w:rStyle w:val="Hyperlink"/>
            <w:rFonts w:ascii="Poppins" w:hAnsi="Poppins" w:cs="Poppins"/>
            <w:noProof/>
          </w:rPr>
          <w:t>Local Responsibilities and Commitment</w:t>
        </w:r>
        <w:r w:rsidR="00F764C5" w:rsidRPr="00C8158D">
          <w:rPr>
            <w:rFonts w:ascii="Poppins" w:hAnsi="Poppins" w:cs="Poppins"/>
            <w:noProof/>
            <w:webHidden/>
          </w:rPr>
          <w:tab/>
        </w:r>
        <w:r w:rsidR="00F764C5" w:rsidRPr="00C8158D">
          <w:rPr>
            <w:rFonts w:ascii="Poppins" w:hAnsi="Poppins" w:cs="Poppins"/>
            <w:noProof/>
            <w:webHidden/>
          </w:rPr>
          <w:fldChar w:fldCharType="begin"/>
        </w:r>
        <w:r w:rsidR="00F764C5" w:rsidRPr="00C8158D">
          <w:rPr>
            <w:rFonts w:ascii="Poppins" w:hAnsi="Poppins" w:cs="Poppins"/>
            <w:noProof/>
            <w:webHidden/>
          </w:rPr>
          <w:instrText xml:space="preserve"> PAGEREF _Toc232406826 \h </w:instrText>
        </w:r>
        <w:r w:rsidR="00F764C5" w:rsidRPr="00C8158D">
          <w:rPr>
            <w:rFonts w:ascii="Poppins" w:hAnsi="Poppins" w:cs="Poppins"/>
            <w:noProof/>
            <w:webHidden/>
          </w:rPr>
        </w:r>
        <w:r w:rsidR="00F764C5" w:rsidRPr="00C8158D">
          <w:rPr>
            <w:rFonts w:ascii="Poppins" w:hAnsi="Poppins" w:cs="Poppins"/>
            <w:noProof/>
            <w:webHidden/>
          </w:rPr>
          <w:fldChar w:fldCharType="separate"/>
        </w:r>
        <w:r w:rsidR="001C62E7">
          <w:rPr>
            <w:rFonts w:ascii="Poppins" w:hAnsi="Poppins" w:cs="Poppins"/>
            <w:noProof/>
            <w:webHidden/>
          </w:rPr>
          <w:t>i</w:t>
        </w:r>
        <w:r w:rsidR="00F764C5" w:rsidRPr="00C8158D">
          <w:rPr>
            <w:rFonts w:ascii="Poppins" w:hAnsi="Poppins" w:cs="Poppins"/>
            <w:noProof/>
            <w:webHidden/>
          </w:rPr>
          <w:fldChar w:fldCharType="end"/>
        </w:r>
      </w:hyperlink>
    </w:p>
    <w:p w14:paraId="438C8889" w14:textId="3E763EA5"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27" w:history="1">
        <w:r w:rsidRPr="00C8158D">
          <w:rPr>
            <w:rStyle w:val="Hyperlink"/>
            <w:rFonts w:ascii="Poppins" w:hAnsi="Poppins" w:cs="Poppins"/>
            <w:shd w:val="clear" w:color="auto" w:fill="E6E6E6"/>
          </w:rPr>
          <w:t>Executive Summary: Air Quality in Our Area</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_Toc232406827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i</w:t>
        </w:r>
        <w:r w:rsidRPr="00C8158D">
          <w:rPr>
            <w:rFonts w:ascii="Poppins" w:hAnsi="Poppins" w:cs="Poppins"/>
            <w:webHidden/>
          </w:rPr>
          <w:fldChar w:fldCharType="end"/>
        </w:r>
      </w:hyperlink>
    </w:p>
    <w:p w14:paraId="015ED0E1" w14:textId="1E4D7AE3"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28" w:history="1">
        <w:r w:rsidRPr="00C8158D">
          <w:rPr>
            <w:rStyle w:val="Hyperlink"/>
            <w:rFonts w:ascii="Poppins" w:hAnsi="Poppins" w:cs="Poppins"/>
            <w:noProof/>
          </w:rPr>
          <w:t>Air Quality in North Tyneside</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_Toc232406828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i</w:t>
        </w:r>
        <w:r w:rsidRPr="00C8158D">
          <w:rPr>
            <w:rFonts w:ascii="Poppins" w:hAnsi="Poppins" w:cs="Poppins"/>
            <w:noProof/>
            <w:webHidden/>
          </w:rPr>
          <w:fldChar w:fldCharType="end"/>
        </w:r>
      </w:hyperlink>
    </w:p>
    <w:p w14:paraId="2D800ACD" w14:textId="5ACF9B80"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29" w:history="1">
        <w:r w:rsidRPr="00C8158D">
          <w:rPr>
            <w:rStyle w:val="Hyperlink"/>
            <w:rFonts w:ascii="Poppins" w:hAnsi="Poppins" w:cs="Poppins"/>
            <w:noProof/>
          </w:rPr>
          <w:t>Actions to Improve Air Quality</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_Toc232406829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vi</w:t>
        </w:r>
        <w:r w:rsidRPr="00C8158D">
          <w:rPr>
            <w:rFonts w:ascii="Poppins" w:hAnsi="Poppins" w:cs="Poppins"/>
            <w:noProof/>
            <w:webHidden/>
          </w:rPr>
          <w:fldChar w:fldCharType="end"/>
        </w:r>
      </w:hyperlink>
    </w:p>
    <w:p w14:paraId="242B23C1" w14:textId="0ED6323E"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30" w:history="1">
        <w:r w:rsidRPr="00C8158D">
          <w:rPr>
            <w:rStyle w:val="Hyperlink"/>
            <w:rFonts w:ascii="Poppins" w:hAnsi="Poppins" w:cs="Poppins"/>
            <w:noProof/>
          </w:rPr>
          <w:t>Conclusions and Priorities</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_Toc232406830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ix</w:t>
        </w:r>
        <w:r w:rsidRPr="00C8158D">
          <w:rPr>
            <w:rFonts w:ascii="Poppins" w:hAnsi="Poppins" w:cs="Poppins"/>
            <w:noProof/>
            <w:webHidden/>
          </w:rPr>
          <w:fldChar w:fldCharType="end"/>
        </w:r>
      </w:hyperlink>
    </w:p>
    <w:p w14:paraId="26077AD2" w14:textId="58B1625D"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31" w:history="1">
        <w:r w:rsidRPr="00C8158D">
          <w:rPr>
            <w:rStyle w:val="Hyperlink"/>
            <w:rFonts w:ascii="Poppins" w:hAnsi="Poppins" w:cs="Poppins"/>
            <w:noProof/>
          </w:rPr>
          <w:t>How to get Involved</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_Toc232406831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x</w:t>
        </w:r>
        <w:r w:rsidRPr="00C8158D">
          <w:rPr>
            <w:rFonts w:ascii="Poppins" w:hAnsi="Poppins" w:cs="Poppins"/>
            <w:noProof/>
            <w:webHidden/>
          </w:rPr>
          <w:fldChar w:fldCharType="end"/>
        </w:r>
      </w:hyperlink>
    </w:p>
    <w:p w14:paraId="07FF8201" w14:textId="60D10AF1" w:rsidR="00F764C5" w:rsidRPr="00C8158D" w:rsidRDefault="00F764C5">
      <w:pPr>
        <w:pStyle w:val="TOC1"/>
        <w:tabs>
          <w:tab w:val="left" w:pos="442"/>
        </w:tabs>
        <w:rPr>
          <w:rFonts w:ascii="Poppins" w:eastAsiaTheme="minorEastAsia" w:hAnsi="Poppins" w:cs="Poppins"/>
          <w:b w:val="0"/>
          <w:color w:val="auto"/>
          <w:kern w:val="2"/>
          <w:szCs w:val="24"/>
          <w:lang w:eastAsia="en-GB"/>
          <w14:ligatures w14:val="standardContextual"/>
        </w:rPr>
      </w:pPr>
      <w:hyperlink w:anchor="_Toc232406832" w:history="1">
        <w:r w:rsidRPr="00C8158D">
          <w:rPr>
            <w:rStyle w:val="Hyperlink"/>
            <w:rFonts w:ascii="Poppins" w:hAnsi="Poppins" w:cs="Poppins"/>
          </w:rPr>
          <w:t>1</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shd w:val="clear" w:color="auto" w:fill="E6E6E6"/>
          </w:rPr>
          <w:t>Local Air Quality Management</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_Toc232406832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1</w:t>
        </w:r>
        <w:r w:rsidRPr="00C8158D">
          <w:rPr>
            <w:rFonts w:ascii="Poppins" w:hAnsi="Poppins" w:cs="Poppins"/>
            <w:webHidden/>
          </w:rPr>
          <w:fldChar w:fldCharType="end"/>
        </w:r>
      </w:hyperlink>
    </w:p>
    <w:p w14:paraId="702B0291" w14:textId="2E415B62" w:rsidR="00F764C5" w:rsidRPr="00C8158D" w:rsidRDefault="00F764C5">
      <w:pPr>
        <w:pStyle w:val="TOC1"/>
        <w:tabs>
          <w:tab w:val="left" w:pos="442"/>
        </w:tabs>
        <w:rPr>
          <w:rFonts w:ascii="Poppins" w:eastAsiaTheme="minorEastAsia" w:hAnsi="Poppins" w:cs="Poppins"/>
          <w:b w:val="0"/>
          <w:color w:val="auto"/>
          <w:kern w:val="2"/>
          <w:szCs w:val="24"/>
          <w:lang w:eastAsia="en-GB"/>
          <w14:ligatures w14:val="standardContextual"/>
        </w:rPr>
      </w:pPr>
      <w:hyperlink w:anchor="_Toc232406833" w:history="1">
        <w:r w:rsidRPr="00C8158D">
          <w:rPr>
            <w:rStyle w:val="Hyperlink"/>
            <w:rFonts w:ascii="Poppins" w:hAnsi="Poppins" w:cs="Poppins"/>
          </w:rPr>
          <w:t>2</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shd w:val="clear" w:color="auto" w:fill="E6E6E6"/>
          </w:rPr>
          <w:t>Actions to Improve Air Quality</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_Toc232406833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2</w:t>
        </w:r>
        <w:r w:rsidRPr="00C8158D">
          <w:rPr>
            <w:rFonts w:ascii="Poppins" w:hAnsi="Poppins" w:cs="Poppins"/>
            <w:webHidden/>
          </w:rPr>
          <w:fldChar w:fldCharType="end"/>
        </w:r>
      </w:hyperlink>
    </w:p>
    <w:p w14:paraId="3D0E5E96" w14:textId="7B48AF39" w:rsidR="00F764C5" w:rsidRPr="00C8158D" w:rsidRDefault="00F764C5">
      <w:pPr>
        <w:pStyle w:val="TOC1"/>
        <w:tabs>
          <w:tab w:val="left" w:pos="660"/>
        </w:tabs>
        <w:rPr>
          <w:rFonts w:ascii="Poppins" w:eastAsiaTheme="minorEastAsia" w:hAnsi="Poppins" w:cs="Poppins"/>
          <w:b w:val="0"/>
          <w:color w:val="auto"/>
          <w:kern w:val="2"/>
          <w:szCs w:val="24"/>
          <w:lang w:eastAsia="en-GB"/>
          <w14:ligatures w14:val="standardContextual"/>
        </w:rPr>
      </w:pPr>
      <w:hyperlink w:anchor="_Toc232406834" w:history="1">
        <w:r w:rsidRPr="00C8158D">
          <w:rPr>
            <w:rStyle w:val="Hyperlink"/>
            <w:rFonts w:ascii="Poppins" w:hAnsi="Poppins" w:cs="Poppins"/>
          </w:rPr>
          <w:t>2.1</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rPr>
          <w:t>Air Quality Management Areas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_Toc232406834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2</w:t>
        </w:r>
        <w:r w:rsidRPr="00C8158D">
          <w:rPr>
            <w:rFonts w:ascii="Poppins" w:hAnsi="Poppins" w:cs="Poppins"/>
            <w:webHidden/>
          </w:rPr>
          <w:fldChar w:fldCharType="end"/>
        </w:r>
      </w:hyperlink>
    </w:p>
    <w:p w14:paraId="6B4F83EB" w14:textId="41D19435" w:rsidR="00F764C5" w:rsidRPr="00C8158D" w:rsidRDefault="00F764C5">
      <w:pPr>
        <w:pStyle w:val="TOC1"/>
        <w:tabs>
          <w:tab w:val="left" w:pos="660"/>
        </w:tabs>
        <w:rPr>
          <w:rFonts w:ascii="Poppins" w:eastAsiaTheme="minorEastAsia" w:hAnsi="Poppins" w:cs="Poppins"/>
          <w:b w:val="0"/>
          <w:color w:val="auto"/>
          <w:kern w:val="2"/>
          <w:szCs w:val="24"/>
          <w:lang w:eastAsia="en-GB"/>
          <w14:ligatures w14:val="standardContextual"/>
        </w:rPr>
      </w:pPr>
      <w:hyperlink w:anchor="_Toc232406835" w:history="1">
        <w:r w:rsidRPr="00C8158D">
          <w:rPr>
            <w:rStyle w:val="Hyperlink"/>
            <w:rFonts w:ascii="Poppins" w:hAnsi="Poppins" w:cs="Poppins"/>
          </w:rPr>
          <w:t>2.2</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rPr>
          <w:t>Progress and Impact of Measures to address Air Quality in North Tyneside Council</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_Toc232406835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6</w:t>
        </w:r>
        <w:r w:rsidRPr="00C8158D">
          <w:rPr>
            <w:rFonts w:ascii="Poppins" w:hAnsi="Poppins" w:cs="Poppins"/>
            <w:webHidden/>
          </w:rPr>
          <w:fldChar w:fldCharType="end"/>
        </w:r>
      </w:hyperlink>
    </w:p>
    <w:p w14:paraId="6484CFFF" w14:textId="3992B7AE" w:rsidR="00F764C5" w:rsidRPr="00C8158D" w:rsidRDefault="00F764C5">
      <w:pPr>
        <w:pStyle w:val="TOC1"/>
        <w:tabs>
          <w:tab w:val="left" w:pos="660"/>
        </w:tabs>
        <w:rPr>
          <w:rFonts w:ascii="Poppins" w:eastAsiaTheme="minorEastAsia" w:hAnsi="Poppins" w:cs="Poppins"/>
          <w:b w:val="0"/>
          <w:color w:val="auto"/>
          <w:kern w:val="2"/>
          <w:szCs w:val="24"/>
          <w:lang w:eastAsia="en-GB"/>
          <w14:ligatures w14:val="standardContextual"/>
        </w:rPr>
      </w:pPr>
      <w:hyperlink w:anchor="_Toc232406836" w:history="1">
        <w:r w:rsidRPr="00C8158D">
          <w:rPr>
            <w:rStyle w:val="Hyperlink"/>
            <w:rFonts w:ascii="Poppins" w:hAnsi="Poppins" w:cs="Poppins"/>
          </w:rPr>
          <w:t>2.3</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rPr>
          <w:t>PM</w:t>
        </w:r>
        <w:r w:rsidRPr="00C8158D">
          <w:rPr>
            <w:rStyle w:val="Hyperlink"/>
            <w:rFonts w:ascii="Poppins" w:hAnsi="Poppins" w:cs="Poppins"/>
            <w:vertAlign w:val="subscript"/>
          </w:rPr>
          <w:t>2.5</w:t>
        </w:r>
        <w:r w:rsidRPr="00C8158D">
          <w:rPr>
            <w:rStyle w:val="Hyperlink"/>
            <w:rFonts w:ascii="Poppins" w:hAnsi="Poppins" w:cs="Poppins"/>
          </w:rPr>
          <w:t xml:space="preserve"> – Local Authority Approach to Reducing Emissions and/or Concentrations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_Toc232406836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12</w:t>
        </w:r>
        <w:r w:rsidRPr="00C8158D">
          <w:rPr>
            <w:rFonts w:ascii="Poppins" w:hAnsi="Poppins" w:cs="Poppins"/>
            <w:webHidden/>
          </w:rPr>
          <w:fldChar w:fldCharType="end"/>
        </w:r>
      </w:hyperlink>
    </w:p>
    <w:p w14:paraId="562C4CC4" w14:textId="702E5924" w:rsidR="00F764C5" w:rsidRPr="00C8158D" w:rsidRDefault="00F764C5">
      <w:pPr>
        <w:pStyle w:val="TOC1"/>
        <w:tabs>
          <w:tab w:val="left" w:pos="442"/>
        </w:tabs>
        <w:rPr>
          <w:rFonts w:ascii="Poppins" w:eastAsiaTheme="minorEastAsia" w:hAnsi="Poppins" w:cs="Poppins"/>
          <w:b w:val="0"/>
          <w:color w:val="auto"/>
          <w:kern w:val="2"/>
          <w:szCs w:val="24"/>
          <w:lang w:eastAsia="en-GB"/>
          <w14:ligatures w14:val="standardContextual"/>
        </w:rPr>
      </w:pPr>
      <w:hyperlink w:anchor="_Toc232406837" w:history="1">
        <w:r w:rsidRPr="00C8158D">
          <w:rPr>
            <w:rStyle w:val="Hyperlink"/>
            <w:rFonts w:ascii="Poppins" w:hAnsi="Poppins" w:cs="Poppins"/>
          </w:rPr>
          <w:t>3</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shd w:val="clear" w:color="auto" w:fill="E6E6E6"/>
          </w:rPr>
          <w:t>Air Quality Monitoring Data and Comparison with Air Quality Objectives and National Compliance</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_Toc232406837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19</w:t>
        </w:r>
        <w:r w:rsidRPr="00C8158D">
          <w:rPr>
            <w:rFonts w:ascii="Poppins" w:hAnsi="Poppins" w:cs="Poppins"/>
            <w:webHidden/>
          </w:rPr>
          <w:fldChar w:fldCharType="end"/>
        </w:r>
      </w:hyperlink>
    </w:p>
    <w:p w14:paraId="7C89E0F4" w14:textId="36DD518E" w:rsidR="00F764C5" w:rsidRPr="00C8158D" w:rsidRDefault="00F764C5">
      <w:pPr>
        <w:pStyle w:val="TOC1"/>
        <w:tabs>
          <w:tab w:val="left" w:pos="660"/>
        </w:tabs>
        <w:rPr>
          <w:rFonts w:ascii="Poppins" w:eastAsiaTheme="minorEastAsia" w:hAnsi="Poppins" w:cs="Poppins"/>
          <w:b w:val="0"/>
          <w:color w:val="auto"/>
          <w:kern w:val="2"/>
          <w:szCs w:val="24"/>
          <w:lang w:eastAsia="en-GB"/>
          <w14:ligatures w14:val="standardContextual"/>
        </w:rPr>
      </w:pPr>
      <w:hyperlink w:anchor="_Toc232406838" w:history="1">
        <w:r w:rsidRPr="00C8158D">
          <w:rPr>
            <w:rStyle w:val="Hyperlink"/>
            <w:rFonts w:ascii="Poppins" w:hAnsi="Poppins" w:cs="Poppins"/>
          </w:rPr>
          <w:t>3.1</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rPr>
          <w:t>Summary of Monitoring Undertaken</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_Toc232406838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19</w:t>
        </w:r>
        <w:r w:rsidRPr="00C8158D">
          <w:rPr>
            <w:rFonts w:ascii="Poppins" w:hAnsi="Poppins" w:cs="Poppins"/>
            <w:webHidden/>
          </w:rPr>
          <w:fldChar w:fldCharType="end"/>
        </w:r>
      </w:hyperlink>
    </w:p>
    <w:p w14:paraId="5087E41B" w14:textId="0EE6C34F" w:rsidR="00F764C5" w:rsidRPr="00C8158D" w:rsidRDefault="00F764C5">
      <w:pPr>
        <w:pStyle w:val="TOC3"/>
        <w:tabs>
          <w:tab w:val="left" w:pos="1200"/>
          <w:tab w:val="right" w:leader="dot" w:pos="9621"/>
        </w:tabs>
        <w:rPr>
          <w:rFonts w:ascii="Poppins" w:eastAsiaTheme="minorEastAsia" w:hAnsi="Poppins" w:cs="Poppins"/>
          <w:noProof/>
          <w:kern w:val="2"/>
          <w:sz w:val="24"/>
          <w:szCs w:val="24"/>
          <w:lang w:eastAsia="en-GB"/>
          <w14:ligatures w14:val="standardContextual"/>
        </w:rPr>
      </w:pPr>
      <w:hyperlink w:anchor="_Toc232406839" w:history="1">
        <w:r w:rsidRPr="00C8158D">
          <w:rPr>
            <w:rStyle w:val="Hyperlink"/>
            <w:rFonts w:ascii="Poppins" w:hAnsi="Poppins" w:cs="Poppins"/>
            <w:noProof/>
          </w:rPr>
          <w:t>3.1.1</w:t>
        </w:r>
        <w:r w:rsidRPr="00C8158D">
          <w:rPr>
            <w:rFonts w:ascii="Poppins" w:eastAsiaTheme="minorEastAsia" w:hAnsi="Poppins" w:cs="Poppins"/>
            <w:noProof/>
            <w:kern w:val="2"/>
            <w:sz w:val="24"/>
            <w:szCs w:val="24"/>
            <w:lang w:eastAsia="en-GB"/>
            <w14:ligatures w14:val="standardContextual"/>
          </w:rPr>
          <w:tab/>
        </w:r>
        <w:r w:rsidRPr="00C8158D">
          <w:rPr>
            <w:rStyle w:val="Hyperlink"/>
            <w:rFonts w:ascii="Poppins" w:hAnsi="Poppins" w:cs="Poppins"/>
            <w:noProof/>
            <w:shd w:val="clear" w:color="auto" w:fill="E6E6E6"/>
          </w:rPr>
          <w:t>Automatic Monitoring Sites</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_Toc232406839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19</w:t>
        </w:r>
        <w:r w:rsidRPr="00C8158D">
          <w:rPr>
            <w:rFonts w:ascii="Poppins" w:hAnsi="Poppins" w:cs="Poppins"/>
            <w:noProof/>
            <w:webHidden/>
          </w:rPr>
          <w:fldChar w:fldCharType="end"/>
        </w:r>
      </w:hyperlink>
    </w:p>
    <w:p w14:paraId="0846B634" w14:textId="708E08BD" w:rsidR="00F764C5" w:rsidRPr="00C8158D" w:rsidRDefault="00F764C5">
      <w:pPr>
        <w:pStyle w:val="TOC3"/>
        <w:tabs>
          <w:tab w:val="left" w:pos="1200"/>
          <w:tab w:val="right" w:leader="dot" w:pos="9621"/>
        </w:tabs>
        <w:rPr>
          <w:rFonts w:ascii="Poppins" w:eastAsiaTheme="minorEastAsia" w:hAnsi="Poppins" w:cs="Poppins"/>
          <w:noProof/>
          <w:kern w:val="2"/>
          <w:sz w:val="24"/>
          <w:szCs w:val="24"/>
          <w:lang w:eastAsia="en-GB"/>
          <w14:ligatures w14:val="standardContextual"/>
        </w:rPr>
      </w:pPr>
      <w:hyperlink w:anchor="_Toc232406840" w:history="1">
        <w:r w:rsidRPr="00C8158D">
          <w:rPr>
            <w:rStyle w:val="Hyperlink"/>
            <w:rFonts w:ascii="Poppins" w:hAnsi="Poppins" w:cs="Poppins"/>
            <w:noProof/>
          </w:rPr>
          <w:t>3.1.2</w:t>
        </w:r>
        <w:r w:rsidRPr="00C8158D">
          <w:rPr>
            <w:rFonts w:ascii="Poppins" w:eastAsiaTheme="minorEastAsia" w:hAnsi="Poppins" w:cs="Poppins"/>
            <w:noProof/>
            <w:kern w:val="2"/>
            <w:sz w:val="24"/>
            <w:szCs w:val="24"/>
            <w:lang w:eastAsia="en-GB"/>
            <w14:ligatures w14:val="standardContextual"/>
          </w:rPr>
          <w:tab/>
        </w:r>
        <w:r w:rsidRPr="00C8158D">
          <w:rPr>
            <w:rStyle w:val="Hyperlink"/>
            <w:rFonts w:ascii="Poppins" w:hAnsi="Poppins" w:cs="Poppins"/>
            <w:noProof/>
            <w:shd w:val="clear" w:color="auto" w:fill="E6E6E6"/>
          </w:rPr>
          <w:t>Non-Automatic Monitoring Sites</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_Toc232406840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20</w:t>
        </w:r>
        <w:r w:rsidRPr="00C8158D">
          <w:rPr>
            <w:rFonts w:ascii="Poppins" w:hAnsi="Poppins" w:cs="Poppins"/>
            <w:noProof/>
            <w:webHidden/>
          </w:rPr>
          <w:fldChar w:fldCharType="end"/>
        </w:r>
      </w:hyperlink>
    </w:p>
    <w:p w14:paraId="1BC8ACEE" w14:textId="392132FF" w:rsidR="00F764C5" w:rsidRPr="00C8158D" w:rsidRDefault="00F764C5">
      <w:pPr>
        <w:pStyle w:val="TOC1"/>
        <w:tabs>
          <w:tab w:val="left" w:pos="660"/>
        </w:tabs>
        <w:rPr>
          <w:rFonts w:ascii="Poppins" w:eastAsiaTheme="minorEastAsia" w:hAnsi="Poppins" w:cs="Poppins"/>
          <w:b w:val="0"/>
          <w:color w:val="auto"/>
          <w:kern w:val="2"/>
          <w:szCs w:val="24"/>
          <w:lang w:eastAsia="en-GB"/>
          <w14:ligatures w14:val="standardContextual"/>
        </w:rPr>
      </w:pPr>
      <w:hyperlink w:anchor="_Toc232406841" w:history="1">
        <w:r w:rsidRPr="00C8158D">
          <w:rPr>
            <w:rStyle w:val="Hyperlink"/>
            <w:rFonts w:ascii="Poppins" w:hAnsi="Poppins" w:cs="Poppins"/>
          </w:rPr>
          <w:t>3.2</w:t>
        </w:r>
        <w:r w:rsidRPr="00C8158D">
          <w:rPr>
            <w:rFonts w:ascii="Poppins" w:eastAsiaTheme="minorEastAsia" w:hAnsi="Poppins" w:cs="Poppins"/>
            <w:b w:val="0"/>
            <w:color w:val="auto"/>
            <w:kern w:val="2"/>
            <w:szCs w:val="24"/>
            <w:lang w:eastAsia="en-GB"/>
            <w14:ligatures w14:val="standardContextual"/>
          </w:rPr>
          <w:tab/>
        </w:r>
        <w:r w:rsidRPr="00C8158D">
          <w:rPr>
            <w:rStyle w:val="Hyperlink"/>
            <w:rFonts w:ascii="Poppins" w:hAnsi="Poppins" w:cs="Poppins"/>
          </w:rPr>
          <w:t>Individual Pollutants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_Toc232406841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20</w:t>
        </w:r>
        <w:r w:rsidRPr="00C8158D">
          <w:rPr>
            <w:rFonts w:ascii="Poppins" w:hAnsi="Poppins" w:cs="Poppins"/>
            <w:webHidden/>
          </w:rPr>
          <w:fldChar w:fldCharType="end"/>
        </w:r>
      </w:hyperlink>
    </w:p>
    <w:p w14:paraId="7C9ED73C" w14:textId="5F4F40FF" w:rsidR="00F764C5" w:rsidRPr="00C8158D" w:rsidRDefault="00F764C5">
      <w:pPr>
        <w:pStyle w:val="TOC3"/>
        <w:tabs>
          <w:tab w:val="left" w:pos="1200"/>
          <w:tab w:val="right" w:leader="dot" w:pos="9621"/>
        </w:tabs>
        <w:rPr>
          <w:rFonts w:ascii="Poppins" w:eastAsiaTheme="minorEastAsia" w:hAnsi="Poppins" w:cs="Poppins"/>
          <w:noProof/>
          <w:kern w:val="2"/>
          <w:sz w:val="24"/>
          <w:szCs w:val="24"/>
          <w:lang w:eastAsia="en-GB"/>
          <w14:ligatures w14:val="standardContextual"/>
        </w:rPr>
      </w:pPr>
      <w:hyperlink w:anchor="_Toc232406842" w:history="1">
        <w:r w:rsidRPr="00C8158D">
          <w:rPr>
            <w:rStyle w:val="Hyperlink"/>
            <w:rFonts w:ascii="Poppins" w:hAnsi="Poppins" w:cs="Poppins"/>
            <w:noProof/>
          </w:rPr>
          <w:t>3.2.1</w:t>
        </w:r>
        <w:r w:rsidRPr="00C8158D">
          <w:rPr>
            <w:rFonts w:ascii="Poppins" w:eastAsiaTheme="minorEastAsia" w:hAnsi="Poppins" w:cs="Poppins"/>
            <w:noProof/>
            <w:kern w:val="2"/>
            <w:sz w:val="24"/>
            <w:szCs w:val="24"/>
            <w:lang w:eastAsia="en-GB"/>
            <w14:ligatures w14:val="standardContextual"/>
          </w:rPr>
          <w:tab/>
        </w:r>
        <w:r w:rsidRPr="00C8158D">
          <w:rPr>
            <w:rStyle w:val="Hyperlink"/>
            <w:rFonts w:ascii="Poppins" w:hAnsi="Poppins" w:cs="Poppins"/>
            <w:noProof/>
            <w:shd w:val="clear" w:color="auto" w:fill="E6E6E6"/>
          </w:rPr>
          <w:t>Nitrogen Dioxide (NO</w:t>
        </w:r>
        <w:r w:rsidRPr="00C8158D">
          <w:rPr>
            <w:rStyle w:val="Hyperlink"/>
            <w:rFonts w:ascii="Poppins" w:hAnsi="Poppins" w:cs="Poppins"/>
            <w:noProof/>
            <w:shd w:val="clear" w:color="auto" w:fill="E6E6E6"/>
            <w:vertAlign w:val="subscript"/>
          </w:rPr>
          <w:t>2</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_Toc232406842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20</w:t>
        </w:r>
        <w:r w:rsidRPr="00C8158D">
          <w:rPr>
            <w:rFonts w:ascii="Poppins" w:hAnsi="Poppins" w:cs="Poppins"/>
            <w:noProof/>
            <w:webHidden/>
          </w:rPr>
          <w:fldChar w:fldCharType="end"/>
        </w:r>
      </w:hyperlink>
    </w:p>
    <w:p w14:paraId="74B42283" w14:textId="6AE1503B" w:rsidR="00F764C5" w:rsidRPr="00C8158D" w:rsidRDefault="00F764C5">
      <w:pPr>
        <w:pStyle w:val="TOC3"/>
        <w:tabs>
          <w:tab w:val="left" w:pos="1200"/>
          <w:tab w:val="right" w:leader="dot" w:pos="9621"/>
        </w:tabs>
        <w:rPr>
          <w:rFonts w:ascii="Poppins" w:eastAsiaTheme="minorEastAsia" w:hAnsi="Poppins" w:cs="Poppins"/>
          <w:noProof/>
          <w:kern w:val="2"/>
          <w:sz w:val="24"/>
          <w:szCs w:val="24"/>
          <w:lang w:eastAsia="en-GB"/>
          <w14:ligatures w14:val="standardContextual"/>
        </w:rPr>
      </w:pPr>
      <w:hyperlink w:anchor="_Toc232406843" w:history="1">
        <w:r w:rsidRPr="00C8158D">
          <w:rPr>
            <w:rStyle w:val="Hyperlink"/>
            <w:rFonts w:ascii="Poppins" w:hAnsi="Poppins" w:cs="Poppins"/>
            <w:noProof/>
          </w:rPr>
          <w:t>3.2.2</w:t>
        </w:r>
        <w:r w:rsidRPr="00C8158D">
          <w:rPr>
            <w:rFonts w:ascii="Poppins" w:eastAsiaTheme="minorEastAsia" w:hAnsi="Poppins" w:cs="Poppins"/>
            <w:noProof/>
            <w:kern w:val="2"/>
            <w:sz w:val="24"/>
            <w:szCs w:val="24"/>
            <w:lang w:eastAsia="en-GB"/>
            <w14:ligatures w14:val="standardContextual"/>
          </w:rPr>
          <w:tab/>
        </w:r>
        <w:r w:rsidRPr="00C8158D">
          <w:rPr>
            <w:rStyle w:val="Hyperlink"/>
            <w:rFonts w:ascii="Poppins" w:hAnsi="Poppins" w:cs="Poppins"/>
            <w:noProof/>
            <w:shd w:val="clear" w:color="auto" w:fill="E6E6E6"/>
          </w:rPr>
          <w:t>Particulate Matter (PM</w:t>
        </w:r>
        <w:r w:rsidRPr="00C8158D">
          <w:rPr>
            <w:rStyle w:val="Hyperlink"/>
            <w:rFonts w:ascii="Poppins" w:hAnsi="Poppins" w:cs="Poppins"/>
            <w:noProof/>
            <w:shd w:val="clear" w:color="auto" w:fill="E6E6E6"/>
            <w:vertAlign w:val="subscript"/>
          </w:rPr>
          <w:t>10</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_Toc232406843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22</w:t>
        </w:r>
        <w:r w:rsidRPr="00C8158D">
          <w:rPr>
            <w:rFonts w:ascii="Poppins" w:hAnsi="Poppins" w:cs="Poppins"/>
            <w:noProof/>
            <w:webHidden/>
          </w:rPr>
          <w:fldChar w:fldCharType="end"/>
        </w:r>
      </w:hyperlink>
    </w:p>
    <w:p w14:paraId="3D9CF666" w14:textId="7ED6A261" w:rsidR="00F764C5" w:rsidRPr="00C8158D" w:rsidRDefault="00F764C5">
      <w:pPr>
        <w:pStyle w:val="TOC3"/>
        <w:tabs>
          <w:tab w:val="left" w:pos="1200"/>
          <w:tab w:val="right" w:leader="dot" w:pos="9621"/>
        </w:tabs>
        <w:rPr>
          <w:rFonts w:ascii="Poppins" w:eastAsiaTheme="minorEastAsia" w:hAnsi="Poppins" w:cs="Poppins"/>
          <w:noProof/>
          <w:kern w:val="2"/>
          <w:sz w:val="24"/>
          <w:szCs w:val="24"/>
          <w:lang w:eastAsia="en-GB"/>
          <w14:ligatures w14:val="standardContextual"/>
        </w:rPr>
      </w:pPr>
      <w:hyperlink w:anchor="_Toc232406844" w:history="1">
        <w:r w:rsidRPr="00C8158D">
          <w:rPr>
            <w:rStyle w:val="Hyperlink"/>
            <w:rFonts w:ascii="Poppins" w:hAnsi="Poppins" w:cs="Poppins"/>
            <w:noProof/>
          </w:rPr>
          <w:t>3.2.3</w:t>
        </w:r>
        <w:r w:rsidRPr="00C8158D">
          <w:rPr>
            <w:rFonts w:ascii="Poppins" w:eastAsiaTheme="minorEastAsia" w:hAnsi="Poppins" w:cs="Poppins"/>
            <w:noProof/>
            <w:kern w:val="2"/>
            <w:sz w:val="24"/>
            <w:szCs w:val="24"/>
            <w:lang w:eastAsia="en-GB"/>
            <w14:ligatures w14:val="standardContextual"/>
          </w:rPr>
          <w:tab/>
        </w:r>
        <w:r w:rsidRPr="00C8158D">
          <w:rPr>
            <w:rStyle w:val="Hyperlink"/>
            <w:rFonts w:ascii="Poppins" w:hAnsi="Poppins" w:cs="Poppins"/>
            <w:noProof/>
            <w:shd w:val="clear" w:color="auto" w:fill="E6E6E6"/>
          </w:rPr>
          <w:t>Particulate Matter (PM</w:t>
        </w:r>
        <w:r w:rsidRPr="00C8158D">
          <w:rPr>
            <w:rStyle w:val="Hyperlink"/>
            <w:rFonts w:ascii="Poppins" w:hAnsi="Poppins" w:cs="Poppins"/>
            <w:noProof/>
            <w:shd w:val="clear" w:color="auto" w:fill="E6E6E6"/>
            <w:vertAlign w:val="subscript"/>
          </w:rPr>
          <w:t>2.5</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_Toc232406844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23</w:t>
        </w:r>
        <w:r w:rsidRPr="00C8158D">
          <w:rPr>
            <w:rFonts w:ascii="Poppins" w:hAnsi="Poppins" w:cs="Poppins"/>
            <w:noProof/>
            <w:webHidden/>
          </w:rPr>
          <w:fldChar w:fldCharType="end"/>
        </w:r>
      </w:hyperlink>
    </w:p>
    <w:p w14:paraId="49A575CE" w14:textId="4DE38D9F"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45" w:history="1">
        <w:r w:rsidRPr="00C8158D">
          <w:rPr>
            <w:rStyle w:val="Hyperlink"/>
            <w:rFonts w:ascii="Poppins" w:hAnsi="Poppins" w:cs="Poppins"/>
            <w:shd w:val="clear" w:color="auto" w:fill="E6E6E6"/>
          </w:rPr>
          <w:t>Appendix A: Monitoring Results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_Toc232406845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24</w:t>
        </w:r>
        <w:r w:rsidRPr="00C8158D">
          <w:rPr>
            <w:rFonts w:ascii="Poppins" w:hAnsi="Poppins" w:cs="Poppins"/>
            <w:webHidden/>
          </w:rPr>
          <w:fldChar w:fldCharType="end"/>
        </w:r>
      </w:hyperlink>
    </w:p>
    <w:p w14:paraId="6BA53600" w14:textId="4A81F6CD"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46" w:history="1">
        <w:r w:rsidRPr="00C8158D">
          <w:rPr>
            <w:rStyle w:val="Hyperlink"/>
            <w:rFonts w:ascii="Poppins" w:hAnsi="Poppins" w:cs="Poppins"/>
            <w:shd w:val="clear" w:color="auto" w:fill="E6E6E6"/>
          </w:rPr>
          <w:t>Appendix B: Full Monthly Diffusion Tube Results for 2025</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_Toc232406846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40</w:t>
        </w:r>
        <w:r w:rsidRPr="00C8158D">
          <w:rPr>
            <w:rFonts w:ascii="Poppins" w:hAnsi="Poppins" w:cs="Poppins"/>
            <w:webHidden/>
          </w:rPr>
          <w:fldChar w:fldCharType="end"/>
        </w:r>
      </w:hyperlink>
    </w:p>
    <w:p w14:paraId="3C1599DB" w14:textId="032E5AEB"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47" w:history="1">
        <w:r w:rsidRPr="00C8158D">
          <w:rPr>
            <w:rStyle w:val="Hyperlink"/>
            <w:rFonts w:ascii="Poppins" w:hAnsi="Poppins" w:cs="Poppins"/>
            <w:shd w:val="clear" w:color="auto" w:fill="E6E6E6"/>
          </w:rPr>
          <w:t>Appendix C: Supporting Technical Information / Air Quality Monitoring Data QA/QC</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_Toc232406847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42</w:t>
        </w:r>
        <w:r w:rsidRPr="00C8158D">
          <w:rPr>
            <w:rFonts w:ascii="Poppins" w:hAnsi="Poppins" w:cs="Poppins"/>
            <w:webHidden/>
          </w:rPr>
          <w:fldChar w:fldCharType="end"/>
        </w:r>
      </w:hyperlink>
    </w:p>
    <w:p w14:paraId="23BC4A24" w14:textId="746F724F"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48" w:history="1">
        <w:r w:rsidRPr="00C8158D">
          <w:rPr>
            <w:rStyle w:val="Hyperlink"/>
            <w:rFonts w:ascii="Poppins" w:hAnsi="Poppins" w:cs="Poppins"/>
            <w:noProof/>
          </w:rPr>
          <w:t>New or Changed Sources Identified Within North Tyneside Council During 2025</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_Toc232406848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42</w:t>
        </w:r>
        <w:r w:rsidRPr="00C8158D">
          <w:rPr>
            <w:rFonts w:ascii="Poppins" w:hAnsi="Poppins" w:cs="Poppins"/>
            <w:noProof/>
            <w:webHidden/>
          </w:rPr>
          <w:fldChar w:fldCharType="end"/>
        </w:r>
      </w:hyperlink>
    </w:p>
    <w:p w14:paraId="097509EB" w14:textId="32735070"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49" w:history="1">
        <w:r w:rsidRPr="00C8158D">
          <w:rPr>
            <w:rStyle w:val="Hyperlink"/>
            <w:rFonts w:ascii="Poppins" w:hAnsi="Poppins" w:cs="Poppins"/>
            <w:noProof/>
          </w:rPr>
          <w:t>Additional Air Quality Works Undertaken by North Tyneside Council During 2025</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_Toc232406849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45</w:t>
        </w:r>
        <w:r w:rsidRPr="00C8158D">
          <w:rPr>
            <w:rFonts w:ascii="Poppins" w:hAnsi="Poppins" w:cs="Poppins"/>
            <w:noProof/>
            <w:webHidden/>
          </w:rPr>
          <w:fldChar w:fldCharType="end"/>
        </w:r>
      </w:hyperlink>
    </w:p>
    <w:p w14:paraId="6A0A30BE" w14:textId="2048B508"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50" w:history="1">
        <w:r w:rsidRPr="00C8158D">
          <w:rPr>
            <w:rStyle w:val="Hyperlink"/>
            <w:rFonts w:ascii="Poppins" w:hAnsi="Poppins" w:cs="Poppins"/>
            <w:noProof/>
          </w:rPr>
          <w:t>QA/QC of Diffusion Tube Monitoring</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_Toc232406850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45</w:t>
        </w:r>
        <w:r w:rsidRPr="00C8158D">
          <w:rPr>
            <w:rFonts w:ascii="Poppins" w:hAnsi="Poppins" w:cs="Poppins"/>
            <w:noProof/>
            <w:webHidden/>
          </w:rPr>
          <w:fldChar w:fldCharType="end"/>
        </w:r>
      </w:hyperlink>
    </w:p>
    <w:p w14:paraId="23FCE7F4" w14:textId="532A3DEF" w:rsidR="00F764C5" w:rsidRPr="00C8158D" w:rsidRDefault="00F764C5">
      <w:pPr>
        <w:pStyle w:val="TOC3"/>
        <w:tabs>
          <w:tab w:val="right" w:leader="dot" w:pos="9621"/>
        </w:tabs>
        <w:rPr>
          <w:rFonts w:ascii="Poppins" w:eastAsiaTheme="minorEastAsia" w:hAnsi="Poppins" w:cs="Poppins"/>
          <w:noProof/>
          <w:kern w:val="2"/>
          <w:sz w:val="24"/>
          <w:szCs w:val="24"/>
          <w:lang w:eastAsia="en-GB"/>
          <w14:ligatures w14:val="standardContextual"/>
        </w:rPr>
      </w:pPr>
      <w:hyperlink w:anchor="_Toc232406851" w:history="1">
        <w:r w:rsidRPr="00C8158D">
          <w:rPr>
            <w:rStyle w:val="Hyperlink"/>
            <w:rFonts w:ascii="Poppins" w:hAnsi="Poppins" w:cs="Poppins"/>
            <w:noProof/>
            <w:shd w:val="clear" w:color="auto" w:fill="E6E6E6"/>
          </w:rPr>
          <w:t>Diffusion Tube Annualisation</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_Toc232406851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46</w:t>
        </w:r>
        <w:r w:rsidRPr="00C8158D">
          <w:rPr>
            <w:rFonts w:ascii="Poppins" w:hAnsi="Poppins" w:cs="Poppins"/>
            <w:noProof/>
            <w:webHidden/>
          </w:rPr>
          <w:fldChar w:fldCharType="end"/>
        </w:r>
      </w:hyperlink>
    </w:p>
    <w:p w14:paraId="385B49F1" w14:textId="00557539" w:rsidR="00F764C5" w:rsidRPr="00C8158D" w:rsidRDefault="00F764C5">
      <w:pPr>
        <w:pStyle w:val="TOC3"/>
        <w:tabs>
          <w:tab w:val="right" w:leader="dot" w:pos="9621"/>
        </w:tabs>
        <w:rPr>
          <w:rFonts w:ascii="Poppins" w:eastAsiaTheme="minorEastAsia" w:hAnsi="Poppins" w:cs="Poppins"/>
          <w:noProof/>
          <w:kern w:val="2"/>
          <w:sz w:val="24"/>
          <w:szCs w:val="24"/>
          <w:lang w:eastAsia="en-GB"/>
          <w14:ligatures w14:val="standardContextual"/>
        </w:rPr>
      </w:pPr>
      <w:hyperlink w:anchor="_Toc232406852" w:history="1">
        <w:r w:rsidRPr="00C8158D">
          <w:rPr>
            <w:rStyle w:val="Hyperlink"/>
            <w:rFonts w:ascii="Poppins" w:hAnsi="Poppins" w:cs="Poppins"/>
            <w:noProof/>
            <w:shd w:val="clear" w:color="auto" w:fill="E6E6E6"/>
          </w:rPr>
          <w:t>Diffusion Tube Bias Adjustment Factors</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_Toc232406852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46</w:t>
        </w:r>
        <w:r w:rsidRPr="00C8158D">
          <w:rPr>
            <w:rFonts w:ascii="Poppins" w:hAnsi="Poppins" w:cs="Poppins"/>
            <w:noProof/>
            <w:webHidden/>
          </w:rPr>
          <w:fldChar w:fldCharType="end"/>
        </w:r>
      </w:hyperlink>
    </w:p>
    <w:p w14:paraId="21307546" w14:textId="5EFD38C0" w:rsidR="00F764C5" w:rsidRPr="00C8158D" w:rsidRDefault="00F764C5">
      <w:pPr>
        <w:pStyle w:val="TOC3"/>
        <w:tabs>
          <w:tab w:val="right" w:leader="dot" w:pos="9621"/>
        </w:tabs>
        <w:rPr>
          <w:rFonts w:ascii="Poppins" w:eastAsiaTheme="minorEastAsia" w:hAnsi="Poppins" w:cs="Poppins"/>
          <w:noProof/>
          <w:kern w:val="2"/>
          <w:sz w:val="24"/>
          <w:szCs w:val="24"/>
          <w:lang w:eastAsia="en-GB"/>
          <w14:ligatures w14:val="standardContextual"/>
        </w:rPr>
      </w:pPr>
      <w:hyperlink w:anchor="_Toc232406853" w:history="1">
        <w:r w:rsidRPr="00C8158D">
          <w:rPr>
            <w:rStyle w:val="Hyperlink"/>
            <w:rFonts w:ascii="Poppins" w:hAnsi="Poppins" w:cs="Poppins"/>
            <w:noProof/>
            <w:shd w:val="clear" w:color="auto" w:fill="E6E6E6"/>
          </w:rPr>
          <w:t>NO</w:t>
        </w:r>
        <w:r w:rsidRPr="00C8158D">
          <w:rPr>
            <w:rStyle w:val="Hyperlink"/>
            <w:rFonts w:ascii="Poppins" w:hAnsi="Poppins" w:cs="Poppins"/>
            <w:noProof/>
            <w:shd w:val="clear" w:color="auto" w:fill="E6E6E6"/>
            <w:vertAlign w:val="subscript"/>
          </w:rPr>
          <w:t>2</w:t>
        </w:r>
        <w:r w:rsidRPr="00C8158D">
          <w:rPr>
            <w:rStyle w:val="Hyperlink"/>
            <w:rFonts w:ascii="Poppins" w:hAnsi="Poppins" w:cs="Poppins"/>
            <w:noProof/>
            <w:shd w:val="clear" w:color="auto" w:fill="E6E6E6"/>
          </w:rPr>
          <w:t xml:space="preserve"> Fall-off with Distance from the Road</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_Toc232406853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48</w:t>
        </w:r>
        <w:r w:rsidRPr="00C8158D">
          <w:rPr>
            <w:rFonts w:ascii="Poppins" w:hAnsi="Poppins" w:cs="Poppins"/>
            <w:noProof/>
            <w:webHidden/>
          </w:rPr>
          <w:fldChar w:fldCharType="end"/>
        </w:r>
      </w:hyperlink>
    </w:p>
    <w:p w14:paraId="5B0FC649" w14:textId="4BD10674"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54" w:history="1">
        <w:r w:rsidRPr="00C8158D">
          <w:rPr>
            <w:rStyle w:val="Hyperlink"/>
            <w:rFonts w:ascii="Poppins" w:hAnsi="Poppins" w:cs="Poppins"/>
            <w:noProof/>
          </w:rPr>
          <w:t>QA/QC of Automatic Monitoring</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_Toc232406854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49</w:t>
        </w:r>
        <w:r w:rsidRPr="00C8158D">
          <w:rPr>
            <w:rFonts w:ascii="Poppins" w:hAnsi="Poppins" w:cs="Poppins"/>
            <w:noProof/>
            <w:webHidden/>
          </w:rPr>
          <w:fldChar w:fldCharType="end"/>
        </w:r>
      </w:hyperlink>
    </w:p>
    <w:p w14:paraId="0736BFC8" w14:textId="43E5E24C" w:rsidR="00F764C5" w:rsidRPr="00C8158D" w:rsidRDefault="00F764C5">
      <w:pPr>
        <w:pStyle w:val="TOC3"/>
        <w:tabs>
          <w:tab w:val="right" w:leader="dot" w:pos="9621"/>
        </w:tabs>
        <w:rPr>
          <w:rFonts w:ascii="Poppins" w:eastAsiaTheme="minorEastAsia" w:hAnsi="Poppins" w:cs="Poppins"/>
          <w:noProof/>
          <w:kern w:val="2"/>
          <w:sz w:val="24"/>
          <w:szCs w:val="24"/>
          <w:lang w:eastAsia="en-GB"/>
          <w14:ligatures w14:val="standardContextual"/>
        </w:rPr>
      </w:pPr>
      <w:hyperlink w:anchor="_Toc232406855" w:history="1">
        <w:r w:rsidRPr="00C8158D">
          <w:rPr>
            <w:rStyle w:val="Hyperlink"/>
            <w:rFonts w:ascii="Poppins" w:hAnsi="Poppins" w:cs="Poppins"/>
            <w:noProof/>
            <w:shd w:val="clear" w:color="auto" w:fill="E6E6E6"/>
          </w:rPr>
          <w:t>PM</w:t>
        </w:r>
        <w:r w:rsidRPr="00C8158D">
          <w:rPr>
            <w:rStyle w:val="Hyperlink"/>
            <w:rFonts w:ascii="Poppins" w:hAnsi="Poppins" w:cs="Poppins"/>
            <w:noProof/>
            <w:shd w:val="clear" w:color="auto" w:fill="E6E6E6"/>
            <w:vertAlign w:val="subscript"/>
          </w:rPr>
          <w:t>10</w:t>
        </w:r>
        <w:r w:rsidRPr="00C8158D">
          <w:rPr>
            <w:rStyle w:val="Hyperlink"/>
            <w:rFonts w:ascii="Poppins" w:hAnsi="Poppins" w:cs="Poppins"/>
            <w:noProof/>
            <w:shd w:val="clear" w:color="auto" w:fill="E6E6E6"/>
          </w:rPr>
          <w:t xml:space="preserve"> and PM</w:t>
        </w:r>
        <w:r w:rsidRPr="00C8158D">
          <w:rPr>
            <w:rStyle w:val="Hyperlink"/>
            <w:rFonts w:ascii="Poppins" w:hAnsi="Poppins" w:cs="Poppins"/>
            <w:noProof/>
            <w:shd w:val="clear" w:color="auto" w:fill="E6E6E6"/>
            <w:vertAlign w:val="subscript"/>
          </w:rPr>
          <w:t xml:space="preserve">2.5 </w:t>
        </w:r>
        <w:r w:rsidRPr="00C8158D">
          <w:rPr>
            <w:rStyle w:val="Hyperlink"/>
            <w:rFonts w:ascii="Poppins" w:hAnsi="Poppins" w:cs="Poppins"/>
            <w:noProof/>
            <w:shd w:val="clear" w:color="auto" w:fill="E6E6E6"/>
          </w:rPr>
          <w:t>Monitoring Adjustment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_Toc232406855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50</w:t>
        </w:r>
        <w:r w:rsidRPr="00C8158D">
          <w:rPr>
            <w:rFonts w:ascii="Poppins" w:hAnsi="Poppins" w:cs="Poppins"/>
            <w:noProof/>
            <w:webHidden/>
          </w:rPr>
          <w:fldChar w:fldCharType="end"/>
        </w:r>
      </w:hyperlink>
    </w:p>
    <w:p w14:paraId="5A68064A" w14:textId="633CDF7B" w:rsidR="00F764C5" w:rsidRPr="00C8158D" w:rsidRDefault="00F764C5">
      <w:pPr>
        <w:pStyle w:val="TOC3"/>
        <w:tabs>
          <w:tab w:val="right" w:leader="dot" w:pos="9621"/>
        </w:tabs>
        <w:rPr>
          <w:rFonts w:ascii="Poppins" w:eastAsiaTheme="minorEastAsia" w:hAnsi="Poppins" w:cs="Poppins"/>
          <w:noProof/>
          <w:kern w:val="2"/>
          <w:sz w:val="24"/>
          <w:szCs w:val="24"/>
          <w:lang w:eastAsia="en-GB"/>
          <w14:ligatures w14:val="standardContextual"/>
        </w:rPr>
      </w:pPr>
      <w:hyperlink w:anchor="_Toc232406856" w:history="1">
        <w:r w:rsidRPr="00C8158D">
          <w:rPr>
            <w:rStyle w:val="Hyperlink"/>
            <w:rFonts w:ascii="Poppins" w:hAnsi="Poppins" w:cs="Poppins"/>
            <w:noProof/>
            <w:shd w:val="clear" w:color="auto" w:fill="E6E6E6"/>
          </w:rPr>
          <w:t>Automatic Monitoring Annualisation</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_Toc232406856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50</w:t>
        </w:r>
        <w:r w:rsidRPr="00C8158D">
          <w:rPr>
            <w:rFonts w:ascii="Poppins" w:hAnsi="Poppins" w:cs="Poppins"/>
            <w:noProof/>
            <w:webHidden/>
          </w:rPr>
          <w:fldChar w:fldCharType="end"/>
        </w:r>
      </w:hyperlink>
    </w:p>
    <w:p w14:paraId="63C62C48" w14:textId="1E290A87" w:rsidR="00F764C5" w:rsidRPr="00C8158D" w:rsidRDefault="00F764C5">
      <w:pPr>
        <w:pStyle w:val="TOC3"/>
        <w:tabs>
          <w:tab w:val="right" w:leader="dot" w:pos="9621"/>
        </w:tabs>
        <w:rPr>
          <w:rFonts w:ascii="Poppins" w:eastAsiaTheme="minorEastAsia" w:hAnsi="Poppins" w:cs="Poppins"/>
          <w:noProof/>
          <w:kern w:val="2"/>
          <w:sz w:val="24"/>
          <w:szCs w:val="24"/>
          <w:lang w:eastAsia="en-GB"/>
          <w14:ligatures w14:val="standardContextual"/>
        </w:rPr>
      </w:pPr>
      <w:hyperlink w:anchor="_Toc232406857" w:history="1">
        <w:r w:rsidRPr="00C8158D">
          <w:rPr>
            <w:rStyle w:val="Hyperlink"/>
            <w:rFonts w:ascii="Poppins" w:hAnsi="Poppins" w:cs="Poppins"/>
            <w:noProof/>
            <w:shd w:val="clear" w:color="auto" w:fill="E6E6E6"/>
          </w:rPr>
          <w:t>NO</w:t>
        </w:r>
        <w:r w:rsidRPr="00C8158D">
          <w:rPr>
            <w:rStyle w:val="Hyperlink"/>
            <w:rFonts w:ascii="Poppins" w:hAnsi="Poppins" w:cs="Poppins"/>
            <w:noProof/>
            <w:shd w:val="clear" w:color="auto" w:fill="E6E6E6"/>
            <w:vertAlign w:val="subscript"/>
          </w:rPr>
          <w:t>2</w:t>
        </w:r>
        <w:r w:rsidRPr="00C8158D">
          <w:rPr>
            <w:rStyle w:val="Hyperlink"/>
            <w:rFonts w:ascii="Poppins" w:hAnsi="Poppins" w:cs="Poppins"/>
            <w:noProof/>
            <w:shd w:val="clear" w:color="auto" w:fill="E6E6E6"/>
          </w:rPr>
          <w:t xml:space="preserve"> Fall-off with Distance from the Road</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_Toc232406857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50</w:t>
        </w:r>
        <w:r w:rsidRPr="00C8158D">
          <w:rPr>
            <w:rFonts w:ascii="Poppins" w:hAnsi="Poppins" w:cs="Poppins"/>
            <w:noProof/>
            <w:webHidden/>
          </w:rPr>
          <w:fldChar w:fldCharType="end"/>
        </w:r>
      </w:hyperlink>
    </w:p>
    <w:p w14:paraId="449DB979" w14:textId="7207FFAE" w:rsidR="00F764C5" w:rsidRPr="00C8158D" w:rsidRDefault="00F764C5">
      <w:pPr>
        <w:pStyle w:val="TOC2"/>
        <w:tabs>
          <w:tab w:val="right" w:leader="dot" w:pos="9621"/>
        </w:tabs>
        <w:rPr>
          <w:rFonts w:ascii="Poppins" w:eastAsiaTheme="minorEastAsia" w:hAnsi="Poppins" w:cs="Poppins"/>
          <w:noProof/>
          <w:kern w:val="2"/>
          <w:sz w:val="24"/>
          <w:szCs w:val="24"/>
          <w:lang w:eastAsia="en-GB"/>
          <w14:ligatures w14:val="standardContextual"/>
        </w:rPr>
      </w:pPr>
      <w:hyperlink w:anchor="_Toc232406858" w:history="1">
        <w:r w:rsidRPr="00C8158D">
          <w:rPr>
            <w:rStyle w:val="Hyperlink"/>
            <w:rFonts w:ascii="Poppins" w:hAnsi="Poppins" w:cs="Poppins"/>
            <w:noProof/>
          </w:rPr>
          <w:t>Summary of Low Cost Air Quality Sensor Monitoring</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_Toc232406858 \h </w:instrText>
        </w:r>
        <w:r w:rsidRPr="00C8158D">
          <w:rPr>
            <w:rFonts w:ascii="Poppins" w:hAnsi="Poppins" w:cs="Poppins"/>
            <w:noProof/>
            <w:webHidden/>
          </w:rPr>
        </w:r>
        <w:r w:rsidRPr="00C8158D">
          <w:rPr>
            <w:rFonts w:ascii="Poppins" w:hAnsi="Poppins" w:cs="Poppins"/>
            <w:noProof/>
            <w:webHidden/>
          </w:rPr>
          <w:fldChar w:fldCharType="separate"/>
        </w:r>
        <w:r w:rsidR="001C62E7">
          <w:rPr>
            <w:rFonts w:ascii="Poppins" w:hAnsi="Poppins" w:cs="Poppins"/>
            <w:noProof/>
            <w:webHidden/>
          </w:rPr>
          <w:t>51</w:t>
        </w:r>
        <w:r w:rsidRPr="00C8158D">
          <w:rPr>
            <w:rFonts w:ascii="Poppins" w:hAnsi="Poppins" w:cs="Poppins"/>
            <w:noProof/>
            <w:webHidden/>
          </w:rPr>
          <w:fldChar w:fldCharType="end"/>
        </w:r>
      </w:hyperlink>
    </w:p>
    <w:p w14:paraId="71E11F56" w14:textId="40B20572"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59" w:history="1">
        <w:r w:rsidRPr="00C8158D">
          <w:rPr>
            <w:rStyle w:val="Hyperlink"/>
            <w:rFonts w:ascii="Poppins" w:hAnsi="Poppins" w:cs="Poppins"/>
            <w:shd w:val="clear" w:color="auto" w:fill="E6E6E6"/>
          </w:rPr>
          <w:t>Appendix D: Map(s) of Monitoring Locations and AQMAs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_Toc232406859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55</w:t>
        </w:r>
        <w:r w:rsidRPr="00C8158D">
          <w:rPr>
            <w:rFonts w:ascii="Poppins" w:hAnsi="Poppins" w:cs="Poppins"/>
            <w:webHidden/>
          </w:rPr>
          <w:fldChar w:fldCharType="end"/>
        </w:r>
      </w:hyperlink>
    </w:p>
    <w:p w14:paraId="647C11EA" w14:textId="1FD6E612"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60" w:history="1">
        <w:r w:rsidRPr="00C8158D">
          <w:rPr>
            <w:rStyle w:val="Hyperlink"/>
            <w:rFonts w:ascii="Poppins" w:hAnsi="Poppins" w:cs="Poppins"/>
            <w:shd w:val="clear" w:color="auto" w:fill="E6E6E6"/>
          </w:rPr>
          <w:t>Appendix E: Summary of Air Quality Objectives in England</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_Toc232406860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57</w:t>
        </w:r>
        <w:r w:rsidRPr="00C8158D">
          <w:rPr>
            <w:rFonts w:ascii="Poppins" w:hAnsi="Poppins" w:cs="Poppins"/>
            <w:webHidden/>
          </w:rPr>
          <w:fldChar w:fldCharType="end"/>
        </w:r>
      </w:hyperlink>
    </w:p>
    <w:p w14:paraId="06C8189A" w14:textId="136EB25B" w:rsidR="00F764C5" w:rsidRPr="00C8158D" w:rsidRDefault="00F764C5">
      <w:pPr>
        <w:pStyle w:val="TOC1"/>
        <w:rPr>
          <w:rFonts w:ascii="Poppins" w:eastAsiaTheme="minorEastAsia" w:hAnsi="Poppins" w:cs="Poppins"/>
          <w:b w:val="0"/>
          <w:color w:val="auto"/>
          <w:kern w:val="2"/>
          <w:szCs w:val="24"/>
          <w:lang w:eastAsia="en-GB"/>
          <w14:ligatures w14:val="standardContextual"/>
        </w:rPr>
      </w:pPr>
      <w:hyperlink w:anchor="_Toc232406861" w:history="1">
        <w:r w:rsidRPr="00C8158D">
          <w:rPr>
            <w:rStyle w:val="Hyperlink"/>
            <w:rFonts w:ascii="Poppins" w:hAnsi="Poppins" w:cs="Poppins"/>
            <w:shd w:val="clear" w:color="auto" w:fill="E6E6E6"/>
          </w:rPr>
          <w:t>Glossary of Terms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_Toc232406861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58</w:t>
        </w:r>
        <w:r w:rsidRPr="00C8158D">
          <w:rPr>
            <w:rFonts w:ascii="Poppins" w:hAnsi="Poppins" w:cs="Poppins"/>
            <w:webHidden/>
          </w:rPr>
          <w:fldChar w:fldCharType="end"/>
        </w:r>
      </w:hyperlink>
    </w:p>
    <w:p w14:paraId="45647036" w14:textId="6A5DEF95" w:rsidR="00F764C5" w:rsidRPr="00C8158D" w:rsidRDefault="00F764C5">
      <w:pPr>
        <w:pStyle w:val="TOC1"/>
        <w:rPr>
          <w:rStyle w:val="Hyperlink"/>
          <w:rFonts w:ascii="Poppins" w:hAnsi="Poppins" w:cs="Poppins"/>
        </w:rPr>
      </w:pPr>
      <w:hyperlink w:anchor="_Toc232406862" w:history="1">
        <w:r w:rsidRPr="00C8158D">
          <w:rPr>
            <w:rStyle w:val="Hyperlink"/>
            <w:rFonts w:ascii="Poppins" w:hAnsi="Poppins" w:cs="Poppins"/>
            <w:shd w:val="clear" w:color="auto" w:fill="E6E6E6"/>
          </w:rPr>
          <w:t>References</w:t>
        </w:r>
        <w:r w:rsidRPr="00C8158D">
          <w:rPr>
            <w:rFonts w:ascii="Poppins" w:hAnsi="Poppins" w:cs="Poppins"/>
            <w:webHidden/>
          </w:rPr>
          <w:tab/>
        </w:r>
        <w:r w:rsidRPr="00C8158D">
          <w:rPr>
            <w:rFonts w:ascii="Poppins" w:hAnsi="Poppins" w:cs="Poppins"/>
            <w:webHidden/>
          </w:rPr>
          <w:fldChar w:fldCharType="begin"/>
        </w:r>
        <w:r w:rsidRPr="00C8158D">
          <w:rPr>
            <w:rFonts w:ascii="Poppins" w:hAnsi="Poppins" w:cs="Poppins"/>
            <w:webHidden/>
          </w:rPr>
          <w:instrText xml:space="preserve"> PAGEREF _Toc232406862 \h </w:instrText>
        </w:r>
        <w:r w:rsidRPr="00C8158D">
          <w:rPr>
            <w:rFonts w:ascii="Poppins" w:hAnsi="Poppins" w:cs="Poppins"/>
            <w:webHidden/>
          </w:rPr>
        </w:r>
        <w:r w:rsidRPr="00C8158D">
          <w:rPr>
            <w:rFonts w:ascii="Poppins" w:hAnsi="Poppins" w:cs="Poppins"/>
            <w:webHidden/>
          </w:rPr>
          <w:fldChar w:fldCharType="separate"/>
        </w:r>
        <w:r w:rsidR="001C62E7">
          <w:rPr>
            <w:rFonts w:ascii="Poppins" w:hAnsi="Poppins" w:cs="Poppins"/>
            <w:webHidden/>
          </w:rPr>
          <w:t>59</w:t>
        </w:r>
        <w:r w:rsidRPr="00C8158D">
          <w:rPr>
            <w:rFonts w:ascii="Poppins" w:hAnsi="Poppins" w:cs="Poppins"/>
            <w:webHidden/>
          </w:rPr>
          <w:fldChar w:fldCharType="end"/>
        </w:r>
      </w:hyperlink>
    </w:p>
    <w:p w14:paraId="3FF26922" w14:textId="77777777" w:rsidR="00984623" w:rsidRPr="00C8158D" w:rsidRDefault="00984623" w:rsidP="00984623">
      <w:pPr>
        <w:rPr>
          <w:rFonts w:ascii="Poppins" w:hAnsi="Poppins" w:cs="Poppins"/>
          <w:noProof/>
          <w:lang w:eastAsia="en-GB"/>
        </w:rPr>
      </w:pPr>
    </w:p>
    <w:p w14:paraId="144346CD" w14:textId="0F07C284" w:rsidR="008A315E" w:rsidRPr="00C8158D" w:rsidRDefault="00414262" w:rsidP="07F01278">
      <w:pPr>
        <w:pStyle w:val="Contents"/>
        <w:rPr>
          <w:rFonts w:ascii="Poppins" w:hAnsi="Poppins" w:cs="Poppins"/>
        </w:rPr>
      </w:pPr>
      <w:r w:rsidRPr="00C8158D">
        <w:rPr>
          <w:rFonts w:ascii="Poppins" w:hAnsi="Poppins" w:cs="Poppins"/>
          <w:noProof/>
          <w:color w:val="2B579A"/>
          <w:sz w:val="24"/>
          <w:shd w:val="clear" w:color="auto" w:fill="E6E6E6"/>
          <w:lang w:eastAsia="en-US"/>
        </w:rPr>
        <w:fldChar w:fldCharType="end"/>
      </w:r>
      <w:r w:rsidR="2B5B91CD" w:rsidRPr="00C8158D">
        <w:rPr>
          <w:rFonts w:ascii="Poppins" w:hAnsi="Poppins" w:cs="Poppins"/>
          <w:shd w:val="clear" w:color="auto" w:fill="E6E6E6"/>
        </w:rPr>
        <w:t>Figures</w:t>
      </w:r>
    </w:p>
    <w:p w14:paraId="75AB4191" w14:textId="77777777" w:rsidR="000D1ABF" w:rsidRDefault="008A315E">
      <w:pPr>
        <w:pStyle w:val="TableofFigures"/>
        <w:tabs>
          <w:tab w:val="right" w:leader="dot" w:pos="9621"/>
        </w:tabs>
        <w:rPr>
          <w:rStyle w:val="Hyperlink"/>
          <w:rFonts w:ascii="Poppins" w:hAnsi="Poppins" w:cs="Poppins"/>
          <w:noProof/>
        </w:rPr>
      </w:pPr>
      <w:r w:rsidRPr="00C8158D">
        <w:rPr>
          <w:rStyle w:val="Hyperlink"/>
          <w:rFonts w:ascii="Poppins" w:hAnsi="Poppins" w:cs="Poppins"/>
          <w:noProof/>
        </w:rPr>
        <w:fldChar w:fldCharType="begin"/>
      </w:r>
      <w:r w:rsidRPr="00C8158D">
        <w:rPr>
          <w:rStyle w:val="Hyperlink"/>
          <w:rFonts w:ascii="Poppins" w:hAnsi="Poppins" w:cs="Poppins"/>
          <w:noProof/>
        </w:rPr>
        <w:instrText xml:space="preserve"> TOC \h \z \c "Figure A" </w:instrText>
      </w:r>
      <w:r w:rsidRPr="00C8158D">
        <w:rPr>
          <w:rStyle w:val="Hyperlink"/>
          <w:rFonts w:ascii="Poppins" w:hAnsi="Poppins" w:cs="Poppins"/>
          <w:noProof/>
        </w:rPr>
        <w:fldChar w:fldCharType="separate"/>
      </w:r>
      <w:hyperlink w:anchor="_Toc232406964" w:history="1">
        <w:r w:rsidR="00984623" w:rsidRPr="00C8158D">
          <w:rPr>
            <w:rStyle w:val="Hyperlink"/>
            <w:rFonts w:ascii="Poppins" w:hAnsi="Poppins" w:cs="Poppins"/>
            <w:noProof/>
            <w:shd w:val="clear" w:color="auto" w:fill="E6E6E6"/>
          </w:rPr>
          <w:t>Figure A.</w:t>
        </w:r>
        <w:r w:rsidR="00984623" w:rsidRPr="00C8158D">
          <w:rPr>
            <w:rStyle w:val="Hyperlink"/>
            <w:rFonts w:ascii="Poppins" w:hAnsi="Poppins" w:cs="Poppins"/>
            <w:noProof/>
          </w:rPr>
          <w:t>1</w:t>
        </w:r>
        <w:r w:rsidR="00984623" w:rsidRPr="00C8158D">
          <w:rPr>
            <w:rStyle w:val="Hyperlink"/>
            <w:rFonts w:ascii="Poppins" w:hAnsi="Poppins" w:cs="Poppins"/>
            <w:noProof/>
            <w:shd w:val="clear" w:color="auto" w:fill="E6E6E6"/>
          </w:rPr>
          <w:t xml:space="preserve"> – Trends in Annual Mean NO</w:t>
        </w:r>
        <w:r w:rsidR="00984623" w:rsidRPr="00C8158D">
          <w:rPr>
            <w:rStyle w:val="Hyperlink"/>
            <w:rFonts w:ascii="Poppins" w:hAnsi="Poppins" w:cs="Poppins"/>
            <w:noProof/>
            <w:shd w:val="clear" w:color="auto" w:fill="E6E6E6"/>
            <w:vertAlign w:val="subscript"/>
          </w:rPr>
          <w:t>2</w:t>
        </w:r>
        <w:r w:rsidR="00984623" w:rsidRPr="00C8158D">
          <w:rPr>
            <w:rStyle w:val="Hyperlink"/>
            <w:rFonts w:ascii="Poppins" w:hAnsi="Poppins" w:cs="Poppins"/>
            <w:noProof/>
            <w:shd w:val="clear" w:color="auto" w:fill="E6E6E6"/>
          </w:rPr>
          <w:t xml:space="preserve"> Concentrations</w:t>
        </w:r>
        <w:r w:rsidR="00984623" w:rsidRPr="00C8158D">
          <w:rPr>
            <w:rFonts w:ascii="Poppins" w:hAnsi="Poppins" w:cs="Poppins"/>
            <w:noProof/>
            <w:webHidden/>
          </w:rPr>
          <w:tab/>
        </w:r>
        <w:r w:rsidR="00984623" w:rsidRPr="00C8158D">
          <w:rPr>
            <w:rFonts w:ascii="Poppins" w:hAnsi="Poppins" w:cs="Poppins"/>
            <w:noProof/>
            <w:webHidden/>
          </w:rPr>
          <w:fldChar w:fldCharType="begin"/>
        </w:r>
        <w:r w:rsidR="00984623" w:rsidRPr="00C8158D">
          <w:rPr>
            <w:rFonts w:ascii="Poppins" w:hAnsi="Poppins" w:cs="Poppins"/>
            <w:noProof/>
            <w:webHidden/>
          </w:rPr>
          <w:instrText xml:space="preserve"> PAGEREF _Toc232406964 \h </w:instrText>
        </w:r>
        <w:r w:rsidR="00984623" w:rsidRPr="00C8158D">
          <w:rPr>
            <w:rFonts w:ascii="Poppins" w:hAnsi="Poppins" w:cs="Poppins"/>
            <w:noProof/>
            <w:webHidden/>
          </w:rPr>
        </w:r>
        <w:r w:rsidR="00984623" w:rsidRPr="00C8158D">
          <w:rPr>
            <w:rFonts w:ascii="Poppins" w:hAnsi="Poppins" w:cs="Poppins"/>
            <w:noProof/>
            <w:webHidden/>
          </w:rPr>
          <w:fldChar w:fldCharType="separate"/>
        </w:r>
        <w:r w:rsidR="001C62E7">
          <w:rPr>
            <w:rFonts w:ascii="Poppins" w:hAnsi="Poppins" w:cs="Poppins"/>
            <w:noProof/>
            <w:webHidden/>
          </w:rPr>
          <w:t>34</w:t>
        </w:r>
        <w:r w:rsidR="00984623" w:rsidRPr="00C8158D">
          <w:rPr>
            <w:rFonts w:ascii="Poppins" w:hAnsi="Poppins" w:cs="Poppins"/>
            <w:noProof/>
            <w:webHidden/>
          </w:rPr>
          <w:fldChar w:fldCharType="end"/>
        </w:r>
      </w:hyperlink>
      <w:r w:rsidRPr="00C8158D">
        <w:rPr>
          <w:rStyle w:val="Hyperlink"/>
          <w:rFonts w:ascii="Poppins" w:hAnsi="Poppins" w:cs="Poppins"/>
          <w:noProof/>
        </w:rPr>
        <w:fldChar w:fldCharType="end"/>
      </w:r>
    </w:p>
    <w:p w14:paraId="673C2C4B" w14:textId="5D13FF88" w:rsidR="000D1ABF" w:rsidRDefault="000D1ABF" w:rsidP="000D1ABF">
      <w:pPr>
        <w:pStyle w:val="TableofFigures"/>
        <w:tabs>
          <w:tab w:val="right" w:leader="dot" w:pos="9621"/>
        </w:tabs>
        <w:rPr>
          <w:rStyle w:val="Hyperlink"/>
          <w:rFonts w:ascii="Poppins" w:hAnsi="Poppins" w:cs="Poppins"/>
          <w:noProof/>
        </w:rPr>
      </w:pPr>
      <w:r w:rsidRPr="00C8158D">
        <w:rPr>
          <w:rStyle w:val="Hyperlink"/>
          <w:rFonts w:ascii="Poppins" w:hAnsi="Poppins" w:cs="Poppins"/>
          <w:noProof/>
        </w:rPr>
        <w:fldChar w:fldCharType="begin"/>
      </w:r>
      <w:r w:rsidRPr="00C8158D">
        <w:rPr>
          <w:rStyle w:val="Hyperlink"/>
          <w:rFonts w:ascii="Poppins" w:hAnsi="Poppins" w:cs="Poppins"/>
          <w:noProof/>
        </w:rPr>
        <w:instrText xml:space="preserve"> TOC \h \z \c "Figure A" </w:instrText>
      </w:r>
      <w:r w:rsidRPr="00C8158D">
        <w:rPr>
          <w:rStyle w:val="Hyperlink"/>
          <w:rFonts w:ascii="Poppins" w:hAnsi="Poppins" w:cs="Poppins"/>
          <w:noProof/>
        </w:rPr>
        <w:fldChar w:fldCharType="separate"/>
      </w:r>
      <w:hyperlink w:anchor="_Toc232406964" w:history="1">
        <w:r w:rsidRPr="00C8158D">
          <w:rPr>
            <w:rStyle w:val="Hyperlink"/>
            <w:rFonts w:ascii="Poppins" w:hAnsi="Poppins" w:cs="Poppins"/>
            <w:noProof/>
            <w:shd w:val="clear" w:color="auto" w:fill="E6E6E6"/>
          </w:rPr>
          <w:t>Figure A.</w:t>
        </w:r>
        <w:r>
          <w:rPr>
            <w:rStyle w:val="Hyperlink"/>
            <w:rFonts w:ascii="Poppins" w:hAnsi="Poppins" w:cs="Poppins"/>
            <w:noProof/>
          </w:rPr>
          <w:t>2</w:t>
        </w:r>
        <w:r w:rsidRPr="00C8158D">
          <w:rPr>
            <w:rStyle w:val="Hyperlink"/>
            <w:rFonts w:ascii="Poppins" w:hAnsi="Poppins" w:cs="Poppins"/>
            <w:noProof/>
            <w:shd w:val="clear" w:color="auto" w:fill="E6E6E6"/>
          </w:rPr>
          <w:t xml:space="preserve"> – Trends in Annual Mean </w:t>
        </w:r>
        <w:r>
          <w:rPr>
            <w:rStyle w:val="Hyperlink"/>
            <w:rFonts w:ascii="Poppins" w:hAnsi="Poppins" w:cs="Poppins"/>
            <w:noProof/>
            <w:shd w:val="clear" w:color="auto" w:fill="E6E6E6"/>
          </w:rPr>
          <w:t>PM</w:t>
        </w:r>
        <w:r w:rsidRPr="000D1ABF">
          <w:rPr>
            <w:rStyle w:val="Hyperlink"/>
            <w:rFonts w:ascii="Poppins" w:hAnsi="Poppins" w:cs="Poppins"/>
            <w:noProof/>
            <w:shd w:val="clear" w:color="auto" w:fill="E6E6E6"/>
            <w:vertAlign w:val="subscript"/>
          </w:rPr>
          <w:t>10</w:t>
        </w:r>
        <w:r w:rsidRPr="00C8158D">
          <w:rPr>
            <w:rStyle w:val="Hyperlink"/>
            <w:rFonts w:ascii="Poppins" w:hAnsi="Poppins" w:cs="Poppins"/>
            <w:noProof/>
            <w:shd w:val="clear" w:color="auto" w:fill="E6E6E6"/>
          </w:rPr>
          <w:t xml:space="preserve"> Concentrations</w:t>
        </w:r>
        <w:r>
          <w:rPr>
            <w:rStyle w:val="Hyperlink"/>
            <w:rFonts w:ascii="Poppins" w:hAnsi="Poppins" w:cs="Poppins"/>
            <w:noProof/>
            <w:shd w:val="clear" w:color="auto" w:fill="E6E6E6"/>
          </w:rPr>
          <w:t xml:space="preserve"> at Automatic Monitoring Location NTC01</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_Toc232406964 \h </w:instrText>
        </w:r>
        <w:r w:rsidRPr="00C8158D">
          <w:rPr>
            <w:rFonts w:ascii="Poppins" w:hAnsi="Poppins" w:cs="Poppins"/>
            <w:noProof/>
            <w:webHidden/>
          </w:rPr>
        </w:r>
        <w:r w:rsidRPr="00C8158D">
          <w:rPr>
            <w:rFonts w:ascii="Poppins" w:hAnsi="Poppins" w:cs="Poppins"/>
            <w:noProof/>
            <w:webHidden/>
          </w:rPr>
          <w:fldChar w:fldCharType="separate"/>
        </w:r>
        <w:r>
          <w:rPr>
            <w:rFonts w:ascii="Poppins" w:hAnsi="Poppins" w:cs="Poppins"/>
            <w:noProof/>
            <w:webHidden/>
          </w:rPr>
          <w:t>37</w:t>
        </w:r>
        <w:r w:rsidRPr="00C8158D">
          <w:rPr>
            <w:rFonts w:ascii="Poppins" w:hAnsi="Poppins" w:cs="Poppins"/>
            <w:noProof/>
            <w:webHidden/>
          </w:rPr>
          <w:fldChar w:fldCharType="end"/>
        </w:r>
      </w:hyperlink>
      <w:r w:rsidRPr="00C8158D">
        <w:rPr>
          <w:rStyle w:val="Hyperlink"/>
          <w:rFonts w:ascii="Poppins" w:hAnsi="Poppins" w:cs="Poppins"/>
          <w:noProof/>
        </w:rPr>
        <w:fldChar w:fldCharType="end"/>
      </w:r>
    </w:p>
    <w:p w14:paraId="33517096" w14:textId="4822B97C" w:rsidR="000D1ABF" w:rsidRPr="00C8158D" w:rsidRDefault="000D1ABF" w:rsidP="000D1ABF">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hyperlink w:anchor="_Toc232406968" w:history="1">
        <w:r w:rsidRPr="00C8158D">
          <w:rPr>
            <w:rStyle w:val="Hyperlink"/>
            <w:rFonts w:ascii="Poppins" w:hAnsi="Poppins" w:cs="Poppins"/>
            <w:noProof/>
            <w:color w:val="000000" w:themeColor="text1"/>
            <w:u w:val="none"/>
            <w:shd w:val="clear" w:color="auto" w:fill="E6E6E6"/>
          </w:rPr>
          <w:t xml:space="preserve">Figure </w:t>
        </w:r>
        <w:r>
          <w:rPr>
            <w:rStyle w:val="Hyperlink"/>
            <w:rFonts w:ascii="Poppins" w:hAnsi="Poppins" w:cs="Poppins"/>
            <w:noProof/>
            <w:color w:val="000000" w:themeColor="text1"/>
            <w:u w:val="none"/>
            <w:shd w:val="clear" w:color="auto" w:fill="E6E6E6"/>
          </w:rPr>
          <w:t>C</w:t>
        </w:r>
        <w:r w:rsidRPr="00C8158D">
          <w:rPr>
            <w:rStyle w:val="Hyperlink"/>
            <w:rFonts w:ascii="Poppins" w:hAnsi="Poppins" w:cs="Poppins"/>
            <w:noProof/>
            <w:color w:val="000000" w:themeColor="text1"/>
            <w:u w:val="none"/>
            <w:shd w:val="clear" w:color="auto" w:fill="E6E6E6"/>
          </w:rPr>
          <w:t>.</w:t>
        </w:r>
        <w:r w:rsidRPr="00C8158D">
          <w:rPr>
            <w:rStyle w:val="Hyperlink"/>
            <w:rFonts w:ascii="Poppins" w:hAnsi="Poppins" w:cs="Poppins"/>
            <w:noProof/>
            <w:color w:val="000000" w:themeColor="text1"/>
            <w:u w:val="none"/>
          </w:rPr>
          <w:t>1</w:t>
        </w:r>
        <w:r w:rsidRPr="00C8158D">
          <w:rPr>
            <w:rStyle w:val="Hyperlink"/>
            <w:rFonts w:ascii="Poppins" w:hAnsi="Poppins" w:cs="Poppins"/>
            <w:noProof/>
            <w:color w:val="000000" w:themeColor="text1"/>
            <w:u w:val="none"/>
            <w:shd w:val="clear" w:color="auto" w:fill="E6E6E6"/>
          </w:rPr>
          <w:t xml:space="preserve"> – </w:t>
        </w:r>
        <w:r>
          <w:rPr>
            <w:rStyle w:val="Hyperlink"/>
            <w:rFonts w:ascii="Poppins" w:hAnsi="Poppins" w:cs="Poppins"/>
            <w:noProof/>
            <w:color w:val="000000" w:themeColor="text1"/>
            <w:u w:val="none"/>
            <w:shd w:val="clear" w:color="auto" w:fill="E6E6E6"/>
          </w:rPr>
          <w:t>National Bias Adjustment</w:t>
        </w:r>
        <w:r w:rsidRPr="00C8158D">
          <w:rPr>
            <w:rFonts w:ascii="Poppins" w:hAnsi="Poppins" w:cs="Poppins"/>
            <w:noProof/>
            <w:webHidden/>
            <w:color w:val="000000" w:themeColor="text1"/>
          </w:rPr>
          <w:tab/>
        </w:r>
        <w:r>
          <w:rPr>
            <w:rFonts w:ascii="Poppins" w:hAnsi="Poppins" w:cs="Poppins"/>
            <w:noProof/>
            <w:webHidden/>
            <w:color w:val="000000" w:themeColor="text1"/>
          </w:rPr>
          <w:t>48</w:t>
        </w:r>
      </w:hyperlink>
    </w:p>
    <w:p w14:paraId="6303461A" w14:textId="7F78199F" w:rsidR="00984623" w:rsidRPr="000D1ABF" w:rsidRDefault="00647227">
      <w:pPr>
        <w:pStyle w:val="TableofFigures"/>
        <w:tabs>
          <w:tab w:val="right" w:leader="dot" w:pos="9621"/>
        </w:tabs>
        <w:rPr>
          <w:rFonts w:ascii="Poppins" w:hAnsi="Poppins" w:cs="Poppins"/>
          <w:noProof/>
          <w:color w:val="000000" w:themeColor="text1"/>
        </w:rPr>
      </w:pPr>
      <w:r w:rsidRPr="00C8158D">
        <w:rPr>
          <w:rStyle w:val="Hyperlink"/>
          <w:rFonts w:ascii="Poppins" w:hAnsi="Poppins" w:cs="Poppins"/>
          <w:noProof/>
          <w:color w:val="000000" w:themeColor="text1"/>
          <w:u w:val="none"/>
        </w:rPr>
        <w:fldChar w:fldCharType="begin"/>
      </w:r>
      <w:r w:rsidRPr="00C8158D">
        <w:rPr>
          <w:rStyle w:val="Hyperlink"/>
          <w:rFonts w:ascii="Poppins" w:hAnsi="Poppins" w:cs="Poppins"/>
          <w:noProof/>
          <w:color w:val="000000" w:themeColor="text1"/>
          <w:u w:val="none"/>
        </w:rPr>
        <w:instrText xml:space="preserve"> TOC \h \z \c "Figure D" </w:instrText>
      </w:r>
      <w:r w:rsidRPr="00C8158D">
        <w:rPr>
          <w:rStyle w:val="Hyperlink"/>
          <w:rFonts w:ascii="Poppins" w:hAnsi="Poppins" w:cs="Poppins"/>
          <w:noProof/>
          <w:color w:val="000000" w:themeColor="text1"/>
          <w:u w:val="none"/>
        </w:rPr>
        <w:fldChar w:fldCharType="separate"/>
      </w:r>
      <w:hyperlink w:anchor="_Toc232406968" w:history="1">
        <w:r w:rsidR="00984623" w:rsidRPr="00C8158D">
          <w:rPr>
            <w:rStyle w:val="Hyperlink"/>
            <w:rFonts w:ascii="Poppins" w:hAnsi="Poppins" w:cs="Poppins"/>
            <w:noProof/>
            <w:color w:val="000000" w:themeColor="text1"/>
            <w:u w:val="none"/>
            <w:shd w:val="clear" w:color="auto" w:fill="E6E6E6"/>
          </w:rPr>
          <w:t>Figure D.</w:t>
        </w:r>
        <w:r w:rsidR="00984623" w:rsidRPr="00C8158D">
          <w:rPr>
            <w:rStyle w:val="Hyperlink"/>
            <w:rFonts w:ascii="Poppins" w:hAnsi="Poppins" w:cs="Poppins"/>
            <w:noProof/>
            <w:color w:val="000000" w:themeColor="text1"/>
            <w:u w:val="none"/>
          </w:rPr>
          <w:t>1</w:t>
        </w:r>
        <w:r w:rsidR="00984623" w:rsidRPr="00C8158D">
          <w:rPr>
            <w:rStyle w:val="Hyperlink"/>
            <w:rFonts w:ascii="Poppins" w:hAnsi="Poppins" w:cs="Poppins"/>
            <w:noProof/>
            <w:color w:val="000000" w:themeColor="text1"/>
            <w:u w:val="none"/>
            <w:shd w:val="clear" w:color="auto" w:fill="E6E6E6"/>
          </w:rPr>
          <w:t xml:space="preserve"> – Map of Automatic and Non-Automatic Monitoring Site</w:t>
        </w:r>
        <w:r w:rsidR="00984623" w:rsidRPr="00C8158D">
          <w:rPr>
            <w:rFonts w:ascii="Poppins" w:hAnsi="Poppins" w:cs="Poppins"/>
            <w:noProof/>
            <w:webHidden/>
            <w:color w:val="000000" w:themeColor="text1"/>
          </w:rPr>
          <w:tab/>
        </w:r>
        <w:r w:rsidR="00984623" w:rsidRPr="00C8158D">
          <w:rPr>
            <w:rFonts w:ascii="Poppins" w:hAnsi="Poppins" w:cs="Poppins"/>
            <w:noProof/>
            <w:webHidden/>
            <w:color w:val="000000" w:themeColor="text1"/>
          </w:rPr>
          <w:fldChar w:fldCharType="begin"/>
        </w:r>
        <w:r w:rsidR="00984623" w:rsidRPr="00C8158D">
          <w:rPr>
            <w:rFonts w:ascii="Poppins" w:hAnsi="Poppins" w:cs="Poppins"/>
            <w:noProof/>
            <w:webHidden/>
            <w:color w:val="000000" w:themeColor="text1"/>
          </w:rPr>
          <w:instrText xml:space="preserve"> PAGEREF _Toc232406968 \h </w:instrText>
        </w:r>
        <w:r w:rsidR="00984623" w:rsidRPr="00C8158D">
          <w:rPr>
            <w:rFonts w:ascii="Poppins" w:hAnsi="Poppins" w:cs="Poppins"/>
            <w:noProof/>
            <w:webHidden/>
            <w:color w:val="000000" w:themeColor="text1"/>
          </w:rPr>
        </w:r>
        <w:r w:rsidR="00984623" w:rsidRPr="00C8158D">
          <w:rPr>
            <w:rFonts w:ascii="Poppins" w:hAnsi="Poppins" w:cs="Poppins"/>
            <w:noProof/>
            <w:webHidden/>
            <w:color w:val="000000" w:themeColor="text1"/>
          </w:rPr>
          <w:fldChar w:fldCharType="separate"/>
        </w:r>
        <w:r w:rsidR="001C62E7">
          <w:rPr>
            <w:rFonts w:ascii="Poppins" w:hAnsi="Poppins" w:cs="Poppins"/>
            <w:noProof/>
            <w:webHidden/>
            <w:color w:val="000000" w:themeColor="text1"/>
          </w:rPr>
          <w:t>55</w:t>
        </w:r>
        <w:r w:rsidR="00984623" w:rsidRPr="00C8158D">
          <w:rPr>
            <w:rFonts w:ascii="Poppins" w:hAnsi="Poppins" w:cs="Poppins"/>
            <w:noProof/>
            <w:webHidden/>
            <w:color w:val="000000" w:themeColor="text1"/>
          </w:rPr>
          <w:fldChar w:fldCharType="end"/>
        </w:r>
      </w:hyperlink>
    </w:p>
    <w:p w14:paraId="01751530" w14:textId="55DE420B" w:rsidR="00EF3E67" w:rsidRPr="00C8158D" w:rsidRDefault="00647227" w:rsidP="00EF3E6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r w:rsidRPr="00C8158D">
        <w:rPr>
          <w:rStyle w:val="Hyperlink"/>
          <w:rFonts w:ascii="Poppins" w:hAnsi="Poppins" w:cs="Poppins"/>
          <w:noProof/>
          <w:color w:val="000000" w:themeColor="text1"/>
          <w:u w:val="none"/>
        </w:rPr>
        <w:fldChar w:fldCharType="end"/>
      </w:r>
      <w:hyperlink w:anchor="_Toc232406968" w:history="1">
        <w:r w:rsidR="00EF3E67" w:rsidRPr="00C8158D">
          <w:rPr>
            <w:rStyle w:val="Hyperlink"/>
            <w:rFonts w:ascii="Poppins" w:hAnsi="Poppins" w:cs="Poppins"/>
            <w:noProof/>
            <w:color w:val="000000" w:themeColor="text1"/>
            <w:u w:val="none"/>
            <w:shd w:val="clear" w:color="auto" w:fill="E6E6E6"/>
          </w:rPr>
          <w:t>Figure D.</w:t>
        </w:r>
        <w:r w:rsidR="00EF3E67" w:rsidRPr="00C8158D">
          <w:rPr>
            <w:rStyle w:val="Hyperlink"/>
            <w:rFonts w:ascii="Poppins" w:hAnsi="Poppins" w:cs="Poppins"/>
            <w:noProof/>
            <w:color w:val="000000" w:themeColor="text1"/>
            <w:u w:val="none"/>
          </w:rPr>
          <w:t>2</w:t>
        </w:r>
        <w:r w:rsidR="00EF3E67" w:rsidRPr="00C8158D">
          <w:rPr>
            <w:rStyle w:val="Hyperlink"/>
            <w:rFonts w:ascii="Poppins" w:hAnsi="Poppins" w:cs="Poppins"/>
            <w:noProof/>
            <w:color w:val="000000" w:themeColor="text1"/>
            <w:u w:val="none"/>
            <w:shd w:val="clear" w:color="auto" w:fill="E6E6E6"/>
          </w:rPr>
          <w:t xml:space="preserve"> – Map of Indicative Air Sampling Monitoring Locations</w:t>
        </w:r>
        <w:r w:rsidR="00EF3E67" w:rsidRPr="00C8158D">
          <w:rPr>
            <w:rFonts w:ascii="Poppins" w:hAnsi="Poppins" w:cs="Poppins"/>
            <w:noProof/>
            <w:webHidden/>
            <w:color w:val="000000" w:themeColor="text1"/>
          </w:rPr>
          <w:tab/>
        </w:r>
        <w:r w:rsidR="001C62E7">
          <w:rPr>
            <w:rFonts w:ascii="Poppins" w:hAnsi="Poppins" w:cs="Poppins"/>
            <w:noProof/>
            <w:webHidden/>
            <w:color w:val="000000" w:themeColor="text1"/>
          </w:rPr>
          <w:t>56</w:t>
        </w:r>
      </w:hyperlink>
    </w:p>
    <w:p w14:paraId="5D6EED42" w14:textId="77777777" w:rsidR="00EF3E67" w:rsidRPr="00C8158D" w:rsidRDefault="00EF3E67" w:rsidP="07F01278">
      <w:pPr>
        <w:pStyle w:val="Contents"/>
        <w:rPr>
          <w:rFonts w:ascii="Poppins" w:hAnsi="Poppins" w:cs="Poppins"/>
          <w:shd w:val="clear" w:color="auto" w:fill="E6E6E6"/>
        </w:rPr>
      </w:pPr>
    </w:p>
    <w:p w14:paraId="09488DFE" w14:textId="63AC20B0" w:rsidR="008A315E" w:rsidRPr="00C8158D" w:rsidRDefault="2B5B91CD" w:rsidP="07F01278">
      <w:pPr>
        <w:pStyle w:val="Contents"/>
        <w:rPr>
          <w:rFonts w:ascii="Poppins" w:hAnsi="Poppins" w:cs="Poppins"/>
        </w:rPr>
      </w:pPr>
      <w:r w:rsidRPr="00C8158D">
        <w:rPr>
          <w:rFonts w:ascii="Poppins" w:hAnsi="Poppins" w:cs="Poppins"/>
          <w:shd w:val="clear" w:color="auto" w:fill="E6E6E6"/>
        </w:rPr>
        <w:t>Tables</w:t>
      </w:r>
    </w:p>
    <w:p w14:paraId="356EA502" w14:textId="6BB5106C" w:rsidR="00D5220E" w:rsidRPr="00C8158D" w:rsidRDefault="008A315E">
      <w:pPr>
        <w:pStyle w:val="TableofFigures"/>
        <w:tabs>
          <w:tab w:val="right" w:leader="dot" w:pos="9621"/>
        </w:tabs>
        <w:rPr>
          <w:rFonts w:ascii="Poppins" w:hAnsi="Poppins" w:cs="Poppins"/>
          <w:noProof/>
        </w:rPr>
      </w:pPr>
      <w:r w:rsidRPr="00C8158D">
        <w:rPr>
          <w:rStyle w:val="Hyperlink"/>
          <w:rFonts w:ascii="Poppins" w:hAnsi="Poppins" w:cs="Poppins"/>
          <w:noProof/>
        </w:rPr>
        <w:fldChar w:fldCharType="begin"/>
      </w:r>
      <w:r w:rsidRPr="00C8158D">
        <w:rPr>
          <w:rStyle w:val="Hyperlink"/>
          <w:rFonts w:ascii="Poppins" w:hAnsi="Poppins" w:cs="Poppins"/>
          <w:noProof/>
        </w:rPr>
        <w:instrText xml:space="preserve"> TOC \h \z \c "Table" </w:instrText>
      </w:r>
      <w:r w:rsidRPr="00C8158D">
        <w:rPr>
          <w:rStyle w:val="Hyperlink"/>
          <w:rFonts w:ascii="Poppins" w:hAnsi="Poppins" w:cs="Poppins"/>
          <w:noProof/>
        </w:rPr>
        <w:fldChar w:fldCharType="separate"/>
      </w:r>
      <w:hyperlink w:anchor="_Toc230353145" w:history="1">
        <w:r w:rsidR="00D5220E" w:rsidRPr="00C8158D">
          <w:rPr>
            <w:rStyle w:val="Hyperlink"/>
            <w:rFonts w:ascii="Poppins" w:hAnsi="Poppins" w:cs="Poppins"/>
            <w:noProof/>
            <w:shd w:val="clear" w:color="auto" w:fill="E6E6E6"/>
          </w:rPr>
          <w:t>Table 2.</w:t>
        </w:r>
        <w:r w:rsidR="00B93B18" w:rsidRPr="00C8158D">
          <w:rPr>
            <w:rStyle w:val="Hyperlink"/>
            <w:rFonts w:ascii="Poppins" w:hAnsi="Poppins" w:cs="Poppins"/>
            <w:noProof/>
            <w:shd w:val="clear" w:color="auto" w:fill="E6E6E6"/>
          </w:rPr>
          <w:t>1</w:t>
        </w:r>
        <w:r w:rsidR="00D5220E" w:rsidRPr="00C8158D">
          <w:rPr>
            <w:rStyle w:val="Hyperlink"/>
            <w:rFonts w:ascii="Poppins" w:hAnsi="Poppins" w:cs="Poppins"/>
            <w:noProof/>
            <w:shd w:val="clear" w:color="auto" w:fill="E6E6E6"/>
          </w:rPr>
          <w:t xml:space="preserve"> – Progress on Measures to Improve Air Quality</w:t>
        </w:r>
        <w:r w:rsidR="00D5220E" w:rsidRPr="00C8158D">
          <w:rPr>
            <w:rFonts w:ascii="Poppins" w:hAnsi="Poppins" w:cs="Poppins"/>
            <w:noProof/>
            <w:webHidden/>
          </w:rPr>
          <w:tab/>
        </w:r>
        <w:r w:rsidR="00D5220E" w:rsidRPr="00C8158D">
          <w:rPr>
            <w:rFonts w:ascii="Poppins" w:hAnsi="Poppins" w:cs="Poppins"/>
            <w:noProof/>
            <w:webHidden/>
          </w:rPr>
          <w:fldChar w:fldCharType="begin"/>
        </w:r>
        <w:r w:rsidR="00D5220E" w:rsidRPr="00C8158D">
          <w:rPr>
            <w:rFonts w:ascii="Poppins" w:hAnsi="Poppins" w:cs="Poppins"/>
            <w:noProof/>
            <w:webHidden/>
          </w:rPr>
          <w:instrText xml:space="preserve"> PAGEREF _Toc230353145 \h </w:instrText>
        </w:r>
        <w:r w:rsidR="00D5220E" w:rsidRPr="00C8158D">
          <w:rPr>
            <w:rFonts w:ascii="Poppins" w:hAnsi="Poppins" w:cs="Poppins"/>
            <w:noProof/>
            <w:webHidden/>
          </w:rPr>
        </w:r>
        <w:r w:rsidR="00D5220E" w:rsidRPr="00C8158D">
          <w:rPr>
            <w:rFonts w:ascii="Poppins" w:hAnsi="Poppins" w:cs="Poppins"/>
            <w:noProof/>
            <w:webHidden/>
          </w:rPr>
          <w:fldChar w:fldCharType="separate"/>
        </w:r>
        <w:r w:rsidR="000D1ABF">
          <w:rPr>
            <w:rFonts w:ascii="Poppins" w:hAnsi="Poppins" w:cs="Poppins"/>
            <w:noProof/>
            <w:webHidden/>
          </w:rPr>
          <w:t>10</w:t>
        </w:r>
        <w:r w:rsidR="00D5220E" w:rsidRPr="00C8158D">
          <w:rPr>
            <w:rFonts w:ascii="Poppins" w:hAnsi="Poppins" w:cs="Poppins"/>
            <w:noProof/>
            <w:webHidden/>
          </w:rPr>
          <w:fldChar w:fldCharType="end"/>
        </w:r>
      </w:hyperlink>
      <w:r w:rsidRPr="00C8158D">
        <w:rPr>
          <w:rStyle w:val="Hyperlink"/>
          <w:rFonts w:ascii="Poppins" w:hAnsi="Poppins" w:cs="Poppins"/>
          <w:noProof/>
        </w:rPr>
        <w:fldChar w:fldCharType="end"/>
      </w:r>
      <w:r w:rsidRPr="00C8158D">
        <w:rPr>
          <w:rStyle w:val="Hyperlink"/>
          <w:rFonts w:ascii="Poppins" w:hAnsi="Poppins" w:cs="Poppins"/>
          <w:noProof/>
        </w:rPr>
        <w:fldChar w:fldCharType="begin"/>
      </w:r>
      <w:r w:rsidRPr="00C8158D">
        <w:rPr>
          <w:rStyle w:val="Hyperlink"/>
          <w:rFonts w:ascii="Poppins" w:hAnsi="Poppins" w:cs="Poppins"/>
          <w:noProof/>
        </w:rPr>
        <w:instrText xml:space="preserve"> TOC \h \z \c "Table A" </w:instrText>
      </w:r>
      <w:r w:rsidRPr="00C8158D">
        <w:rPr>
          <w:rStyle w:val="Hyperlink"/>
          <w:rFonts w:ascii="Poppins" w:hAnsi="Poppins" w:cs="Poppins"/>
          <w:noProof/>
        </w:rPr>
        <w:fldChar w:fldCharType="separate"/>
      </w:r>
    </w:p>
    <w:p w14:paraId="70BCFE03" w14:textId="7771C005"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49"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1</w:t>
        </w:r>
        <w:r w:rsidRPr="00C8158D">
          <w:rPr>
            <w:rStyle w:val="Hyperlink"/>
            <w:rFonts w:ascii="Poppins" w:hAnsi="Poppins" w:cs="Poppins"/>
            <w:noProof/>
            <w:shd w:val="clear" w:color="auto" w:fill="E6E6E6"/>
          </w:rPr>
          <w:t xml:space="preserve"> – Details of Automatic Monitoring Sites</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_Toc230353149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24</w:t>
        </w:r>
        <w:r w:rsidRPr="00C8158D">
          <w:rPr>
            <w:rFonts w:ascii="Poppins" w:hAnsi="Poppins" w:cs="Poppins"/>
            <w:noProof/>
            <w:webHidden/>
          </w:rPr>
          <w:fldChar w:fldCharType="end"/>
        </w:r>
      </w:hyperlink>
    </w:p>
    <w:p w14:paraId="1D69B373" w14:textId="78B0DEC5"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0"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2</w:t>
        </w:r>
        <w:r w:rsidRPr="00C8158D">
          <w:rPr>
            <w:rStyle w:val="Hyperlink"/>
            <w:rFonts w:ascii="Poppins" w:hAnsi="Poppins" w:cs="Poppins"/>
            <w:noProof/>
            <w:shd w:val="clear" w:color="auto" w:fill="E6E6E6"/>
          </w:rPr>
          <w:t xml:space="preserve"> – Details of Non-Automatic Monitoring Sites</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_Toc230353150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25</w:t>
        </w:r>
        <w:r w:rsidRPr="00C8158D">
          <w:rPr>
            <w:rFonts w:ascii="Poppins" w:hAnsi="Poppins" w:cs="Poppins"/>
            <w:noProof/>
            <w:webHidden/>
          </w:rPr>
          <w:fldChar w:fldCharType="end"/>
        </w:r>
      </w:hyperlink>
    </w:p>
    <w:p w14:paraId="7B160E14" w14:textId="413620DD"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1"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3</w:t>
        </w:r>
        <w:r w:rsidRPr="00C8158D">
          <w:rPr>
            <w:rStyle w:val="Hyperlink"/>
            <w:rFonts w:ascii="Poppins" w:hAnsi="Poppins" w:cs="Poppins"/>
            <w:noProof/>
            <w:shd w:val="clear" w:color="auto" w:fill="E6E6E6"/>
          </w:rPr>
          <w:t xml:space="preserve"> – Annual Mean NO</w:t>
        </w:r>
        <w:r w:rsidRPr="00C8158D">
          <w:rPr>
            <w:rStyle w:val="Hyperlink"/>
            <w:rFonts w:ascii="Poppins" w:hAnsi="Poppins" w:cs="Poppins"/>
            <w:noProof/>
            <w:shd w:val="clear" w:color="auto" w:fill="E6E6E6"/>
            <w:vertAlign w:val="subscript"/>
          </w:rPr>
          <w:t>2</w:t>
        </w:r>
        <w:r w:rsidRPr="00C8158D">
          <w:rPr>
            <w:rStyle w:val="Hyperlink"/>
            <w:rFonts w:ascii="Poppins" w:hAnsi="Poppins" w:cs="Poppins"/>
            <w:noProof/>
            <w:shd w:val="clear" w:color="auto" w:fill="E6E6E6"/>
          </w:rPr>
          <w:t xml:space="preserve"> Monitoring Results: Automatic Monitoring (µg/m</w:t>
        </w:r>
        <w:r w:rsidRPr="00C8158D">
          <w:rPr>
            <w:rStyle w:val="Hyperlink"/>
            <w:rFonts w:ascii="Poppins" w:hAnsi="Poppins" w:cs="Poppins"/>
            <w:noProof/>
            <w:shd w:val="clear" w:color="auto" w:fill="E6E6E6"/>
            <w:vertAlign w:val="superscript"/>
          </w:rPr>
          <w:t>3</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_Toc230353151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29</w:t>
        </w:r>
        <w:r w:rsidRPr="00C8158D">
          <w:rPr>
            <w:rFonts w:ascii="Poppins" w:hAnsi="Poppins" w:cs="Poppins"/>
            <w:noProof/>
            <w:webHidden/>
          </w:rPr>
          <w:fldChar w:fldCharType="end"/>
        </w:r>
      </w:hyperlink>
    </w:p>
    <w:p w14:paraId="1827042A" w14:textId="570171CE"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2"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4</w:t>
        </w:r>
        <w:r w:rsidRPr="00C8158D">
          <w:rPr>
            <w:rStyle w:val="Hyperlink"/>
            <w:rFonts w:ascii="Poppins" w:hAnsi="Poppins" w:cs="Poppins"/>
            <w:noProof/>
            <w:shd w:val="clear" w:color="auto" w:fill="E6E6E6"/>
          </w:rPr>
          <w:t xml:space="preserve"> – Annual Mean NO</w:t>
        </w:r>
        <w:r w:rsidRPr="00C8158D">
          <w:rPr>
            <w:rStyle w:val="Hyperlink"/>
            <w:rFonts w:ascii="Poppins" w:hAnsi="Poppins" w:cs="Poppins"/>
            <w:noProof/>
            <w:shd w:val="clear" w:color="auto" w:fill="E6E6E6"/>
            <w:vertAlign w:val="subscript"/>
          </w:rPr>
          <w:t>2</w:t>
        </w:r>
        <w:r w:rsidRPr="00C8158D">
          <w:rPr>
            <w:rStyle w:val="Hyperlink"/>
            <w:rFonts w:ascii="Poppins" w:hAnsi="Poppins" w:cs="Poppins"/>
            <w:noProof/>
            <w:shd w:val="clear" w:color="auto" w:fill="E6E6E6"/>
          </w:rPr>
          <w:t xml:space="preserve"> Monitoring Results: Non-Automatic Monitoring (µg/m</w:t>
        </w:r>
        <w:r w:rsidRPr="00C8158D">
          <w:rPr>
            <w:rStyle w:val="Hyperlink"/>
            <w:rFonts w:ascii="Poppins" w:hAnsi="Poppins" w:cs="Poppins"/>
            <w:noProof/>
            <w:shd w:val="clear" w:color="auto" w:fill="E6E6E6"/>
            <w:vertAlign w:val="superscript"/>
          </w:rPr>
          <w:t>3</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_Toc230353152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30</w:t>
        </w:r>
        <w:r w:rsidRPr="00C8158D">
          <w:rPr>
            <w:rFonts w:ascii="Poppins" w:hAnsi="Poppins" w:cs="Poppins"/>
            <w:noProof/>
            <w:webHidden/>
          </w:rPr>
          <w:fldChar w:fldCharType="end"/>
        </w:r>
      </w:hyperlink>
    </w:p>
    <w:p w14:paraId="2BD76C24" w14:textId="2768A9B4"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3"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5</w:t>
        </w:r>
        <w:r w:rsidRPr="00C8158D">
          <w:rPr>
            <w:rStyle w:val="Hyperlink"/>
            <w:rFonts w:ascii="Poppins" w:hAnsi="Poppins" w:cs="Poppins"/>
            <w:noProof/>
            <w:shd w:val="clear" w:color="auto" w:fill="E6E6E6"/>
          </w:rPr>
          <w:t xml:space="preserve"> – 1-Hour Mean NO</w:t>
        </w:r>
        <w:r w:rsidRPr="00C8158D">
          <w:rPr>
            <w:rStyle w:val="Hyperlink"/>
            <w:rFonts w:ascii="Poppins" w:hAnsi="Poppins" w:cs="Poppins"/>
            <w:noProof/>
            <w:shd w:val="clear" w:color="auto" w:fill="E6E6E6"/>
            <w:vertAlign w:val="subscript"/>
          </w:rPr>
          <w:t>2</w:t>
        </w:r>
        <w:r w:rsidRPr="00C8158D">
          <w:rPr>
            <w:rStyle w:val="Hyperlink"/>
            <w:rFonts w:ascii="Poppins" w:hAnsi="Poppins" w:cs="Poppins"/>
            <w:noProof/>
            <w:shd w:val="clear" w:color="auto" w:fill="E6E6E6"/>
          </w:rPr>
          <w:t xml:space="preserve"> Monitoring Results, Number of 1-Hour Means &gt; 200µg/m</w:t>
        </w:r>
        <w:r w:rsidRPr="00C8158D">
          <w:rPr>
            <w:rStyle w:val="Hyperlink"/>
            <w:rFonts w:ascii="Poppins" w:hAnsi="Poppins" w:cs="Poppins"/>
            <w:noProof/>
            <w:shd w:val="clear" w:color="auto" w:fill="E6E6E6"/>
            <w:vertAlign w:val="superscript"/>
          </w:rPr>
          <w:t>3</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_Toc230353153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35</w:t>
        </w:r>
        <w:r w:rsidRPr="00C8158D">
          <w:rPr>
            <w:rFonts w:ascii="Poppins" w:hAnsi="Poppins" w:cs="Poppins"/>
            <w:noProof/>
            <w:webHidden/>
          </w:rPr>
          <w:fldChar w:fldCharType="end"/>
        </w:r>
      </w:hyperlink>
    </w:p>
    <w:p w14:paraId="025C735A" w14:textId="29F738FA"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4"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6</w:t>
        </w:r>
        <w:r w:rsidRPr="00C8158D">
          <w:rPr>
            <w:rStyle w:val="Hyperlink"/>
            <w:rFonts w:ascii="Poppins" w:hAnsi="Poppins" w:cs="Poppins"/>
            <w:noProof/>
            <w:shd w:val="clear" w:color="auto" w:fill="E6E6E6"/>
          </w:rPr>
          <w:t xml:space="preserve"> – Annual Mean PM</w:t>
        </w:r>
        <w:r w:rsidRPr="00C8158D">
          <w:rPr>
            <w:rStyle w:val="Hyperlink"/>
            <w:rFonts w:ascii="Poppins" w:hAnsi="Poppins" w:cs="Poppins"/>
            <w:noProof/>
            <w:shd w:val="clear" w:color="auto" w:fill="E6E6E6"/>
            <w:vertAlign w:val="subscript"/>
          </w:rPr>
          <w:t xml:space="preserve">10 </w:t>
        </w:r>
        <w:r w:rsidRPr="00C8158D">
          <w:rPr>
            <w:rStyle w:val="Hyperlink"/>
            <w:rFonts w:ascii="Poppins" w:hAnsi="Poppins" w:cs="Poppins"/>
            <w:noProof/>
            <w:shd w:val="clear" w:color="auto" w:fill="E6E6E6"/>
          </w:rPr>
          <w:t>Monitoring Results (µg/m</w:t>
        </w:r>
        <w:r w:rsidRPr="00C8158D">
          <w:rPr>
            <w:rStyle w:val="Hyperlink"/>
            <w:rFonts w:ascii="Poppins" w:hAnsi="Poppins" w:cs="Poppins"/>
            <w:noProof/>
            <w:shd w:val="clear" w:color="auto" w:fill="E6E6E6"/>
            <w:vertAlign w:val="superscript"/>
          </w:rPr>
          <w:t>3</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_Toc230353154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36</w:t>
        </w:r>
        <w:r w:rsidRPr="00C8158D">
          <w:rPr>
            <w:rFonts w:ascii="Poppins" w:hAnsi="Poppins" w:cs="Poppins"/>
            <w:noProof/>
            <w:webHidden/>
          </w:rPr>
          <w:fldChar w:fldCharType="end"/>
        </w:r>
      </w:hyperlink>
    </w:p>
    <w:p w14:paraId="2FC2081B" w14:textId="304AD4E6"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5"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7</w:t>
        </w:r>
        <w:r w:rsidRPr="00C8158D">
          <w:rPr>
            <w:rStyle w:val="Hyperlink"/>
            <w:rFonts w:ascii="Poppins" w:hAnsi="Poppins" w:cs="Poppins"/>
            <w:noProof/>
            <w:shd w:val="clear" w:color="auto" w:fill="E6E6E6"/>
          </w:rPr>
          <w:t xml:space="preserve"> – 24-Hour Mean PM</w:t>
        </w:r>
        <w:r w:rsidRPr="00C8158D">
          <w:rPr>
            <w:rStyle w:val="Hyperlink"/>
            <w:rFonts w:ascii="Poppins" w:hAnsi="Poppins" w:cs="Poppins"/>
            <w:noProof/>
            <w:shd w:val="clear" w:color="auto" w:fill="E6E6E6"/>
            <w:vertAlign w:val="subscript"/>
          </w:rPr>
          <w:t>10</w:t>
        </w:r>
        <w:r w:rsidRPr="00C8158D">
          <w:rPr>
            <w:rStyle w:val="Hyperlink"/>
            <w:rFonts w:ascii="Poppins" w:hAnsi="Poppins" w:cs="Poppins"/>
            <w:noProof/>
            <w:shd w:val="clear" w:color="auto" w:fill="E6E6E6"/>
          </w:rPr>
          <w:t xml:space="preserve"> Monitoring Results, Number of PM</w:t>
        </w:r>
        <w:r w:rsidRPr="00C8158D">
          <w:rPr>
            <w:rStyle w:val="Hyperlink"/>
            <w:rFonts w:ascii="Poppins" w:hAnsi="Poppins" w:cs="Poppins"/>
            <w:noProof/>
            <w:shd w:val="clear" w:color="auto" w:fill="E6E6E6"/>
            <w:vertAlign w:val="subscript"/>
          </w:rPr>
          <w:t>10</w:t>
        </w:r>
        <w:r w:rsidRPr="00C8158D">
          <w:rPr>
            <w:rStyle w:val="Hyperlink"/>
            <w:rFonts w:ascii="Poppins" w:hAnsi="Poppins" w:cs="Poppins"/>
            <w:noProof/>
            <w:shd w:val="clear" w:color="auto" w:fill="E6E6E6"/>
          </w:rPr>
          <w:t xml:space="preserve"> 24-Hour Means &gt; 50µg/m</w:t>
        </w:r>
        <w:r w:rsidRPr="00C8158D">
          <w:rPr>
            <w:rStyle w:val="Hyperlink"/>
            <w:rFonts w:ascii="Poppins" w:hAnsi="Poppins" w:cs="Poppins"/>
            <w:noProof/>
            <w:shd w:val="clear" w:color="auto" w:fill="E6E6E6"/>
            <w:vertAlign w:val="superscript"/>
          </w:rPr>
          <w:t>3</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_Toc230353155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38</w:t>
        </w:r>
        <w:r w:rsidRPr="00C8158D">
          <w:rPr>
            <w:rFonts w:ascii="Poppins" w:hAnsi="Poppins" w:cs="Poppins"/>
            <w:noProof/>
            <w:webHidden/>
          </w:rPr>
          <w:fldChar w:fldCharType="end"/>
        </w:r>
      </w:hyperlink>
    </w:p>
    <w:p w14:paraId="41BDC76E" w14:textId="57041073" w:rsidR="00D5220E" w:rsidRPr="00C8158D" w:rsidRDefault="00D5220E">
      <w:pPr>
        <w:pStyle w:val="TableofFigures"/>
        <w:tabs>
          <w:tab w:val="right" w:leader="dot" w:pos="9621"/>
        </w:tabs>
        <w:rPr>
          <w:rFonts w:ascii="Poppins" w:eastAsiaTheme="minorEastAsia" w:hAnsi="Poppins" w:cs="Poppins"/>
          <w:noProof/>
          <w:kern w:val="2"/>
          <w:szCs w:val="24"/>
          <w:lang w:eastAsia="en-GB"/>
          <w14:ligatures w14:val="standardContextual"/>
        </w:rPr>
      </w:pPr>
      <w:hyperlink w:anchor="_Toc230353156" w:history="1">
        <w:r w:rsidRPr="00C8158D">
          <w:rPr>
            <w:rStyle w:val="Hyperlink"/>
            <w:rFonts w:ascii="Poppins" w:hAnsi="Poppins" w:cs="Poppins"/>
            <w:noProof/>
            <w:shd w:val="clear" w:color="auto" w:fill="E6E6E6"/>
          </w:rPr>
          <w:t>Table A.</w:t>
        </w:r>
        <w:r w:rsidRPr="00C8158D">
          <w:rPr>
            <w:rStyle w:val="Hyperlink"/>
            <w:rFonts w:ascii="Poppins" w:hAnsi="Poppins" w:cs="Poppins"/>
            <w:noProof/>
          </w:rPr>
          <w:t>8</w:t>
        </w:r>
        <w:r w:rsidRPr="00C8158D">
          <w:rPr>
            <w:rStyle w:val="Hyperlink"/>
            <w:rFonts w:ascii="Poppins" w:hAnsi="Poppins" w:cs="Poppins"/>
            <w:noProof/>
            <w:shd w:val="clear" w:color="auto" w:fill="E6E6E6"/>
          </w:rPr>
          <w:t xml:space="preserve"> – Annual Mean PM</w:t>
        </w:r>
        <w:r w:rsidRPr="00C8158D">
          <w:rPr>
            <w:rStyle w:val="Hyperlink"/>
            <w:rFonts w:ascii="Poppins" w:hAnsi="Poppins" w:cs="Poppins"/>
            <w:noProof/>
            <w:shd w:val="clear" w:color="auto" w:fill="E6E6E6"/>
            <w:vertAlign w:val="subscript"/>
          </w:rPr>
          <w:t xml:space="preserve">2.5 </w:t>
        </w:r>
        <w:r w:rsidRPr="00C8158D">
          <w:rPr>
            <w:rStyle w:val="Hyperlink"/>
            <w:rFonts w:ascii="Poppins" w:hAnsi="Poppins" w:cs="Poppins"/>
            <w:noProof/>
            <w:shd w:val="clear" w:color="auto" w:fill="E6E6E6"/>
          </w:rPr>
          <w:t>Monitoring Results (µg/m</w:t>
        </w:r>
        <w:r w:rsidRPr="00C8158D">
          <w:rPr>
            <w:rStyle w:val="Hyperlink"/>
            <w:rFonts w:ascii="Poppins" w:hAnsi="Poppins" w:cs="Poppins"/>
            <w:noProof/>
            <w:shd w:val="clear" w:color="auto" w:fill="E6E6E6"/>
            <w:vertAlign w:val="superscript"/>
          </w:rPr>
          <w:t>3</w:t>
        </w:r>
        <w:r w:rsidRPr="00C8158D">
          <w:rPr>
            <w:rStyle w:val="Hyperlink"/>
            <w:rFonts w:ascii="Poppins" w:hAnsi="Poppins" w:cs="Poppins"/>
            <w:noProof/>
            <w:shd w:val="clear" w:color="auto" w:fill="E6E6E6"/>
          </w:rPr>
          <w:t>)</w:t>
        </w:r>
        <w:r w:rsidRPr="00C8158D">
          <w:rPr>
            <w:rFonts w:ascii="Poppins" w:hAnsi="Poppins" w:cs="Poppins"/>
            <w:noProof/>
            <w:webHidden/>
          </w:rPr>
          <w:tab/>
        </w:r>
        <w:r w:rsidRPr="00C8158D">
          <w:rPr>
            <w:rFonts w:ascii="Poppins" w:hAnsi="Poppins" w:cs="Poppins"/>
            <w:noProof/>
            <w:webHidden/>
          </w:rPr>
          <w:fldChar w:fldCharType="begin"/>
        </w:r>
        <w:r w:rsidRPr="00C8158D">
          <w:rPr>
            <w:rFonts w:ascii="Poppins" w:hAnsi="Poppins" w:cs="Poppins"/>
            <w:noProof/>
            <w:webHidden/>
          </w:rPr>
          <w:instrText xml:space="preserve"> PAGEREF _Toc230353156 \h </w:instrText>
        </w:r>
        <w:r w:rsidRPr="00C8158D">
          <w:rPr>
            <w:rFonts w:ascii="Poppins" w:hAnsi="Poppins" w:cs="Poppins"/>
            <w:noProof/>
            <w:webHidden/>
          </w:rPr>
        </w:r>
        <w:r w:rsidRPr="00C8158D">
          <w:rPr>
            <w:rFonts w:ascii="Poppins" w:hAnsi="Poppins" w:cs="Poppins"/>
            <w:noProof/>
            <w:webHidden/>
          </w:rPr>
          <w:fldChar w:fldCharType="separate"/>
        </w:r>
        <w:r w:rsidR="000D1ABF">
          <w:rPr>
            <w:rFonts w:ascii="Poppins" w:hAnsi="Poppins" w:cs="Poppins"/>
            <w:noProof/>
            <w:webHidden/>
          </w:rPr>
          <w:t>39</w:t>
        </w:r>
        <w:r w:rsidRPr="00C8158D">
          <w:rPr>
            <w:rFonts w:ascii="Poppins" w:hAnsi="Poppins" w:cs="Poppins"/>
            <w:noProof/>
            <w:webHidden/>
          </w:rPr>
          <w:fldChar w:fldCharType="end"/>
        </w:r>
      </w:hyperlink>
    </w:p>
    <w:p w14:paraId="32730613" w14:textId="77777777" w:rsidR="000D1ABF" w:rsidRDefault="008A315E">
      <w:pPr>
        <w:pStyle w:val="TableofFigures"/>
        <w:tabs>
          <w:tab w:val="right" w:leader="dot" w:pos="9621"/>
        </w:tabs>
        <w:rPr>
          <w:noProof/>
        </w:rPr>
      </w:pPr>
      <w:r w:rsidRPr="00C8158D">
        <w:rPr>
          <w:rStyle w:val="Hyperlink"/>
          <w:rFonts w:ascii="Poppins" w:hAnsi="Poppins" w:cs="Poppins"/>
          <w:noProof/>
        </w:rPr>
        <w:fldChar w:fldCharType="end"/>
      </w:r>
      <w:r w:rsidRPr="00C8158D">
        <w:rPr>
          <w:rStyle w:val="Hyperlink"/>
          <w:rFonts w:ascii="Poppins" w:hAnsi="Poppins" w:cs="Poppins"/>
          <w:noProof/>
          <w:u w:val="none"/>
        </w:rPr>
        <w:fldChar w:fldCharType="begin"/>
      </w:r>
      <w:r w:rsidRPr="00C8158D">
        <w:rPr>
          <w:rStyle w:val="Hyperlink"/>
          <w:rFonts w:ascii="Poppins" w:hAnsi="Poppins" w:cs="Poppins"/>
          <w:noProof/>
          <w:u w:val="none"/>
        </w:rPr>
        <w:instrText xml:space="preserve"> TOC \h \z \c "Table B" </w:instrText>
      </w:r>
      <w:r w:rsidRPr="00C8158D">
        <w:rPr>
          <w:rStyle w:val="Hyperlink"/>
          <w:rFonts w:ascii="Poppins" w:hAnsi="Poppins" w:cs="Poppins"/>
          <w:noProof/>
          <w:u w:val="none"/>
        </w:rPr>
        <w:fldChar w:fldCharType="separate"/>
      </w:r>
    </w:p>
    <w:p w14:paraId="01BCCDDD" w14:textId="0D0A8591" w:rsidR="000D1ABF" w:rsidRDefault="000D1ABF">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33126384" w:history="1">
        <w:r w:rsidRPr="00326D92">
          <w:rPr>
            <w:rStyle w:val="Hyperlink"/>
            <w:rFonts w:ascii="Poppins" w:hAnsi="Poppins" w:cs="Poppins"/>
            <w:noProof/>
            <w:shd w:val="clear" w:color="auto" w:fill="E6E6E6"/>
          </w:rPr>
          <w:t>Table B.</w:t>
        </w:r>
        <w:r w:rsidRPr="00326D92">
          <w:rPr>
            <w:rStyle w:val="Hyperlink"/>
            <w:rFonts w:ascii="Poppins" w:hAnsi="Poppins" w:cs="Poppins"/>
            <w:noProof/>
          </w:rPr>
          <w:t>1</w:t>
        </w:r>
        <w:r w:rsidRPr="00326D92">
          <w:rPr>
            <w:rStyle w:val="Hyperlink"/>
            <w:rFonts w:ascii="Poppins" w:hAnsi="Poppins" w:cs="Poppins"/>
            <w:noProof/>
            <w:shd w:val="clear" w:color="auto" w:fill="E6E6E6"/>
          </w:rPr>
          <w:t xml:space="preserve"> – NO</w:t>
        </w:r>
        <w:r w:rsidRPr="00326D92">
          <w:rPr>
            <w:rStyle w:val="Hyperlink"/>
            <w:rFonts w:ascii="Poppins" w:hAnsi="Poppins" w:cs="Poppins"/>
            <w:noProof/>
            <w:shd w:val="clear" w:color="auto" w:fill="E6E6E6"/>
            <w:vertAlign w:val="subscript"/>
          </w:rPr>
          <w:t>2</w:t>
        </w:r>
        <w:r w:rsidRPr="00326D92">
          <w:rPr>
            <w:rStyle w:val="Hyperlink"/>
            <w:rFonts w:ascii="Poppins" w:hAnsi="Poppins" w:cs="Poppins"/>
            <w:noProof/>
            <w:shd w:val="clear" w:color="auto" w:fill="E6E6E6"/>
          </w:rPr>
          <w:t xml:space="preserve"> 2025 Diffusion Tube Results (µg/m</w:t>
        </w:r>
        <w:r w:rsidRPr="00326D92">
          <w:rPr>
            <w:rStyle w:val="Hyperlink"/>
            <w:rFonts w:ascii="Poppins" w:hAnsi="Poppins" w:cs="Poppins"/>
            <w:noProof/>
            <w:shd w:val="clear" w:color="auto" w:fill="E6E6E6"/>
            <w:vertAlign w:val="superscript"/>
          </w:rPr>
          <w:t>3</w:t>
        </w:r>
        <w:r w:rsidRPr="00326D92">
          <w:rPr>
            <w:rStyle w:val="Hyperlink"/>
            <w:rFonts w:ascii="Poppins" w:hAnsi="Poppins" w:cs="Poppins"/>
            <w:noProof/>
            <w:shd w:val="clear" w:color="auto" w:fill="E6E6E6"/>
          </w:rPr>
          <w:t>)</w:t>
        </w:r>
        <w:r>
          <w:rPr>
            <w:noProof/>
            <w:webHidden/>
          </w:rPr>
          <w:tab/>
        </w:r>
        <w:r>
          <w:rPr>
            <w:noProof/>
            <w:webHidden/>
          </w:rPr>
          <w:fldChar w:fldCharType="begin"/>
        </w:r>
        <w:r>
          <w:rPr>
            <w:noProof/>
            <w:webHidden/>
          </w:rPr>
          <w:instrText xml:space="preserve"> PAGEREF _Toc233126384 \h </w:instrText>
        </w:r>
        <w:r>
          <w:rPr>
            <w:noProof/>
            <w:webHidden/>
          </w:rPr>
        </w:r>
        <w:r>
          <w:rPr>
            <w:noProof/>
            <w:webHidden/>
          </w:rPr>
          <w:fldChar w:fldCharType="separate"/>
        </w:r>
        <w:r>
          <w:rPr>
            <w:noProof/>
            <w:webHidden/>
          </w:rPr>
          <w:t>40</w:t>
        </w:r>
        <w:r>
          <w:rPr>
            <w:noProof/>
            <w:webHidden/>
          </w:rPr>
          <w:fldChar w:fldCharType="end"/>
        </w:r>
      </w:hyperlink>
    </w:p>
    <w:p w14:paraId="6AA1A907" w14:textId="1F97FED8" w:rsidR="001C62E7" w:rsidRDefault="008A315E" w:rsidP="00390947">
      <w:pPr>
        <w:pStyle w:val="TableofFigures"/>
        <w:tabs>
          <w:tab w:val="right" w:leader="dot" w:pos="9621"/>
        </w:tabs>
        <w:rPr>
          <w:noProof/>
        </w:rPr>
      </w:pPr>
      <w:r w:rsidRPr="00C8158D">
        <w:rPr>
          <w:rStyle w:val="Hyperlink"/>
          <w:rFonts w:ascii="Poppins" w:hAnsi="Poppins" w:cs="Poppins"/>
          <w:noProof/>
          <w:u w:val="none"/>
        </w:rPr>
        <w:fldChar w:fldCharType="end"/>
      </w:r>
      <w:hyperlink w:anchor="_Toc230353157" w:history="1">
        <w:r w:rsidR="00390947" w:rsidRPr="00C8158D">
          <w:rPr>
            <w:rStyle w:val="Hyperlink"/>
            <w:rFonts w:ascii="Poppins" w:hAnsi="Poppins" w:cs="Poppins"/>
            <w:noProof/>
            <w:color w:val="000000" w:themeColor="text1"/>
            <w:u w:val="none"/>
            <w:shd w:val="clear" w:color="auto" w:fill="E6E6E6"/>
          </w:rPr>
          <w:t>Table C.</w:t>
        </w:r>
        <w:r w:rsidR="00390947" w:rsidRPr="00C8158D">
          <w:rPr>
            <w:rStyle w:val="Hyperlink"/>
            <w:rFonts w:ascii="Poppins" w:hAnsi="Poppins" w:cs="Poppins"/>
            <w:noProof/>
            <w:color w:val="000000" w:themeColor="text1"/>
            <w:u w:val="none"/>
          </w:rPr>
          <w:t>1</w:t>
        </w:r>
        <w:r w:rsidR="00390947" w:rsidRPr="00C8158D">
          <w:rPr>
            <w:rStyle w:val="Hyperlink"/>
            <w:rFonts w:ascii="Poppins" w:hAnsi="Poppins" w:cs="Poppins"/>
            <w:noProof/>
            <w:color w:val="000000" w:themeColor="text1"/>
            <w:u w:val="none"/>
            <w:shd w:val="clear" w:color="auto" w:fill="E6E6E6"/>
          </w:rPr>
          <w:t xml:space="preserve"> – New Industrial Sources</w:t>
        </w:r>
        <w:r w:rsidR="00390947" w:rsidRPr="00C8158D">
          <w:rPr>
            <w:rFonts w:ascii="Poppins" w:hAnsi="Poppins" w:cs="Poppins"/>
            <w:noProof/>
            <w:webHidden/>
            <w:color w:val="000000" w:themeColor="text1"/>
          </w:rPr>
          <w:tab/>
        </w:r>
        <w:r w:rsidR="000D1ABF">
          <w:rPr>
            <w:rFonts w:ascii="Poppins" w:hAnsi="Poppins" w:cs="Poppins"/>
            <w:noProof/>
            <w:webHidden/>
            <w:color w:val="000000" w:themeColor="text1"/>
          </w:rPr>
          <w:t>44</w:t>
        </w:r>
      </w:hyperlink>
      <w:r w:rsidR="00390947" w:rsidRPr="00C8158D">
        <w:rPr>
          <w:rStyle w:val="Hyperlink"/>
          <w:rFonts w:ascii="Poppins" w:hAnsi="Poppins" w:cs="Poppins"/>
          <w:noProof/>
          <w:color w:val="000000" w:themeColor="text1"/>
          <w:u w:val="none"/>
        </w:rPr>
        <w:fldChar w:fldCharType="begin"/>
      </w:r>
      <w:r w:rsidR="00390947" w:rsidRPr="00C8158D">
        <w:rPr>
          <w:rStyle w:val="Hyperlink"/>
          <w:rFonts w:ascii="Poppins" w:hAnsi="Poppins" w:cs="Poppins"/>
          <w:noProof/>
          <w:color w:val="000000" w:themeColor="text1"/>
          <w:u w:val="none"/>
        </w:rPr>
        <w:instrText xml:space="preserve"> TOC \h \z \c "Table B" </w:instrText>
      </w:r>
      <w:r w:rsidR="00390947" w:rsidRPr="00C8158D">
        <w:rPr>
          <w:rStyle w:val="Hyperlink"/>
          <w:rFonts w:ascii="Poppins" w:hAnsi="Poppins" w:cs="Poppins"/>
          <w:noProof/>
          <w:color w:val="000000" w:themeColor="text1"/>
          <w:u w:val="none"/>
        </w:rPr>
        <w:fldChar w:fldCharType="separate"/>
      </w:r>
    </w:p>
    <w:p w14:paraId="56DE6322" w14:textId="783969F4" w:rsidR="001C62E7" w:rsidRDefault="001C62E7">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33125412" w:history="1">
        <w:r w:rsidRPr="005B7B0D">
          <w:rPr>
            <w:rStyle w:val="Hyperlink"/>
            <w:rFonts w:ascii="Poppins" w:hAnsi="Poppins" w:cs="Poppins"/>
            <w:noProof/>
            <w:shd w:val="clear" w:color="auto" w:fill="E6E6E6"/>
          </w:rPr>
          <w:t xml:space="preserve">Table </w:t>
        </w:r>
        <w:r w:rsidR="000D1ABF">
          <w:rPr>
            <w:rStyle w:val="Hyperlink"/>
            <w:rFonts w:ascii="Poppins" w:hAnsi="Poppins" w:cs="Poppins"/>
            <w:noProof/>
            <w:shd w:val="clear" w:color="auto" w:fill="E6E6E6"/>
          </w:rPr>
          <w:t>C.2</w:t>
        </w:r>
        <w:r w:rsidRPr="005B7B0D">
          <w:rPr>
            <w:rStyle w:val="Hyperlink"/>
            <w:rFonts w:ascii="Poppins" w:hAnsi="Poppins" w:cs="Poppins"/>
            <w:noProof/>
            <w:shd w:val="clear" w:color="auto" w:fill="E6E6E6"/>
          </w:rPr>
          <w:t xml:space="preserve"> – </w:t>
        </w:r>
        <w:r w:rsidR="000D1ABF">
          <w:rPr>
            <w:rStyle w:val="Hyperlink"/>
            <w:rFonts w:ascii="Poppins" w:hAnsi="Poppins" w:cs="Poppins"/>
            <w:noProof/>
            <w:shd w:val="clear" w:color="auto" w:fill="E6E6E6"/>
          </w:rPr>
          <w:t>Annualisation Summary</w:t>
        </w:r>
        <w:r>
          <w:rPr>
            <w:noProof/>
            <w:webHidden/>
          </w:rPr>
          <w:tab/>
        </w:r>
        <w:r>
          <w:rPr>
            <w:noProof/>
            <w:webHidden/>
          </w:rPr>
          <w:fldChar w:fldCharType="begin"/>
        </w:r>
        <w:r>
          <w:rPr>
            <w:noProof/>
            <w:webHidden/>
          </w:rPr>
          <w:instrText xml:space="preserve"> PAGEREF _Toc233125412 \h </w:instrText>
        </w:r>
        <w:r>
          <w:rPr>
            <w:noProof/>
            <w:webHidden/>
          </w:rPr>
        </w:r>
        <w:r>
          <w:rPr>
            <w:noProof/>
            <w:webHidden/>
          </w:rPr>
          <w:fldChar w:fldCharType="separate"/>
        </w:r>
        <w:r w:rsidR="000D1ABF">
          <w:rPr>
            <w:noProof/>
            <w:webHidden/>
          </w:rPr>
          <w:t>46</w:t>
        </w:r>
        <w:r>
          <w:rPr>
            <w:noProof/>
            <w:webHidden/>
          </w:rPr>
          <w:fldChar w:fldCharType="end"/>
        </w:r>
      </w:hyperlink>
    </w:p>
    <w:p w14:paraId="7961E6D6" w14:textId="373511B8" w:rsidR="00390947" w:rsidRPr="00C8158D" w:rsidRDefault="00390947" w:rsidP="0039094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r w:rsidRPr="00C8158D">
        <w:rPr>
          <w:rStyle w:val="Hyperlink"/>
          <w:rFonts w:ascii="Poppins" w:hAnsi="Poppins" w:cs="Poppins"/>
          <w:noProof/>
          <w:color w:val="000000" w:themeColor="text1"/>
          <w:u w:val="none"/>
        </w:rPr>
        <w:fldChar w:fldCharType="end"/>
      </w:r>
      <w:hyperlink w:anchor="_Toc230353157" w:history="1">
        <w:r w:rsidRPr="00C8158D">
          <w:rPr>
            <w:rStyle w:val="Hyperlink"/>
            <w:rFonts w:ascii="Poppins" w:hAnsi="Poppins" w:cs="Poppins"/>
            <w:noProof/>
            <w:color w:val="000000" w:themeColor="text1"/>
            <w:u w:val="none"/>
            <w:shd w:val="clear" w:color="auto" w:fill="E6E6E6"/>
          </w:rPr>
          <w:t>Table C.</w:t>
        </w:r>
        <w:r w:rsidRPr="00C8158D">
          <w:rPr>
            <w:rStyle w:val="Hyperlink"/>
            <w:rFonts w:ascii="Poppins" w:hAnsi="Poppins" w:cs="Poppins"/>
            <w:noProof/>
            <w:color w:val="000000" w:themeColor="text1"/>
            <w:u w:val="none"/>
          </w:rPr>
          <w:t>3</w:t>
        </w:r>
        <w:r w:rsidRPr="00C8158D">
          <w:rPr>
            <w:rStyle w:val="Hyperlink"/>
            <w:rFonts w:ascii="Poppins" w:hAnsi="Poppins" w:cs="Poppins"/>
            <w:noProof/>
            <w:color w:val="000000" w:themeColor="text1"/>
            <w:u w:val="none"/>
            <w:shd w:val="clear" w:color="auto" w:fill="E6E6E6"/>
          </w:rPr>
          <w:t xml:space="preserve"> – Laboratory Summary Performance for AIR N</w:t>
        </w:r>
        <w:r w:rsidR="00EF3E67" w:rsidRPr="00C8158D">
          <w:rPr>
            <w:rStyle w:val="Hyperlink"/>
            <w:rFonts w:ascii="Poppins" w:hAnsi="Poppins" w:cs="Poppins"/>
            <w:noProof/>
            <w:color w:val="000000" w:themeColor="text1"/>
            <w:u w:val="none"/>
            <w:shd w:val="clear" w:color="auto" w:fill="E6E6E6"/>
          </w:rPr>
          <w:t>O</w:t>
        </w:r>
        <w:r w:rsidRPr="00C8158D">
          <w:rPr>
            <w:rStyle w:val="Hyperlink"/>
            <w:rFonts w:ascii="Poppins" w:hAnsi="Poppins" w:cs="Poppins"/>
            <w:noProof/>
            <w:color w:val="000000" w:themeColor="text1"/>
            <w:u w:val="none"/>
            <w:shd w:val="clear" w:color="auto" w:fill="E6E6E6"/>
            <w:vertAlign w:val="subscript"/>
          </w:rPr>
          <w:t>2</w:t>
        </w:r>
        <w:r w:rsidRPr="00C8158D">
          <w:rPr>
            <w:rStyle w:val="Hyperlink"/>
            <w:rFonts w:ascii="Poppins" w:hAnsi="Poppins" w:cs="Poppins"/>
            <w:noProof/>
            <w:color w:val="000000" w:themeColor="text1"/>
            <w:u w:val="none"/>
            <w:shd w:val="clear" w:color="auto" w:fill="E6E6E6"/>
          </w:rPr>
          <w:t xml:space="preserve"> PT Rounds</w:t>
        </w:r>
        <w:r w:rsidRPr="00C8158D">
          <w:rPr>
            <w:rFonts w:ascii="Poppins" w:hAnsi="Poppins" w:cs="Poppins"/>
            <w:noProof/>
            <w:webHidden/>
            <w:color w:val="000000" w:themeColor="text1"/>
          </w:rPr>
          <w:tab/>
        </w:r>
        <w:r w:rsidR="000D1ABF">
          <w:rPr>
            <w:rFonts w:ascii="Poppins" w:hAnsi="Poppins" w:cs="Poppins"/>
            <w:noProof/>
            <w:webHidden/>
            <w:color w:val="000000" w:themeColor="text1"/>
          </w:rPr>
          <w:t>47</w:t>
        </w:r>
      </w:hyperlink>
    </w:p>
    <w:p w14:paraId="0997EF1C" w14:textId="71AD98E3" w:rsidR="00390947" w:rsidRPr="00C8158D" w:rsidRDefault="00390947" w:rsidP="0039094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hyperlink w:anchor="_Toc230353157" w:history="1">
        <w:r w:rsidRPr="00C8158D">
          <w:rPr>
            <w:rStyle w:val="Hyperlink"/>
            <w:rFonts w:ascii="Poppins" w:hAnsi="Poppins" w:cs="Poppins"/>
            <w:noProof/>
            <w:color w:val="000000" w:themeColor="text1"/>
            <w:u w:val="none"/>
            <w:shd w:val="clear" w:color="auto" w:fill="E6E6E6"/>
          </w:rPr>
          <w:t xml:space="preserve">Table C.4 – </w:t>
        </w:r>
        <w:r w:rsidR="00EF3E67" w:rsidRPr="00C8158D">
          <w:rPr>
            <w:rStyle w:val="Hyperlink"/>
            <w:rFonts w:ascii="Poppins" w:hAnsi="Poppins" w:cs="Poppins"/>
            <w:noProof/>
            <w:color w:val="000000" w:themeColor="text1"/>
            <w:u w:val="none"/>
            <w:shd w:val="clear" w:color="auto" w:fill="E6E6E6"/>
          </w:rPr>
          <w:t>Bias Adjustment Factor</w:t>
        </w:r>
        <w:r w:rsidRPr="00C8158D">
          <w:rPr>
            <w:rFonts w:ascii="Poppins" w:hAnsi="Poppins" w:cs="Poppins"/>
            <w:noProof/>
            <w:webHidden/>
            <w:color w:val="000000" w:themeColor="text1"/>
          </w:rPr>
          <w:tab/>
        </w:r>
        <w:r w:rsidR="000D1ABF">
          <w:rPr>
            <w:rFonts w:ascii="Poppins" w:hAnsi="Poppins" w:cs="Poppins"/>
            <w:noProof/>
            <w:webHidden/>
            <w:color w:val="000000" w:themeColor="text1"/>
          </w:rPr>
          <w:t>48</w:t>
        </w:r>
      </w:hyperlink>
    </w:p>
    <w:p w14:paraId="3CD36032" w14:textId="4820A040" w:rsidR="00EF3E67" w:rsidRPr="00C8158D" w:rsidRDefault="00EF3E67" w:rsidP="00EF3E6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hyperlink w:anchor="_Toc230353157" w:history="1">
        <w:r w:rsidRPr="00C8158D">
          <w:rPr>
            <w:rStyle w:val="Hyperlink"/>
            <w:rFonts w:ascii="Poppins" w:hAnsi="Poppins" w:cs="Poppins"/>
            <w:noProof/>
            <w:color w:val="000000" w:themeColor="text1"/>
            <w:u w:val="none"/>
            <w:shd w:val="clear" w:color="auto" w:fill="E6E6E6"/>
          </w:rPr>
          <w:t>Table C.5 – Details of Low Cost Sensor Sites</w:t>
        </w:r>
        <w:r w:rsidRPr="00C8158D">
          <w:rPr>
            <w:rFonts w:ascii="Poppins" w:hAnsi="Poppins" w:cs="Poppins"/>
            <w:noProof/>
            <w:webHidden/>
            <w:color w:val="000000" w:themeColor="text1"/>
          </w:rPr>
          <w:tab/>
        </w:r>
        <w:r w:rsidR="000D1ABF">
          <w:rPr>
            <w:rFonts w:ascii="Poppins" w:hAnsi="Poppins" w:cs="Poppins"/>
            <w:noProof/>
            <w:webHidden/>
            <w:color w:val="000000" w:themeColor="text1"/>
          </w:rPr>
          <w:t>5</w:t>
        </w:r>
        <w:r w:rsidRPr="00C8158D">
          <w:rPr>
            <w:rFonts w:ascii="Poppins" w:hAnsi="Poppins" w:cs="Poppins"/>
            <w:noProof/>
            <w:webHidden/>
            <w:color w:val="000000" w:themeColor="text1"/>
          </w:rPr>
          <w:t>1</w:t>
        </w:r>
      </w:hyperlink>
    </w:p>
    <w:p w14:paraId="7DEF1EF9" w14:textId="5EE60F16" w:rsidR="00EF3E67" w:rsidRPr="00C8158D" w:rsidRDefault="00EF3E67" w:rsidP="00EF3E6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hyperlink w:anchor="_Toc230353157" w:history="1">
        <w:r w:rsidRPr="00C8158D">
          <w:rPr>
            <w:rStyle w:val="Hyperlink"/>
            <w:rFonts w:ascii="Poppins" w:hAnsi="Poppins" w:cs="Poppins"/>
            <w:noProof/>
            <w:color w:val="000000" w:themeColor="text1"/>
            <w:u w:val="none"/>
            <w:shd w:val="clear" w:color="auto" w:fill="E6E6E6"/>
          </w:rPr>
          <w:t>Table C.6 – Annual and Mean Indicative Air quality Sensor Monitoring Results – NO</w:t>
        </w:r>
        <w:r w:rsidRPr="00C8158D">
          <w:rPr>
            <w:rStyle w:val="Hyperlink"/>
            <w:rFonts w:ascii="Poppins" w:hAnsi="Poppins" w:cs="Poppins"/>
            <w:noProof/>
            <w:color w:val="000000" w:themeColor="text1"/>
            <w:u w:val="none"/>
            <w:shd w:val="clear" w:color="auto" w:fill="E6E6E6"/>
            <w:vertAlign w:val="subscript"/>
          </w:rPr>
          <w:t>2</w:t>
        </w:r>
        <w:r w:rsidRPr="00C8158D">
          <w:rPr>
            <w:rFonts w:ascii="Poppins" w:hAnsi="Poppins" w:cs="Poppins"/>
            <w:noProof/>
            <w:webHidden/>
            <w:color w:val="000000" w:themeColor="text1"/>
          </w:rPr>
          <w:tab/>
        </w:r>
        <w:r w:rsidR="000D1ABF">
          <w:rPr>
            <w:rFonts w:ascii="Poppins" w:hAnsi="Poppins" w:cs="Poppins"/>
            <w:noProof/>
            <w:webHidden/>
            <w:color w:val="000000" w:themeColor="text1"/>
          </w:rPr>
          <w:t>5</w:t>
        </w:r>
        <w:r w:rsidRPr="00C8158D">
          <w:rPr>
            <w:rFonts w:ascii="Poppins" w:hAnsi="Poppins" w:cs="Poppins"/>
            <w:noProof/>
            <w:webHidden/>
            <w:color w:val="000000" w:themeColor="text1"/>
          </w:rPr>
          <w:t>1</w:t>
        </w:r>
      </w:hyperlink>
    </w:p>
    <w:p w14:paraId="7636201B" w14:textId="6467BC17" w:rsidR="00EF3E67" w:rsidRPr="00C8158D" w:rsidRDefault="00EF3E67" w:rsidP="00EF3E6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hyperlink w:anchor="_Toc230353157" w:history="1">
        <w:r w:rsidRPr="00C8158D">
          <w:rPr>
            <w:rStyle w:val="Hyperlink"/>
            <w:rFonts w:ascii="Poppins" w:hAnsi="Poppins" w:cs="Poppins"/>
            <w:noProof/>
            <w:color w:val="000000" w:themeColor="text1"/>
            <w:u w:val="none"/>
            <w:shd w:val="clear" w:color="auto" w:fill="E6E6E6"/>
          </w:rPr>
          <w:t>Table C.7 – Annual and Mean Indicative Air quality Sensor Monitoring Results – PM</w:t>
        </w:r>
        <w:r w:rsidRPr="00C8158D">
          <w:rPr>
            <w:rStyle w:val="Hyperlink"/>
            <w:rFonts w:ascii="Poppins" w:hAnsi="Poppins" w:cs="Poppins"/>
            <w:noProof/>
            <w:color w:val="000000" w:themeColor="text1"/>
            <w:u w:val="none"/>
            <w:shd w:val="clear" w:color="auto" w:fill="E6E6E6"/>
            <w:vertAlign w:val="subscript"/>
          </w:rPr>
          <w:t>10</w:t>
        </w:r>
        <w:r w:rsidRPr="00C8158D">
          <w:rPr>
            <w:rFonts w:ascii="Poppins" w:hAnsi="Poppins" w:cs="Poppins"/>
            <w:noProof/>
            <w:webHidden/>
            <w:color w:val="000000" w:themeColor="text1"/>
          </w:rPr>
          <w:tab/>
        </w:r>
        <w:r w:rsidR="000D1ABF">
          <w:rPr>
            <w:rFonts w:ascii="Poppins" w:hAnsi="Poppins" w:cs="Poppins"/>
            <w:noProof/>
            <w:webHidden/>
            <w:color w:val="000000" w:themeColor="text1"/>
          </w:rPr>
          <w:t>5</w:t>
        </w:r>
        <w:r w:rsidRPr="00C8158D">
          <w:rPr>
            <w:rFonts w:ascii="Poppins" w:hAnsi="Poppins" w:cs="Poppins"/>
            <w:noProof/>
            <w:webHidden/>
            <w:color w:val="000000" w:themeColor="text1"/>
          </w:rPr>
          <w:t>2</w:t>
        </w:r>
      </w:hyperlink>
    </w:p>
    <w:p w14:paraId="725C3D07" w14:textId="541E25E2" w:rsidR="00EF3E67" w:rsidRPr="00C8158D" w:rsidRDefault="00EF3E67" w:rsidP="00EF3E67">
      <w:pPr>
        <w:pStyle w:val="TableofFigures"/>
        <w:tabs>
          <w:tab w:val="right" w:leader="dot" w:pos="9621"/>
        </w:tabs>
        <w:rPr>
          <w:rFonts w:ascii="Poppins" w:eastAsiaTheme="minorEastAsia" w:hAnsi="Poppins" w:cs="Poppins"/>
          <w:noProof/>
          <w:color w:val="000000" w:themeColor="text1"/>
          <w:kern w:val="2"/>
          <w:szCs w:val="24"/>
          <w:lang w:eastAsia="en-GB"/>
          <w14:ligatures w14:val="standardContextual"/>
        </w:rPr>
      </w:pPr>
      <w:hyperlink w:anchor="_Toc230353157" w:history="1">
        <w:r w:rsidRPr="00C8158D">
          <w:rPr>
            <w:rStyle w:val="Hyperlink"/>
            <w:rFonts w:ascii="Poppins" w:hAnsi="Poppins" w:cs="Poppins"/>
            <w:noProof/>
            <w:color w:val="000000" w:themeColor="text1"/>
            <w:u w:val="none"/>
            <w:shd w:val="clear" w:color="auto" w:fill="E6E6E6"/>
          </w:rPr>
          <w:t>Table C.8 – Annual and Mean Indicative Air quality Sensor Monitoring Results – PM</w:t>
        </w:r>
        <w:r w:rsidRPr="00C8158D">
          <w:rPr>
            <w:rStyle w:val="Hyperlink"/>
            <w:rFonts w:ascii="Poppins" w:hAnsi="Poppins" w:cs="Poppins"/>
            <w:noProof/>
            <w:color w:val="000000" w:themeColor="text1"/>
            <w:u w:val="none"/>
            <w:shd w:val="clear" w:color="auto" w:fill="E6E6E6"/>
            <w:vertAlign w:val="subscript"/>
          </w:rPr>
          <w:t>2.5</w:t>
        </w:r>
        <w:r w:rsidRPr="00C8158D">
          <w:rPr>
            <w:rFonts w:ascii="Poppins" w:hAnsi="Poppins" w:cs="Poppins"/>
            <w:noProof/>
            <w:webHidden/>
            <w:color w:val="000000" w:themeColor="text1"/>
          </w:rPr>
          <w:tab/>
        </w:r>
        <w:r w:rsidR="000D1ABF">
          <w:rPr>
            <w:rFonts w:ascii="Poppins" w:hAnsi="Poppins" w:cs="Poppins"/>
            <w:noProof/>
            <w:webHidden/>
            <w:color w:val="000000" w:themeColor="text1"/>
          </w:rPr>
          <w:t>54</w:t>
        </w:r>
      </w:hyperlink>
    </w:p>
    <w:p w14:paraId="11B0D9D9" w14:textId="2A9561F3" w:rsidR="008A315E" w:rsidRPr="00C8158D" w:rsidRDefault="004E0105" w:rsidP="00452DB0">
      <w:pPr>
        <w:pStyle w:val="TableofFigures"/>
        <w:tabs>
          <w:tab w:val="right" w:leader="dot" w:pos="9621"/>
        </w:tabs>
        <w:rPr>
          <w:rFonts w:ascii="Poppins" w:hAnsi="Poppins" w:cs="Poppins"/>
          <w:noProof/>
          <w:color w:val="1D70B8"/>
          <w:u w:val="single"/>
        </w:rPr>
        <w:sectPr w:rsidR="008A315E" w:rsidRPr="00C8158D" w:rsidSect="00A87CF9">
          <w:footerReference w:type="default" r:id="rId27"/>
          <w:pgSz w:w="11899" w:h="16838" w:code="9"/>
          <w:pgMar w:top="1134" w:right="1134" w:bottom="1134" w:left="1134" w:header="340" w:footer="340" w:gutter="0"/>
          <w:pgNumType w:fmt="lowerRoman"/>
          <w:cols w:space="708"/>
          <w:docGrid w:linePitch="326"/>
        </w:sectPr>
      </w:pPr>
      <w:r w:rsidRPr="00C8158D">
        <w:rPr>
          <w:rStyle w:val="Hyperlink"/>
          <w:rFonts w:ascii="Poppins" w:hAnsi="Poppins" w:cs="Poppins"/>
          <w:noProof/>
          <w:color w:val="000000" w:themeColor="text1"/>
        </w:rPr>
        <w:fldChar w:fldCharType="begin"/>
      </w:r>
      <w:r w:rsidRPr="00C8158D">
        <w:rPr>
          <w:rStyle w:val="Hyperlink"/>
          <w:rFonts w:ascii="Poppins" w:hAnsi="Poppins" w:cs="Poppins"/>
          <w:noProof/>
          <w:color w:val="000000" w:themeColor="text1"/>
        </w:rPr>
        <w:instrText xml:space="preserve"> TOC \h \z \c "Table C" </w:instrText>
      </w:r>
      <w:r w:rsidRPr="00C8158D">
        <w:rPr>
          <w:rStyle w:val="Hyperlink"/>
          <w:rFonts w:ascii="Poppins" w:hAnsi="Poppins" w:cs="Poppins"/>
          <w:noProof/>
          <w:color w:val="000000" w:themeColor="text1"/>
        </w:rPr>
        <w:fldChar w:fldCharType="separate"/>
      </w:r>
      <w:r w:rsidRPr="00C8158D">
        <w:rPr>
          <w:rStyle w:val="Hyperlink"/>
          <w:rFonts w:ascii="Poppins" w:hAnsi="Poppins" w:cs="Poppins"/>
          <w:noProof/>
          <w:color w:val="000000" w:themeColor="text1"/>
        </w:rPr>
        <w:fldChar w:fldCharType="end"/>
      </w:r>
      <w:r w:rsidR="00647227" w:rsidRPr="00C8158D">
        <w:rPr>
          <w:rStyle w:val="Hyperlink"/>
          <w:rFonts w:ascii="Poppins" w:hAnsi="Poppins" w:cs="Poppins"/>
          <w:noProof/>
        </w:rPr>
        <w:fldChar w:fldCharType="begin"/>
      </w:r>
      <w:r w:rsidR="00647227" w:rsidRPr="00C8158D">
        <w:rPr>
          <w:rStyle w:val="Hyperlink"/>
          <w:rFonts w:ascii="Poppins" w:hAnsi="Poppins" w:cs="Poppins"/>
          <w:noProof/>
        </w:rPr>
        <w:instrText xml:space="preserve"> TOC \h \z \c "Table E" </w:instrText>
      </w:r>
      <w:r w:rsidR="00647227" w:rsidRPr="00C8158D">
        <w:rPr>
          <w:rStyle w:val="Hyperlink"/>
          <w:rFonts w:ascii="Poppins" w:hAnsi="Poppins" w:cs="Poppins"/>
          <w:noProof/>
        </w:rPr>
        <w:fldChar w:fldCharType="separate"/>
      </w:r>
      <w:hyperlink w:anchor="_Toc220678900" w:history="1">
        <w:r w:rsidR="00575C0E" w:rsidRPr="00C8158D">
          <w:rPr>
            <w:rStyle w:val="Hyperlink"/>
            <w:rFonts w:ascii="Poppins" w:hAnsi="Poppins" w:cs="Poppins"/>
            <w:noProof/>
            <w:shd w:val="clear" w:color="auto" w:fill="E6E6E6"/>
          </w:rPr>
          <w:t>Table E.</w:t>
        </w:r>
        <w:r w:rsidR="00575C0E" w:rsidRPr="00C8158D">
          <w:rPr>
            <w:rStyle w:val="Hyperlink"/>
            <w:rFonts w:ascii="Poppins" w:hAnsi="Poppins" w:cs="Poppins"/>
            <w:noProof/>
          </w:rPr>
          <w:t>1</w:t>
        </w:r>
        <w:r w:rsidR="00575C0E" w:rsidRPr="00C8158D">
          <w:rPr>
            <w:rStyle w:val="Hyperlink"/>
            <w:rFonts w:ascii="Poppins" w:hAnsi="Poppins" w:cs="Poppins"/>
            <w:noProof/>
            <w:shd w:val="clear" w:color="auto" w:fill="E6E6E6"/>
          </w:rPr>
          <w:t xml:space="preserve"> – Air Quality Objectives in England</w:t>
        </w:r>
        <w:r w:rsidR="00575C0E" w:rsidRPr="00C8158D">
          <w:rPr>
            <w:rFonts w:ascii="Poppins" w:hAnsi="Poppins" w:cs="Poppins"/>
            <w:noProof/>
            <w:webHidden/>
          </w:rPr>
          <w:tab/>
        </w:r>
        <w:r w:rsidR="00575C0E" w:rsidRPr="00C8158D">
          <w:rPr>
            <w:rFonts w:ascii="Poppins" w:hAnsi="Poppins" w:cs="Poppins"/>
            <w:noProof/>
            <w:webHidden/>
          </w:rPr>
          <w:fldChar w:fldCharType="begin"/>
        </w:r>
        <w:r w:rsidR="00575C0E" w:rsidRPr="00C8158D">
          <w:rPr>
            <w:rFonts w:ascii="Poppins" w:hAnsi="Poppins" w:cs="Poppins"/>
            <w:noProof/>
            <w:webHidden/>
          </w:rPr>
          <w:instrText xml:space="preserve"> PAGEREF _Toc220678900 \h </w:instrText>
        </w:r>
        <w:r w:rsidR="00575C0E" w:rsidRPr="00C8158D">
          <w:rPr>
            <w:rFonts w:ascii="Poppins" w:hAnsi="Poppins" w:cs="Poppins"/>
            <w:noProof/>
            <w:webHidden/>
          </w:rPr>
        </w:r>
        <w:r w:rsidR="00575C0E" w:rsidRPr="00C8158D">
          <w:rPr>
            <w:rFonts w:ascii="Poppins" w:hAnsi="Poppins" w:cs="Poppins"/>
            <w:noProof/>
            <w:webHidden/>
          </w:rPr>
          <w:fldChar w:fldCharType="separate"/>
        </w:r>
        <w:r w:rsidR="001C62E7">
          <w:rPr>
            <w:rFonts w:ascii="Poppins" w:hAnsi="Poppins" w:cs="Poppins"/>
            <w:noProof/>
            <w:webHidden/>
          </w:rPr>
          <w:t>57</w:t>
        </w:r>
        <w:r w:rsidR="00575C0E" w:rsidRPr="00C8158D">
          <w:rPr>
            <w:rFonts w:ascii="Poppins" w:hAnsi="Poppins" w:cs="Poppins"/>
            <w:noProof/>
            <w:webHidden/>
          </w:rPr>
          <w:fldChar w:fldCharType="end"/>
        </w:r>
      </w:hyperlink>
      <w:r w:rsidR="00647227" w:rsidRPr="00C8158D">
        <w:rPr>
          <w:rStyle w:val="Hyperlink"/>
          <w:rFonts w:ascii="Poppins" w:hAnsi="Poppins" w:cs="Poppins"/>
          <w:noProof/>
        </w:rPr>
        <w:fldChar w:fldCharType="end"/>
      </w:r>
    </w:p>
    <w:p w14:paraId="48A2219D" w14:textId="77777777" w:rsidR="00DB646E" w:rsidRPr="00C8158D" w:rsidRDefault="2F813ACB" w:rsidP="07F01278">
      <w:pPr>
        <w:pStyle w:val="Heading1"/>
        <w:rPr>
          <w:rFonts w:ascii="Poppins" w:hAnsi="Poppins" w:cs="Poppins"/>
        </w:rPr>
      </w:pPr>
      <w:bookmarkStart w:id="11" w:name="_Toc232406832"/>
      <w:bookmarkStart w:id="12" w:name="_Toc522629668"/>
      <w:bookmarkStart w:id="13" w:name="_Toc522629671"/>
      <w:bookmarkEnd w:id="10"/>
      <w:r w:rsidRPr="00C8158D">
        <w:rPr>
          <w:rFonts w:ascii="Poppins" w:hAnsi="Poppins" w:cs="Poppins"/>
          <w:shd w:val="clear" w:color="auto" w:fill="E6E6E6"/>
        </w:rPr>
        <w:lastRenderedPageBreak/>
        <w:t>Local Air Quality Management</w:t>
      </w:r>
      <w:bookmarkEnd w:id="11"/>
    </w:p>
    <w:p w14:paraId="0EF05E54" w14:textId="2C49CF83" w:rsidR="00C04D38" w:rsidRPr="00C8158D" w:rsidRDefault="00C04D38" w:rsidP="00400B0F">
      <w:pPr>
        <w:rPr>
          <w:rFonts w:ascii="Poppins" w:hAnsi="Poppins" w:cs="Poppins"/>
        </w:rPr>
      </w:pPr>
      <w:r w:rsidRPr="00C8158D">
        <w:rPr>
          <w:rFonts w:ascii="Poppins" w:hAnsi="Poppins" w:cs="Poppins"/>
        </w:rPr>
        <w:t xml:space="preserve">This report provides an overview of air quality in </w:t>
      </w:r>
      <w:r w:rsidR="004B3B52" w:rsidRPr="00C8158D">
        <w:rPr>
          <w:rFonts w:ascii="Poppins" w:hAnsi="Poppins" w:cs="Poppins"/>
        </w:rPr>
        <w:t>North Tyneside Council</w:t>
      </w:r>
      <w:r w:rsidR="00A1229F" w:rsidRPr="00C8158D">
        <w:rPr>
          <w:rFonts w:ascii="Poppins" w:hAnsi="Poppins" w:cs="Poppins"/>
        </w:rPr>
        <w:t xml:space="preserve"> </w:t>
      </w:r>
      <w:r w:rsidRPr="00C8158D">
        <w:rPr>
          <w:rFonts w:ascii="Poppins" w:hAnsi="Poppins" w:cs="Poppins"/>
        </w:rPr>
        <w:t xml:space="preserve">during </w:t>
      </w:r>
      <w:r w:rsidR="004B3B52" w:rsidRPr="00C8158D">
        <w:rPr>
          <w:rFonts w:ascii="Poppins" w:hAnsi="Poppins" w:cs="Poppins"/>
        </w:rPr>
        <w:t>2025</w:t>
      </w:r>
      <w:r w:rsidRPr="00C8158D">
        <w:rPr>
          <w:rFonts w:ascii="Poppins" w:hAnsi="Poppins" w:cs="Poppins"/>
        </w:rPr>
        <w:t>. It fulfils the requirements of Local Air Quality Management (LAQM) as set out in Part IV of the Environment Act (1995)</w:t>
      </w:r>
      <w:r w:rsidR="00FF06B3" w:rsidRPr="00C8158D">
        <w:rPr>
          <w:rFonts w:ascii="Poppins" w:hAnsi="Poppins" w:cs="Poppins"/>
        </w:rPr>
        <w:t>, as amended by the Environment Act (2021),</w:t>
      </w:r>
      <w:r w:rsidRPr="00C8158D">
        <w:rPr>
          <w:rFonts w:ascii="Poppins" w:hAnsi="Poppins" w:cs="Poppins"/>
        </w:rPr>
        <w:t xml:space="preserve"> and the relevant Policy and Technical Guidance documents.</w:t>
      </w:r>
    </w:p>
    <w:p w14:paraId="365F6B46" w14:textId="1E5F8C52" w:rsidR="007C35A9" w:rsidRPr="00C8158D" w:rsidRDefault="00C04D38" w:rsidP="00400B0F">
      <w:pPr>
        <w:rPr>
          <w:rFonts w:ascii="Poppins" w:hAnsi="Poppins" w:cs="Poppins"/>
        </w:rPr>
      </w:pPr>
      <w:r w:rsidRPr="00C8158D">
        <w:rPr>
          <w:rFonts w:ascii="Poppins" w:hAnsi="Poppins" w:cs="Poppins"/>
        </w:rPr>
        <w:t xml:space="preserve">The LAQM process places an obligation on all local authorities to regularly review and assess air quality in their areas, and to determine whether or not the air quality objectives are likely to be achieved. Where an exceedance is considered likely the local authority must declare an Air Quality Management Area (AQMA) and prepare an Air Quality Action Plan (AQAP) setting out the measures it intends to put in place </w:t>
      </w:r>
      <w:r w:rsidR="007B5165" w:rsidRPr="00C8158D">
        <w:rPr>
          <w:rFonts w:ascii="Poppins" w:hAnsi="Poppins" w:cs="Poppins"/>
        </w:rPr>
        <w:t>in order to achieve and maintain</w:t>
      </w:r>
      <w:r w:rsidRPr="00C8158D">
        <w:rPr>
          <w:rFonts w:ascii="Poppins" w:hAnsi="Poppins" w:cs="Poppins"/>
        </w:rPr>
        <w:t xml:space="preserve"> the objectives</w:t>
      </w:r>
      <w:r w:rsidR="007B5165" w:rsidRPr="00C8158D">
        <w:rPr>
          <w:rFonts w:ascii="Poppins" w:hAnsi="Poppins" w:cs="Poppins"/>
        </w:rPr>
        <w:t xml:space="preserve"> and the dates by which each measure will be carried out</w:t>
      </w:r>
      <w:r w:rsidRPr="00C8158D">
        <w:rPr>
          <w:rFonts w:ascii="Poppins" w:hAnsi="Poppins" w:cs="Poppins"/>
        </w:rPr>
        <w:t xml:space="preserve">. This Annual Status Report (ASR) is an annual requirement showing the strategies employed by </w:t>
      </w:r>
      <w:r w:rsidR="004B3B52" w:rsidRPr="00C8158D">
        <w:rPr>
          <w:rFonts w:ascii="Poppins" w:hAnsi="Poppins" w:cs="Poppins"/>
        </w:rPr>
        <w:t>North Tyneside Council</w:t>
      </w:r>
      <w:r w:rsidRPr="00C8158D">
        <w:rPr>
          <w:rFonts w:ascii="Poppins" w:hAnsi="Poppins" w:cs="Poppins"/>
        </w:rPr>
        <w:t xml:space="preserve"> to improve air quality and any progress that has been made.</w:t>
      </w:r>
    </w:p>
    <w:p w14:paraId="05A31D19" w14:textId="0FDF3331" w:rsidR="00DB646E" w:rsidRPr="00C8158D" w:rsidRDefault="00C04D38" w:rsidP="00400B0F">
      <w:pPr>
        <w:rPr>
          <w:rFonts w:ascii="Poppins" w:hAnsi="Poppins" w:cs="Poppins"/>
        </w:rPr>
      </w:pPr>
      <w:r w:rsidRPr="00C8158D">
        <w:rPr>
          <w:rFonts w:ascii="Poppins" w:hAnsi="Poppins" w:cs="Poppins"/>
        </w:rPr>
        <w:t xml:space="preserve">The statutory air quality objectives applicable to LAQM in England </w:t>
      </w:r>
      <w:r w:rsidR="00E33DDC" w:rsidRPr="00C8158D">
        <w:rPr>
          <w:rFonts w:ascii="Poppins" w:hAnsi="Poppins" w:cs="Poppins"/>
        </w:rPr>
        <w:t>are presented</w:t>
      </w:r>
      <w:r w:rsidRPr="00C8158D">
        <w:rPr>
          <w:rFonts w:ascii="Poppins" w:hAnsi="Poppins" w:cs="Poppins"/>
        </w:rPr>
        <w:t xml:space="preserve"> in </w:t>
      </w:r>
      <w:r w:rsidR="00E33DDC" w:rsidRPr="00C8158D">
        <w:rPr>
          <w:rFonts w:ascii="Poppins" w:hAnsi="Poppins" w:cs="Poppins"/>
          <w:color w:val="2B579A"/>
          <w:shd w:val="clear" w:color="auto" w:fill="E6E6E6"/>
        </w:rPr>
        <w:fldChar w:fldCharType="begin"/>
      </w:r>
      <w:r w:rsidR="00E33DDC" w:rsidRPr="00C8158D">
        <w:rPr>
          <w:rFonts w:ascii="Poppins" w:hAnsi="Poppins" w:cs="Poppins"/>
        </w:rPr>
        <w:instrText xml:space="preserve"> REF _Ref55286084 \h  \* MERGEFORMAT </w:instrText>
      </w:r>
      <w:r w:rsidR="00E33DDC" w:rsidRPr="00C8158D">
        <w:rPr>
          <w:rFonts w:ascii="Poppins" w:hAnsi="Poppins" w:cs="Poppins"/>
          <w:color w:val="2B579A"/>
          <w:shd w:val="clear" w:color="auto" w:fill="E6E6E6"/>
        </w:rPr>
      </w:r>
      <w:r w:rsidR="00E33DDC" w:rsidRPr="00C8158D">
        <w:rPr>
          <w:rFonts w:ascii="Poppins" w:hAnsi="Poppins" w:cs="Poppins"/>
          <w:color w:val="2B579A"/>
          <w:shd w:val="clear" w:color="auto" w:fill="E6E6E6"/>
        </w:rPr>
        <w:fldChar w:fldCharType="separate"/>
      </w:r>
      <w:r w:rsidR="00575C0E" w:rsidRPr="00C8158D">
        <w:rPr>
          <w:rFonts w:ascii="Poppins" w:hAnsi="Poppins" w:cs="Poppins"/>
        </w:rPr>
        <w:t>Table E.</w:t>
      </w:r>
      <w:r w:rsidR="00575C0E" w:rsidRPr="00C8158D">
        <w:rPr>
          <w:rFonts w:ascii="Poppins" w:hAnsi="Poppins" w:cs="Poppins"/>
          <w:noProof/>
        </w:rPr>
        <w:t>1</w:t>
      </w:r>
      <w:r w:rsidR="00E33DDC" w:rsidRPr="00C8158D">
        <w:rPr>
          <w:rFonts w:ascii="Poppins" w:hAnsi="Poppins" w:cs="Poppins"/>
          <w:color w:val="2B579A"/>
          <w:shd w:val="clear" w:color="auto" w:fill="E6E6E6"/>
        </w:rPr>
        <w:fldChar w:fldCharType="end"/>
      </w:r>
      <w:r w:rsidR="00DB646E" w:rsidRPr="00C8158D">
        <w:rPr>
          <w:rFonts w:ascii="Poppins" w:hAnsi="Poppins" w:cs="Poppins"/>
        </w:rPr>
        <w:t>.</w:t>
      </w:r>
    </w:p>
    <w:p w14:paraId="5D9FF231" w14:textId="77777777" w:rsidR="00E56F4E" w:rsidRPr="00E56F4E" w:rsidRDefault="00E56F4E" w:rsidP="00400B0F"/>
    <w:p w14:paraId="5C1B1EC9" w14:textId="77777777" w:rsidR="00E56F4E" w:rsidRDefault="00E56F4E" w:rsidP="00400B0F">
      <w:pPr>
        <w:spacing w:before="0" w:after="0"/>
        <w:rPr>
          <w:rFonts w:eastAsia="Times New Roman"/>
          <w:b/>
          <w:bCs/>
          <w:iCs/>
          <w:color w:val="008938"/>
          <w:sz w:val="36"/>
          <w:szCs w:val="28"/>
        </w:rPr>
        <w:sectPr w:rsidR="00E56F4E" w:rsidSect="00A87CF9">
          <w:footerReference w:type="default" r:id="rId28"/>
          <w:pgSz w:w="11899" w:h="16838" w:code="9"/>
          <w:pgMar w:top="1134" w:right="1134" w:bottom="1134" w:left="1134" w:header="340" w:footer="340" w:gutter="0"/>
          <w:pgNumType w:start="1"/>
          <w:cols w:space="708"/>
          <w:docGrid w:linePitch="326"/>
        </w:sectPr>
      </w:pPr>
      <w:bookmarkStart w:id="14" w:name="_Toc522629664"/>
      <w:bookmarkStart w:id="15" w:name="_Toc51079263"/>
    </w:p>
    <w:p w14:paraId="1778EED2" w14:textId="5959B11F" w:rsidR="00DB646E" w:rsidRPr="00C8158D" w:rsidRDefault="735FECCE" w:rsidP="001F1CA2">
      <w:pPr>
        <w:pStyle w:val="Heading1"/>
        <w:rPr>
          <w:rFonts w:ascii="Poppins" w:hAnsi="Poppins" w:cs="Poppins"/>
        </w:rPr>
      </w:pPr>
      <w:bookmarkStart w:id="16" w:name="_Toc65697826"/>
      <w:bookmarkStart w:id="17" w:name="_Toc65697870"/>
      <w:bookmarkStart w:id="18" w:name="_Toc66392321"/>
      <w:bookmarkStart w:id="19" w:name="_Toc66450356"/>
      <w:bookmarkStart w:id="20" w:name="_Toc66450868"/>
      <w:bookmarkStart w:id="21" w:name="_Toc65697827"/>
      <w:bookmarkStart w:id="22" w:name="_Toc65697871"/>
      <w:bookmarkStart w:id="23" w:name="_Toc66392322"/>
      <w:bookmarkStart w:id="24" w:name="_Toc66450357"/>
      <w:bookmarkStart w:id="25" w:name="_Toc66450869"/>
      <w:bookmarkStart w:id="26" w:name="_Toc232406833"/>
      <w:bookmarkEnd w:id="14"/>
      <w:bookmarkEnd w:id="15"/>
      <w:bookmarkEnd w:id="16"/>
      <w:bookmarkEnd w:id="17"/>
      <w:bookmarkEnd w:id="18"/>
      <w:bookmarkEnd w:id="19"/>
      <w:bookmarkEnd w:id="20"/>
      <w:bookmarkEnd w:id="21"/>
      <w:bookmarkEnd w:id="22"/>
      <w:bookmarkEnd w:id="23"/>
      <w:bookmarkEnd w:id="24"/>
      <w:bookmarkEnd w:id="25"/>
      <w:r w:rsidRPr="00C8158D">
        <w:rPr>
          <w:rFonts w:ascii="Poppins" w:hAnsi="Poppins" w:cs="Poppins"/>
          <w:shd w:val="clear" w:color="auto" w:fill="E6E6E6"/>
        </w:rPr>
        <w:lastRenderedPageBreak/>
        <w:t>Actions to Improve Air Quality</w:t>
      </w:r>
      <w:bookmarkEnd w:id="26"/>
    </w:p>
    <w:p w14:paraId="03A9C715" w14:textId="27776813" w:rsidR="00AB10CA" w:rsidRPr="00C8158D" w:rsidRDefault="00007D59" w:rsidP="00AB10CA">
      <w:pPr>
        <w:pStyle w:val="Heading2-2"/>
        <w:rPr>
          <w:rFonts w:ascii="Poppins" w:hAnsi="Poppins" w:cs="Poppins"/>
          <w:sz w:val="32"/>
          <w:szCs w:val="24"/>
        </w:rPr>
      </w:pPr>
      <w:bookmarkStart w:id="27" w:name="_Ref67921876"/>
      <w:bookmarkStart w:id="28" w:name="_Ref67922020"/>
      <w:bookmarkStart w:id="29" w:name="_Toc232406834"/>
      <w:bookmarkStart w:id="30" w:name="_Toc522629667"/>
      <w:bookmarkStart w:id="31" w:name="_Toc51079264"/>
      <w:r w:rsidRPr="00C8158D">
        <w:rPr>
          <w:rFonts w:ascii="Poppins" w:hAnsi="Poppins" w:cs="Poppins"/>
          <w:sz w:val="32"/>
          <w:szCs w:val="24"/>
        </w:rPr>
        <w:t>Air Quality Management Areas</w:t>
      </w:r>
      <w:bookmarkEnd w:id="27"/>
      <w:bookmarkEnd w:id="28"/>
      <w:bookmarkEnd w:id="29"/>
    </w:p>
    <w:p w14:paraId="52FE0E52" w14:textId="4415FC3B" w:rsidR="00EC5AA4" w:rsidRPr="00C8158D" w:rsidRDefault="00EC5AA4" w:rsidP="00EF57C4">
      <w:pPr>
        <w:rPr>
          <w:rFonts w:ascii="Poppins" w:hAnsi="Poppins" w:cs="Poppins"/>
        </w:rPr>
      </w:pPr>
      <w:bookmarkStart w:id="32" w:name="_Toc473641178"/>
      <w:bookmarkStart w:id="33" w:name="_Toc522629669"/>
      <w:bookmarkStart w:id="34" w:name="_Toc51079269"/>
      <w:r w:rsidRPr="00C8158D">
        <w:rPr>
          <w:rFonts w:ascii="Poppins" w:hAnsi="Poppins" w:cs="Poppins"/>
        </w:rPr>
        <w:t xml:space="preserve">Air Quality Management Areas (AQMAs) are declared when there is an exceedance or likely exceedance of an air quality objective. After declaration, the authority </w:t>
      </w:r>
      <w:r w:rsidR="007A6882" w:rsidRPr="00C8158D">
        <w:rPr>
          <w:rFonts w:ascii="Poppins" w:hAnsi="Poppins" w:cs="Poppins"/>
        </w:rPr>
        <w:t xml:space="preserve">should </w:t>
      </w:r>
      <w:r w:rsidRPr="00C8158D">
        <w:rPr>
          <w:rFonts w:ascii="Poppins" w:hAnsi="Poppins" w:cs="Poppins"/>
        </w:rPr>
        <w:t>prepare an Air Quality Action Plan (AQAP) within 1</w:t>
      </w:r>
      <w:r w:rsidR="00765843" w:rsidRPr="00C8158D">
        <w:rPr>
          <w:rFonts w:ascii="Poppins" w:hAnsi="Poppins" w:cs="Poppins"/>
        </w:rPr>
        <w:t>8</w:t>
      </w:r>
      <w:r w:rsidR="00586587" w:rsidRPr="00C8158D">
        <w:rPr>
          <w:rFonts w:ascii="Poppins" w:hAnsi="Poppins" w:cs="Poppins"/>
        </w:rPr>
        <w:t xml:space="preserve"> </w:t>
      </w:r>
      <w:r w:rsidRPr="00C8158D">
        <w:rPr>
          <w:rFonts w:ascii="Poppins" w:hAnsi="Poppins" w:cs="Poppins"/>
        </w:rPr>
        <w:t>months</w:t>
      </w:r>
      <w:r w:rsidR="00584B86" w:rsidRPr="00C8158D">
        <w:rPr>
          <w:rFonts w:ascii="Poppins" w:hAnsi="Poppins" w:cs="Poppins"/>
        </w:rPr>
        <w:t>. The AQAP</w:t>
      </w:r>
      <w:r w:rsidR="001D7E98" w:rsidRPr="00C8158D">
        <w:rPr>
          <w:rFonts w:ascii="Poppins" w:hAnsi="Poppins" w:cs="Poppins"/>
        </w:rPr>
        <w:t xml:space="preserve"> should specify how air quality targets will be achieved and maintained, and </w:t>
      </w:r>
      <w:r w:rsidR="00797BED" w:rsidRPr="00C8158D">
        <w:rPr>
          <w:rFonts w:ascii="Poppins" w:hAnsi="Poppins" w:cs="Poppins"/>
        </w:rPr>
        <w:t xml:space="preserve">provide </w:t>
      </w:r>
      <w:r w:rsidR="001D7E98" w:rsidRPr="00C8158D">
        <w:rPr>
          <w:rFonts w:ascii="Poppins" w:hAnsi="Poppins" w:cs="Poppins"/>
        </w:rPr>
        <w:t xml:space="preserve">dates by which measures will be carried out. </w:t>
      </w:r>
    </w:p>
    <w:p w14:paraId="097AA6F8" w14:textId="77777777" w:rsidR="0064702B" w:rsidRPr="00C8158D" w:rsidRDefault="0064702B" w:rsidP="00EF57C4">
      <w:pPr>
        <w:rPr>
          <w:rFonts w:ascii="Poppins" w:hAnsi="Poppins" w:cs="Poppins"/>
          <w:strike/>
        </w:rPr>
      </w:pPr>
      <w:r w:rsidRPr="00C8158D">
        <w:rPr>
          <w:rFonts w:ascii="Poppins" w:hAnsi="Poppins" w:cs="Poppins"/>
        </w:rPr>
        <w:t>North Tyneside Council</w:t>
      </w:r>
      <w:r w:rsidR="55AC7986" w:rsidRPr="00C8158D">
        <w:rPr>
          <w:rFonts w:ascii="Poppins" w:hAnsi="Poppins" w:cs="Poppins"/>
        </w:rPr>
        <w:t xml:space="preserve"> currently does not have any </w:t>
      </w:r>
      <w:r w:rsidR="7D7AD388" w:rsidRPr="00C8158D">
        <w:rPr>
          <w:rFonts w:ascii="Poppins" w:hAnsi="Poppins" w:cs="Poppins"/>
        </w:rPr>
        <w:t xml:space="preserve">declared </w:t>
      </w:r>
      <w:r w:rsidR="55AC7986" w:rsidRPr="00C8158D">
        <w:rPr>
          <w:rFonts w:ascii="Poppins" w:hAnsi="Poppins" w:cs="Poppins"/>
        </w:rPr>
        <w:t>AQMAs.</w:t>
      </w:r>
      <w:r w:rsidR="44F7C3C1" w:rsidRPr="00C8158D">
        <w:rPr>
          <w:rFonts w:ascii="Poppins" w:hAnsi="Poppins" w:cs="Poppins"/>
        </w:rPr>
        <w:t xml:space="preserve"> </w:t>
      </w:r>
      <w:r w:rsidR="3E58EC93" w:rsidRPr="00C8158D">
        <w:rPr>
          <w:rFonts w:ascii="Poppins" w:hAnsi="Poppins" w:cs="Poppins"/>
        </w:rPr>
        <w:t xml:space="preserve">A </w:t>
      </w:r>
      <w:r w:rsidR="44F7C3C1" w:rsidRPr="00C8158D">
        <w:rPr>
          <w:rFonts w:ascii="Poppins" w:hAnsi="Poppins" w:cs="Poppins"/>
        </w:rPr>
        <w:t>local Air Quality Strategy</w:t>
      </w:r>
      <w:r w:rsidR="31B5BA8B" w:rsidRPr="00C8158D">
        <w:rPr>
          <w:rFonts w:ascii="Poppins" w:hAnsi="Poppins" w:cs="Poppins"/>
        </w:rPr>
        <w:t xml:space="preserve"> is in place </w:t>
      </w:r>
      <w:r w:rsidR="0946CC6B" w:rsidRPr="00C8158D">
        <w:rPr>
          <w:rFonts w:ascii="Poppins" w:hAnsi="Poppins" w:cs="Poppins"/>
        </w:rPr>
        <w:t xml:space="preserve">to </w:t>
      </w:r>
      <w:r w:rsidR="0946CC6B" w:rsidRPr="00C8158D">
        <w:rPr>
          <w:rFonts w:ascii="Poppins" w:hAnsi="Poppins" w:cs="Poppins"/>
          <w:szCs w:val="24"/>
        </w:rPr>
        <w:t>prevent and reduce polluting activities</w:t>
      </w:r>
      <w:r w:rsidR="31B5BA8B" w:rsidRPr="00C8158D">
        <w:rPr>
          <w:rFonts w:ascii="Poppins" w:hAnsi="Poppins" w:cs="Poppins"/>
        </w:rPr>
        <w:t xml:space="preserve">. </w:t>
      </w:r>
      <w:r w:rsidRPr="00C8158D">
        <w:rPr>
          <w:rFonts w:ascii="Poppins" w:hAnsi="Poppins" w:cs="Poppins"/>
        </w:rPr>
        <w:t xml:space="preserve">The </w:t>
      </w:r>
      <w:hyperlink r:id="rId29" w:history="1">
        <w:r w:rsidRPr="00C8158D">
          <w:rPr>
            <w:rStyle w:val="Hyperlink"/>
            <w:rFonts w:ascii="Poppins" w:hAnsi="Poppins" w:cs="Poppins"/>
            <w:color w:val="auto"/>
          </w:rPr>
          <w:t>Local Air Quality Strategy</w:t>
        </w:r>
      </w:hyperlink>
      <w:r w:rsidRPr="00C8158D">
        <w:rPr>
          <w:rFonts w:ascii="Poppins" w:hAnsi="Poppins" w:cs="Poppins"/>
        </w:rPr>
        <w:t xml:space="preserve"> is available on the Authority’s website.</w:t>
      </w:r>
    </w:p>
    <w:p w14:paraId="41641B76" w14:textId="77777777" w:rsidR="0064702B" w:rsidRPr="00C8158D" w:rsidRDefault="0064702B" w:rsidP="00EF57C4">
      <w:pPr>
        <w:rPr>
          <w:rFonts w:ascii="Poppins" w:hAnsi="Poppins" w:cs="Poppins"/>
        </w:rPr>
      </w:pPr>
      <w:r w:rsidRPr="00C8158D">
        <w:rPr>
          <w:rFonts w:ascii="Poppins" w:hAnsi="Poppins" w:cs="Poppins"/>
        </w:rPr>
        <w:t xml:space="preserve">The aims and objectives of the air quality strategy are reviewed regularly through an air quality steering group, meeting twice yearly to discuss progress. This group is represented by Highways, Planning, Sustainability, Public Health and Environmental Health to discuss progress on the aims and actions of the strategy. </w:t>
      </w:r>
    </w:p>
    <w:p w14:paraId="387E4D84" w14:textId="77777777" w:rsidR="0064702B" w:rsidRPr="00C8158D" w:rsidRDefault="0064702B" w:rsidP="00EF57C4">
      <w:pPr>
        <w:rPr>
          <w:rFonts w:ascii="Poppins" w:hAnsi="Poppins" w:cs="Poppins"/>
        </w:rPr>
      </w:pPr>
      <w:r w:rsidRPr="00C8158D">
        <w:rPr>
          <w:rFonts w:ascii="Poppins" w:hAnsi="Poppins" w:cs="Poppins"/>
        </w:rPr>
        <w:t xml:space="preserve">Air quality information is made available on the Authority’s website.  This information is reviewed annually and updated. </w:t>
      </w:r>
    </w:p>
    <w:p w14:paraId="6C013A92" w14:textId="15040032" w:rsidR="00EF57C4" w:rsidRPr="00C8158D" w:rsidRDefault="0064702B" w:rsidP="00EF57C4">
      <w:pPr>
        <w:rPr>
          <w:rFonts w:ascii="Poppins" w:hAnsi="Poppins" w:cs="Poppins"/>
        </w:rPr>
      </w:pPr>
      <w:r w:rsidRPr="00C8158D">
        <w:rPr>
          <w:rFonts w:ascii="Poppins" w:hAnsi="Poppins" w:cs="Poppins"/>
        </w:rPr>
        <w:t>Aim 1.4 and 1.5 of the Strategy focuses on smoke enforcement. Three real time</w:t>
      </w:r>
      <w:r w:rsidR="004F6A20" w:rsidRPr="00C8158D">
        <w:rPr>
          <w:rFonts w:ascii="Poppins" w:hAnsi="Poppins" w:cs="Poppins"/>
        </w:rPr>
        <w:t xml:space="preserve"> indicative</w:t>
      </w:r>
      <w:r w:rsidRPr="00C8158D">
        <w:rPr>
          <w:rFonts w:ascii="Poppins" w:hAnsi="Poppins" w:cs="Poppins"/>
        </w:rPr>
        <w:t xml:space="preserve"> air samplers monitoring for NO</w:t>
      </w:r>
      <w:r w:rsidRPr="00C8158D">
        <w:rPr>
          <w:rFonts w:ascii="Poppins" w:hAnsi="Poppins" w:cs="Poppins"/>
          <w:vertAlign w:val="subscript"/>
        </w:rPr>
        <w:t>2</w:t>
      </w:r>
      <w:r w:rsidRPr="00C8158D">
        <w:rPr>
          <w:rFonts w:ascii="Poppins" w:hAnsi="Poppins" w:cs="Poppins"/>
        </w:rPr>
        <w:t xml:space="preserve"> and particulates are located in residential areas where concerns over wood burning appliances and associated emissions had been raised to assess impact of localised emissions. The residential monitoring locations are in Tynemouth, Whitley Bay and Wallsend.  </w:t>
      </w:r>
      <w:r w:rsidR="00100D33" w:rsidRPr="00C8158D">
        <w:rPr>
          <w:rFonts w:ascii="Poppins" w:hAnsi="Poppins" w:cs="Poppins"/>
        </w:rPr>
        <w:t>Tables C.</w:t>
      </w:r>
      <w:r w:rsidR="00C017AF" w:rsidRPr="00C8158D">
        <w:rPr>
          <w:rFonts w:ascii="Poppins" w:hAnsi="Poppins" w:cs="Poppins"/>
        </w:rPr>
        <w:t>6,</w:t>
      </w:r>
      <w:r w:rsidR="00100D33" w:rsidRPr="00C8158D">
        <w:rPr>
          <w:rFonts w:ascii="Poppins" w:hAnsi="Poppins" w:cs="Poppins"/>
        </w:rPr>
        <w:t xml:space="preserve"> C.</w:t>
      </w:r>
      <w:r w:rsidR="00C017AF" w:rsidRPr="00C8158D">
        <w:rPr>
          <w:rFonts w:ascii="Poppins" w:hAnsi="Poppins" w:cs="Poppins"/>
        </w:rPr>
        <w:t>7 and C.8</w:t>
      </w:r>
      <w:r w:rsidR="00100D33" w:rsidRPr="00C8158D">
        <w:rPr>
          <w:rFonts w:ascii="Poppins" w:hAnsi="Poppins" w:cs="Poppins"/>
        </w:rPr>
        <w:t xml:space="preserve"> in Appendix C detail the monthly and annual </w:t>
      </w:r>
      <w:r w:rsidR="00100D33" w:rsidRPr="00C8158D">
        <w:rPr>
          <w:rFonts w:ascii="Poppins" w:hAnsi="Poppins" w:cs="Poppins"/>
        </w:rPr>
        <w:lastRenderedPageBreak/>
        <w:t>means for NO</w:t>
      </w:r>
      <w:r w:rsidR="00100D33" w:rsidRPr="00C8158D">
        <w:rPr>
          <w:rFonts w:ascii="Poppins" w:hAnsi="Poppins" w:cs="Poppins"/>
          <w:vertAlign w:val="subscript"/>
        </w:rPr>
        <w:t>2</w:t>
      </w:r>
      <w:r w:rsidR="00100D33" w:rsidRPr="00C8158D">
        <w:rPr>
          <w:rFonts w:ascii="Poppins" w:hAnsi="Poppins" w:cs="Poppins"/>
        </w:rPr>
        <w:t xml:space="preserve"> and Particulates</w:t>
      </w:r>
      <w:r w:rsidR="00C017AF" w:rsidRPr="00C8158D">
        <w:rPr>
          <w:rFonts w:ascii="Poppins" w:hAnsi="Poppins" w:cs="Poppins"/>
        </w:rPr>
        <w:t xml:space="preserve">. </w:t>
      </w:r>
      <w:r w:rsidR="00C017AF" w:rsidRPr="00C8158D">
        <w:rPr>
          <w:rFonts w:ascii="Poppins" w:eastAsia="Times New Roman" w:hAnsi="Poppins" w:cs="Poppins"/>
          <w:szCs w:val="24"/>
          <w:lang w:eastAsia="en-GB"/>
        </w:rPr>
        <w:t>The Whitley Lodge (WL) monitor experienced a power failure in April 2025, resulting in only four months of data</w:t>
      </w:r>
      <w:r w:rsidR="00FC3FCD" w:rsidRPr="00C8158D">
        <w:rPr>
          <w:rFonts w:ascii="Poppins" w:eastAsia="Times New Roman" w:hAnsi="Poppins" w:cs="Poppins"/>
          <w:szCs w:val="24"/>
          <w:lang w:eastAsia="en-GB"/>
        </w:rPr>
        <w:t xml:space="preserve"> so</w:t>
      </w:r>
      <w:r w:rsidR="00C017AF" w:rsidRPr="00C8158D">
        <w:rPr>
          <w:rFonts w:ascii="Poppins" w:eastAsia="Times New Roman" w:hAnsi="Poppins" w:cs="Poppins"/>
          <w:szCs w:val="24"/>
          <w:lang w:eastAsia="en-GB"/>
        </w:rPr>
        <w:t xml:space="preserve"> no annual mean </w:t>
      </w:r>
      <w:r w:rsidR="00FC3FCD" w:rsidRPr="00C8158D">
        <w:rPr>
          <w:rFonts w:ascii="Poppins" w:eastAsia="Times New Roman" w:hAnsi="Poppins" w:cs="Poppins"/>
          <w:szCs w:val="24"/>
          <w:lang w:eastAsia="en-GB"/>
        </w:rPr>
        <w:t>can be derived</w:t>
      </w:r>
      <w:r w:rsidR="00C017AF" w:rsidRPr="00C8158D">
        <w:rPr>
          <w:rFonts w:ascii="Poppins" w:eastAsia="Times New Roman" w:hAnsi="Poppins" w:cs="Poppins"/>
          <w:szCs w:val="24"/>
          <w:lang w:eastAsia="en-GB"/>
        </w:rPr>
        <w:t xml:space="preserve">. Richardson Street </w:t>
      </w:r>
      <w:r w:rsidR="00AF3D03" w:rsidRPr="00C8158D">
        <w:rPr>
          <w:rFonts w:ascii="Poppins" w:eastAsia="Times New Roman" w:hAnsi="Poppins" w:cs="Poppins"/>
          <w:szCs w:val="24"/>
          <w:lang w:eastAsia="en-GB"/>
        </w:rPr>
        <w:t xml:space="preserve">(RS) </w:t>
      </w:r>
      <w:r w:rsidR="00C017AF" w:rsidRPr="00C8158D">
        <w:rPr>
          <w:rFonts w:ascii="Poppins" w:eastAsia="Times New Roman" w:hAnsi="Poppins" w:cs="Poppins"/>
          <w:szCs w:val="24"/>
          <w:lang w:eastAsia="en-GB"/>
        </w:rPr>
        <w:t>and Mariners Lane</w:t>
      </w:r>
      <w:r w:rsidR="00AF3D03" w:rsidRPr="00C8158D">
        <w:rPr>
          <w:rFonts w:ascii="Poppins" w:eastAsia="Times New Roman" w:hAnsi="Poppins" w:cs="Poppins"/>
          <w:szCs w:val="24"/>
          <w:lang w:eastAsia="en-GB"/>
        </w:rPr>
        <w:t xml:space="preserve"> (ML)</w:t>
      </w:r>
      <w:r w:rsidR="00C017AF" w:rsidRPr="00C8158D">
        <w:rPr>
          <w:rFonts w:ascii="Poppins" w:eastAsia="Times New Roman" w:hAnsi="Poppins" w:cs="Poppins"/>
          <w:szCs w:val="24"/>
          <w:lang w:eastAsia="en-GB"/>
        </w:rPr>
        <w:t xml:space="preserve">, both had particulate levels well below the annual </w:t>
      </w:r>
      <w:r w:rsidR="00AF3D03" w:rsidRPr="00C8158D">
        <w:rPr>
          <w:rFonts w:ascii="Poppins" w:eastAsia="Times New Roman" w:hAnsi="Poppins" w:cs="Poppins"/>
          <w:szCs w:val="24"/>
          <w:lang w:eastAsia="en-GB"/>
        </w:rPr>
        <w:t xml:space="preserve">mean </w:t>
      </w:r>
      <w:r w:rsidR="00C017AF" w:rsidRPr="00C8158D">
        <w:rPr>
          <w:rFonts w:ascii="Poppins" w:eastAsia="Times New Roman" w:hAnsi="Poppins" w:cs="Poppins"/>
          <w:szCs w:val="24"/>
          <w:lang w:eastAsia="en-GB"/>
        </w:rPr>
        <w:t>objective</w:t>
      </w:r>
      <w:r w:rsidR="00AF3D03" w:rsidRPr="00C8158D">
        <w:rPr>
          <w:rFonts w:ascii="Poppins" w:eastAsia="Times New Roman" w:hAnsi="Poppins" w:cs="Poppins"/>
          <w:szCs w:val="24"/>
          <w:lang w:eastAsia="en-GB"/>
        </w:rPr>
        <w:t xml:space="preserve"> for particulates and NO</w:t>
      </w:r>
      <w:r w:rsidR="00AF3D03" w:rsidRPr="00C8158D">
        <w:rPr>
          <w:rFonts w:ascii="Poppins" w:eastAsia="Times New Roman" w:hAnsi="Poppins" w:cs="Poppins"/>
          <w:szCs w:val="24"/>
          <w:vertAlign w:val="subscript"/>
          <w:lang w:eastAsia="en-GB"/>
        </w:rPr>
        <w:t>2</w:t>
      </w:r>
      <w:r w:rsidR="00C017AF" w:rsidRPr="00C8158D">
        <w:rPr>
          <w:rFonts w:ascii="Poppins" w:eastAsia="Times New Roman" w:hAnsi="Poppins" w:cs="Poppins"/>
          <w:szCs w:val="24"/>
          <w:lang w:eastAsia="en-GB"/>
        </w:rPr>
        <w:t xml:space="preserve">. </w:t>
      </w:r>
      <w:r w:rsidR="00AF3D03" w:rsidRPr="00C8158D">
        <w:rPr>
          <w:rFonts w:ascii="Poppins" w:eastAsia="Times New Roman" w:hAnsi="Poppins" w:cs="Poppins"/>
          <w:szCs w:val="24"/>
          <w:lang w:eastAsia="en-GB"/>
        </w:rPr>
        <w:t>Overall, PM</w:t>
      </w:r>
      <w:r w:rsidR="00AF3D03" w:rsidRPr="00C8158D">
        <w:rPr>
          <w:rFonts w:ascii="Cambria Math" w:eastAsia="Times New Roman" w:hAnsi="Cambria Math" w:cs="Cambria Math"/>
          <w:szCs w:val="24"/>
          <w:lang w:eastAsia="en-GB"/>
        </w:rPr>
        <w:t>₂</w:t>
      </w:r>
      <w:r w:rsidR="00AF3D03" w:rsidRPr="00C8158D">
        <w:rPr>
          <w:rFonts w:ascii="Poppins" w:eastAsia="Times New Roman" w:hAnsi="Poppins" w:cs="Poppins"/>
          <w:szCs w:val="24"/>
          <w:lang w:eastAsia="en-GB"/>
        </w:rPr>
        <w:t>.</w:t>
      </w:r>
      <w:r w:rsidR="00AF3D03" w:rsidRPr="00C8158D">
        <w:rPr>
          <w:rFonts w:ascii="Cambria Math" w:eastAsia="Times New Roman" w:hAnsi="Cambria Math" w:cs="Cambria Math"/>
          <w:szCs w:val="24"/>
          <w:lang w:eastAsia="en-GB"/>
        </w:rPr>
        <w:t>₅</w:t>
      </w:r>
      <w:r w:rsidR="00AF3D03" w:rsidRPr="00C8158D">
        <w:rPr>
          <w:rFonts w:ascii="Poppins" w:eastAsia="Times New Roman" w:hAnsi="Poppins" w:cs="Poppins"/>
          <w:szCs w:val="24"/>
          <w:lang w:eastAsia="en-GB"/>
        </w:rPr>
        <w:t xml:space="preserve"> and PM</w:t>
      </w:r>
      <w:r w:rsidR="00AF3D03" w:rsidRPr="00C8158D">
        <w:rPr>
          <w:rFonts w:ascii="Cambria Math" w:eastAsia="Times New Roman" w:hAnsi="Cambria Math" w:cs="Cambria Math"/>
          <w:szCs w:val="24"/>
          <w:lang w:eastAsia="en-GB"/>
        </w:rPr>
        <w:t>₁₀</w:t>
      </w:r>
      <w:r w:rsidR="00AF3D03" w:rsidRPr="00C8158D">
        <w:rPr>
          <w:rFonts w:ascii="Poppins" w:eastAsia="Times New Roman" w:hAnsi="Poppins" w:cs="Poppins"/>
          <w:szCs w:val="24"/>
          <w:lang w:eastAsia="en-GB"/>
        </w:rPr>
        <w:t xml:space="preserve"> levels at both sites with a full 12 months of data remained low, indicating good air quality and no evidence of increased particulate emissions from wood-burning stoves. Comparisons between the</w:t>
      </w:r>
      <w:r w:rsidR="00FC3FCD" w:rsidRPr="00C8158D">
        <w:rPr>
          <w:rFonts w:ascii="Poppins" w:eastAsia="Times New Roman" w:hAnsi="Poppins" w:cs="Poppins"/>
          <w:szCs w:val="24"/>
          <w:lang w:eastAsia="en-GB"/>
        </w:rPr>
        <w:t xml:space="preserve"> residential</w:t>
      </w:r>
      <w:r w:rsidR="00AF3D03" w:rsidRPr="00C8158D">
        <w:rPr>
          <w:rFonts w:ascii="Poppins" w:eastAsia="Times New Roman" w:hAnsi="Poppins" w:cs="Poppins"/>
          <w:szCs w:val="24"/>
          <w:lang w:eastAsia="en-GB"/>
        </w:rPr>
        <w:t xml:space="preserve"> RS and ML monitoring sites and </w:t>
      </w:r>
      <w:r w:rsidR="00C82A71" w:rsidRPr="00C8158D">
        <w:rPr>
          <w:rFonts w:ascii="Poppins" w:eastAsia="Times New Roman" w:hAnsi="Poppins" w:cs="Poppins"/>
          <w:szCs w:val="24"/>
          <w:lang w:eastAsia="en-GB"/>
        </w:rPr>
        <w:t>the road</w:t>
      </w:r>
      <w:r w:rsidR="00FC3FCD" w:rsidRPr="00C8158D">
        <w:rPr>
          <w:rFonts w:ascii="Poppins" w:eastAsia="Times New Roman" w:hAnsi="Poppins" w:cs="Poppins"/>
          <w:szCs w:val="24"/>
          <w:lang w:eastAsia="en-GB"/>
        </w:rPr>
        <w:t xml:space="preserve"> monitoring sites about Holystone bypass road A191,</w:t>
      </w:r>
      <w:r w:rsidR="00AF3D03" w:rsidRPr="00C8158D">
        <w:rPr>
          <w:rFonts w:ascii="Poppins" w:eastAsia="Times New Roman" w:hAnsi="Poppins" w:cs="Poppins"/>
          <w:szCs w:val="24"/>
          <w:lang w:eastAsia="en-GB"/>
        </w:rPr>
        <w:t xml:space="preserve"> HS1 and HS2 sites, show similar particulate levels, suggesting that wood-burning stove use is not having a significant localised impact on air quality.</w:t>
      </w:r>
    </w:p>
    <w:p w14:paraId="4E0CEDEA" w14:textId="4EB0B449" w:rsidR="00B36108" w:rsidRPr="00C8158D" w:rsidRDefault="00100D33" w:rsidP="00EF57C4">
      <w:pPr>
        <w:rPr>
          <w:rFonts w:ascii="Poppins" w:hAnsi="Poppins" w:cs="Poppins"/>
        </w:rPr>
      </w:pPr>
      <w:r w:rsidRPr="00C8158D">
        <w:rPr>
          <w:rFonts w:ascii="Poppins" w:hAnsi="Poppins" w:cs="Poppins"/>
        </w:rPr>
        <w:t xml:space="preserve">A smoke enforcement policy was to be developed in 2025-26, however, this has been delayed and is now anticipated to be implemented by 2027.  </w:t>
      </w:r>
    </w:p>
    <w:p w14:paraId="27772673" w14:textId="323E8BEA" w:rsidR="00EF57C4" w:rsidRPr="00C8158D" w:rsidRDefault="00EF57C4" w:rsidP="00EF57C4">
      <w:pPr>
        <w:shd w:val="clear" w:color="auto" w:fill="FFFFFF"/>
        <w:textAlignment w:val="baseline"/>
        <w:rPr>
          <w:rFonts w:ascii="Poppins" w:eastAsia="Times New Roman" w:hAnsi="Poppins" w:cs="Poppins"/>
          <w:szCs w:val="24"/>
          <w:lang w:eastAsia="en-GB"/>
        </w:rPr>
      </w:pPr>
      <w:r w:rsidRPr="00C8158D">
        <w:rPr>
          <w:rFonts w:ascii="Poppins" w:eastAsia="Times New Roman" w:hAnsi="Poppins" w:cs="Poppins"/>
          <w:szCs w:val="24"/>
          <w:lang w:eastAsia="en-GB"/>
        </w:rPr>
        <w:t xml:space="preserve">As part of the Public Sector Decarbonisation Scheme - The </w:t>
      </w:r>
      <w:r w:rsidR="00C82A71" w:rsidRPr="00C8158D">
        <w:rPr>
          <w:rFonts w:ascii="Poppins" w:eastAsia="Times New Roman" w:hAnsi="Poppins" w:cs="Poppins"/>
          <w:szCs w:val="24"/>
          <w:lang w:eastAsia="en-GB"/>
        </w:rPr>
        <w:t>Authority</w:t>
      </w:r>
      <w:r w:rsidR="00A60CC2" w:rsidRPr="00C8158D">
        <w:rPr>
          <w:rFonts w:ascii="Poppins" w:eastAsia="Times New Roman" w:hAnsi="Poppins" w:cs="Poppins"/>
          <w:szCs w:val="24"/>
          <w:lang w:eastAsia="en-GB"/>
        </w:rPr>
        <w:t xml:space="preserve"> </w:t>
      </w:r>
      <w:r w:rsidRPr="00C8158D">
        <w:rPr>
          <w:rFonts w:ascii="Poppins" w:eastAsia="Times New Roman" w:hAnsi="Poppins" w:cs="Poppins"/>
          <w:szCs w:val="24"/>
          <w:lang w:eastAsia="en-GB"/>
        </w:rPr>
        <w:t xml:space="preserve">has completed the replacement of end-of-life gas heating systems in two buildings with air source heat pumps and other energy efficiency measures. A solar </w:t>
      </w:r>
      <w:r w:rsidR="00A60CC2" w:rsidRPr="00C8158D">
        <w:rPr>
          <w:rFonts w:ascii="Poppins" w:eastAsia="Times New Roman" w:hAnsi="Poppins" w:cs="Poppins"/>
          <w:szCs w:val="24"/>
          <w:lang w:eastAsia="en-GB"/>
        </w:rPr>
        <w:t>photovoltaic (</w:t>
      </w:r>
      <w:r w:rsidRPr="00C8158D">
        <w:rPr>
          <w:rFonts w:ascii="Poppins" w:eastAsia="Times New Roman" w:hAnsi="Poppins" w:cs="Poppins"/>
          <w:szCs w:val="24"/>
          <w:lang w:eastAsia="en-GB"/>
        </w:rPr>
        <w:t>PV</w:t>
      </w:r>
      <w:r w:rsidR="00A60CC2" w:rsidRPr="00C8158D">
        <w:rPr>
          <w:rFonts w:ascii="Poppins" w:eastAsia="Times New Roman" w:hAnsi="Poppins" w:cs="Poppins"/>
          <w:szCs w:val="24"/>
          <w:lang w:eastAsia="en-GB"/>
        </w:rPr>
        <w:t>)</w:t>
      </w:r>
      <w:r w:rsidRPr="00C8158D">
        <w:rPr>
          <w:rFonts w:ascii="Poppins" w:eastAsia="Times New Roman" w:hAnsi="Poppins" w:cs="Poppins"/>
          <w:szCs w:val="24"/>
          <w:lang w:eastAsia="en-GB"/>
        </w:rPr>
        <w:t xml:space="preserve"> array has been installed at Tynemouth Pool</w:t>
      </w:r>
      <w:r w:rsidR="00A60CC2" w:rsidRPr="00C8158D">
        <w:rPr>
          <w:rFonts w:ascii="Poppins" w:eastAsia="Times New Roman" w:hAnsi="Poppins" w:cs="Poppins"/>
          <w:szCs w:val="24"/>
          <w:lang w:eastAsia="en-GB"/>
        </w:rPr>
        <w:t xml:space="preserve"> to utilise clean energy for the site</w:t>
      </w:r>
      <w:r w:rsidRPr="00C8158D">
        <w:rPr>
          <w:rFonts w:ascii="Poppins" w:eastAsia="Times New Roman" w:hAnsi="Poppins" w:cs="Poppins"/>
          <w:szCs w:val="24"/>
          <w:lang w:eastAsia="en-GB"/>
        </w:rPr>
        <w:t xml:space="preserve">. £2.9m has also been secured to decarbonise the Council </w:t>
      </w:r>
      <w:r w:rsidR="00A60CC2" w:rsidRPr="00C8158D">
        <w:rPr>
          <w:rFonts w:ascii="Poppins" w:eastAsia="Times New Roman" w:hAnsi="Poppins" w:cs="Poppins"/>
          <w:szCs w:val="24"/>
          <w:lang w:eastAsia="en-GB"/>
        </w:rPr>
        <w:t>headquarters and so reduce air emissions</w:t>
      </w:r>
      <w:r w:rsidRPr="00C8158D">
        <w:rPr>
          <w:rFonts w:ascii="Poppins" w:eastAsia="Times New Roman" w:hAnsi="Poppins" w:cs="Poppins"/>
          <w:szCs w:val="24"/>
          <w:lang w:eastAsia="en-GB"/>
        </w:rPr>
        <w:t>.</w:t>
      </w:r>
    </w:p>
    <w:p w14:paraId="37FC2AE4" w14:textId="13299D25" w:rsidR="00EF57C4" w:rsidRPr="00C8158D" w:rsidRDefault="00EF57C4" w:rsidP="00EF57C4">
      <w:pPr>
        <w:shd w:val="clear" w:color="auto" w:fill="FFFFFF"/>
        <w:textAlignment w:val="baseline"/>
        <w:rPr>
          <w:rFonts w:ascii="Poppins" w:eastAsia="Times New Roman" w:hAnsi="Poppins" w:cs="Poppins"/>
          <w:szCs w:val="24"/>
          <w:lang w:eastAsia="en-GB"/>
        </w:rPr>
      </w:pPr>
      <w:r w:rsidRPr="00C8158D">
        <w:rPr>
          <w:rFonts w:ascii="Poppins" w:eastAsia="Times New Roman" w:hAnsi="Poppins" w:cs="Poppins"/>
          <w:szCs w:val="24"/>
          <w:lang w:eastAsia="en-GB"/>
        </w:rPr>
        <w:t xml:space="preserve">In partnership with the North East Community Forest, over 9 hectares of new trees were planted in the </w:t>
      </w:r>
      <w:r w:rsidR="00A60CC2" w:rsidRPr="00C8158D">
        <w:rPr>
          <w:rFonts w:ascii="Poppins" w:eastAsia="Times New Roman" w:hAnsi="Poppins" w:cs="Poppins"/>
          <w:szCs w:val="24"/>
          <w:lang w:eastAsia="en-GB"/>
        </w:rPr>
        <w:t>Borough which will absorb 90 to 270 tonnes of CO2 per year improving air quality</w:t>
      </w:r>
      <w:r w:rsidRPr="00C8158D">
        <w:rPr>
          <w:rFonts w:ascii="Poppins" w:eastAsia="Times New Roman" w:hAnsi="Poppins" w:cs="Poppins"/>
          <w:szCs w:val="24"/>
          <w:lang w:eastAsia="en-GB"/>
        </w:rPr>
        <w:t>.</w:t>
      </w:r>
    </w:p>
    <w:p w14:paraId="6D72AD0A" w14:textId="77777777" w:rsidR="00EF57C4" w:rsidRPr="00C8158D" w:rsidRDefault="00EF57C4" w:rsidP="00EF57C4">
      <w:pPr>
        <w:shd w:val="clear" w:color="auto" w:fill="FFFFFF"/>
        <w:textAlignment w:val="baseline"/>
        <w:rPr>
          <w:rFonts w:ascii="Poppins" w:eastAsia="Times New Roman" w:hAnsi="Poppins" w:cs="Poppins"/>
          <w:szCs w:val="24"/>
          <w:lang w:eastAsia="en-GB"/>
        </w:rPr>
      </w:pPr>
      <w:r w:rsidRPr="00C8158D">
        <w:rPr>
          <w:rFonts w:ascii="Poppins" w:eastAsia="Times New Roman" w:hAnsi="Poppins" w:cs="Poppins"/>
          <w:szCs w:val="24"/>
          <w:lang w:eastAsia="en-GB"/>
        </w:rPr>
        <w:t>The Authority secured £4.28m from the Government's Warm Homes Local Grant to improve the energy efficiency of 300 low-income homes over the next 3 years.</w:t>
      </w:r>
    </w:p>
    <w:p w14:paraId="3EACA27E" w14:textId="77777777" w:rsidR="00EF57C4" w:rsidRPr="00C8158D" w:rsidRDefault="00EF57C4" w:rsidP="00EF57C4">
      <w:pPr>
        <w:shd w:val="clear" w:color="auto" w:fill="FFFFFF"/>
        <w:textAlignment w:val="baseline"/>
        <w:rPr>
          <w:rFonts w:ascii="Poppins" w:eastAsia="Times New Roman" w:hAnsi="Poppins" w:cs="Poppins"/>
          <w:szCs w:val="24"/>
          <w:lang w:eastAsia="en-GB"/>
        </w:rPr>
      </w:pPr>
      <w:r w:rsidRPr="00C8158D">
        <w:rPr>
          <w:rFonts w:ascii="Poppins" w:eastAsia="Times New Roman" w:hAnsi="Poppins" w:cs="Poppins"/>
          <w:szCs w:val="24"/>
          <w:lang w:eastAsia="en-GB"/>
        </w:rPr>
        <w:lastRenderedPageBreak/>
        <w:t>Following a public engagement event, the Authority published an Adaptation Action Plan for the borough. Approved by Cabinet in March, the plan builds on 2024's DEFRA pilot to widen the scope of climate resilience across North Tyneside.</w:t>
      </w:r>
    </w:p>
    <w:p w14:paraId="47A40FA4" w14:textId="77777777" w:rsidR="005A1B3F" w:rsidRPr="00C8158D" w:rsidRDefault="005A1B3F" w:rsidP="00EF57C4">
      <w:pPr>
        <w:rPr>
          <w:rFonts w:ascii="Poppins" w:hAnsi="Poppins" w:cs="Poppins"/>
          <w:szCs w:val="24"/>
        </w:rPr>
      </w:pPr>
      <w:r w:rsidRPr="00C8158D">
        <w:rPr>
          <w:rFonts w:ascii="Poppins" w:hAnsi="Poppins" w:cs="Poppins"/>
          <w:szCs w:val="24"/>
        </w:rPr>
        <w:t>In accordance with aim 2.1 of the strategy, the Authority has continued to support the greater use of more sustainable modes of transport in preference to motorised journeys. August 2025 saw the formal opening of the Sea Front Sustainable Route, which provides a two-way safe space for cycling suitable for families, alongside improved walking and wheeling provision, along North Tyneside’s coast between Tynemouth and Whitley Bay. The £11m scheme, which was fully funded by the Government’s Active Travel Fund and voluntary sector organisation Sustrans, included over 6km of resurfaced footways, over 4.5km of new cycleway and 20 new crossings.</w:t>
      </w:r>
    </w:p>
    <w:p w14:paraId="7BF8F000" w14:textId="72730379" w:rsidR="005A1B3F" w:rsidRPr="00C8158D" w:rsidRDefault="005A1B3F" w:rsidP="00EF57C4">
      <w:pPr>
        <w:rPr>
          <w:rFonts w:ascii="Poppins" w:hAnsi="Poppins" w:cs="Poppins"/>
          <w:szCs w:val="24"/>
        </w:rPr>
      </w:pPr>
      <w:r w:rsidRPr="00C8158D">
        <w:rPr>
          <w:rFonts w:ascii="Poppins" w:hAnsi="Poppins" w:cs="Poppins"/>
          <w:szCs w:val="24"/>
        </w:rPr>
        <w:t>Aim 2.2 of the strategy</w:t>
      </w:r>
      <w:r w:rsidR="00D057EF" w:rsidRPr="00C8158D">
        <w:rPr>
          <w:rFonts w:ascii="Poppins" w:hAnsi="Poppins" w:cs="Poppins"/>
          <w:szCs w:val="24"/>
        </w:rPr>
        <w:t xml:space="preserve"> includes</w:t>
      </w:r>
      <w:r w:rsidRPr="00C8158D">
        <w:rPr>
          <w:rFonts w:ascii="Poppins" w:hAnsi="Poppins" w:cs="Poppins"/>
          <w:szCs w:val="24"/>
        </w:rPr>
        <w:t xml:space="preserve"> supporting active and sustainable travel to schools</w:t>
      </w:r>
      <w:r w:rsidR="00D057EF" w:rsidRPr="00C8158D">
        <w:rPr>
          <w:rFonts w:ascii="Poppins" w:hAnsi="Poppins" w:cs="Poppins"/>
          <w:szCs w:val="24"/>
        </w:rPr>
        <w:t xml:space="preserve">. The </w:t>
      </w:r>
      <w:r w:rsidR="00C82A71" w:rsidRPr="00C8158D">
        <w:rPr>
          <w:rFonts w:ascii="Poppins" w:hAnsi="Poppins" w:cs="Poppins"/>
          <w:szCs w:val="24"/>
        </w:rPr>
        <w:t>Authority</w:t>
      </w:r>
      <w:r w:rsidRPr="00C8158D">
        <w:rPr>
          <w:rFonts w:ascii="Poppins" w:hAnsi="Poppins" w:cs="Poppins"/>
          <w:szCs w:val="24"/>
        </w:rPr>
        <w:t xml:space="preserve"> continu</w:t>
      </w:r>
      <w:r w:rsidR="00D057EF" w:rsidRPr="00C8158D">
        <w:rPr>
          <w:rFonts w:ascii="Poppins" w:hAnsi="Poppins" w:cs="Poppins"/>
          <w:szCs w:val="24"/>
        </w:rPr>
        <w:t>es</w:t>
      </w:r>
      <w:r w:rsidRPr="00C8158D">
        <w:rPr>
          <w:rFonts w:ascii="Poppins" w:hAnsi="Poppins" w:cs="Poppins"/>
          <w:szCs w:val="24"/>
        </w:rPr>
        <w:t xml:space="preserve"> to deliver its child pedestrian training and national ‘Bikeability’ cycling training</w:t>
      </w:r>
      <w:r w:rsidR="00D057EF" w:rsidRPr="00C8158D">
        <w:rPr>
          <w:rFonts w:ascii="Poppins" w:hAnsi="Poppins" w:cs="Poppins"/>
          <w:szCs w:val="24"/>
        </w:rPr>
        <w:t xml:space="preserve">. The training </w:t>
      </w:r>
      <w:r w:rsidRPr="00C8158D">
        <w:rPr>
          <w:rFonts w:ascii="Poppins" w:hAnsi="Poppins" w:cs="Poppins"/>
          <w:szCs w:val="24"/>
        </w:rPr>
        <w:t>support</w:t>
      </w:r>
      <w:r w:rsidR="00D057EF" w:rsidRPr="00C8158D">
        <w:rPr>
          <w:rFonts w:ascii="Poppins" w:hAnsi="Poppins" w:cs="Poppins"/>
          <w:szCs w:val="24"/>
        </w:rPr>
        <w:t>s</w:t>
      </w:r>
      <w:r w:rsidRPr="00C8158D">
        <w:rPr>
          <w:rFonts w:ascii="Poppins" w:hAnsi="Poppins" w:cs="Poppins"/>
          <w:szCs w:val="24"/>
        </w:rPr>
        <w:t xml:space="preserve"> children to walk and cycle </w:t>
      </w:r>
      <w:r w:rsidR="00C82A71" w:rsidRPr="00C8158D">
        <w:rPr>
          <w:rFonts w:ascii="Poppins" w:hAnsi="Poppins" w:cs="Poppins"/>
          <w:szCs w:val="24"/>
        </w:rPr>
        <w:t>safely particularly</w:t>
      </w:r>
      <w:r w:rsidRPr="00C8158D">
        <w:rPr>
          <w:rFonts w:ascii="Poppins" w:hAnsi="Poppins" w:cs="Poppins"/>
          <w:szCs w:val="24"/>
        </w:rPr>
        <w:t xml:space="preserve"> for travel to and from school. In the 2024/25 academic year, child pedestrian training was delivered to 13,920 children in the borough and 2,116 children received Bikeability training.</w:t>
      </w:r>
    </w:p>
    <w:p w14:paraId="181C2B1C" w14:textId="0887A1C7" w:rsidR="005A1B3F" w:rsidRPr="00C8158D" w:rsidRDefault="005A1B3F" w:rsidP="00EF57C4">
      <w:pPr>
        <w:rPr>
          <w:rFonts w:ascii="Poppins" w:hAnsi="Poppins" w:cs="Poppins"/>
          <w:szCs w:val="24"/>
        </w:rPr>
      </w:pPr>
      <w:r w:rsidRPr="00C8158D">
        <w:rPr>
          <w:rFonts w:ascii="Poppins" w:hAnsi="Poppins" w:cs="Poppins"/>
          <w:szCs w:val="24"/>
        </w:rPr>
        <w:t xml:space="preserve">Aim 2.3 of the strategy focuses on engaging with bus operators to progress the objectives of the North East Bus Service Improvement Plan (BSIP). The Authority has continued to work in partnership with local bus operators and Nexus. Design and business case work has been carried out in 2025/26 on three schemes to support the operation of junctions on the highway network which are used by local bus services. The schemes, such as junction remodelling and introducing </w:t>
      </w:r>
      <w:r w:rsidRPr="00C8158D">
        <w:rPr>
          <w:rFonts w:ascii="Poppins" w:hAnsi="Poppins" w:cs="Poppins"/>
          <w:szCs w:val="24"/>
        </w:rPr>
        <w:lastRenderedPageBreak/>
        <w:t>traffic signals, have secured BSIP capital funding from the North East Combined Authority, with scheme delivery to commence in 2026/27.</w:t>
      </w:r>
    </w:p>
    <w:p w14:paraId="3B6944D1" w14:textId="68C08980" w:rsidR="005A1B3F" w:rsidRPr="00C8158D" w:rsidRDefault="005A1B3F" w:rsidP="00EF57C4">
      <w:pPr>
        <w:rPr>
          <w:rFonts w:ascii="Poppins" w:hAnsi="Poppins" w:cs="Poppins"/>
          <w:szCs w:val="24"/>
        </w:rPr>
      </w:pPr>
      <w:r w:rsidRPr="00C8158D">
        <w:rPr>
          <w:rFonts w:ascii="Poppins" w:hAnsi="Poppins" w:cs="Poppins"/>
          <w:szCs w:val="24"/>
        </w:rPr>
        <w:t>Other measures implemented included cycling infrastructure improvements, public transport access improvements, bus fleet upgrades to</w:t>
      </w:r>
      <w:r w:rsidR="00D057EF" w:rsidRPr="00C8158D">
        <w:rPr>
          <w:rFonts w:ascii="Poppins" w:hAnsi="Poppins" w:cs="Poppins"/>
          <w:szCs w:val="24"/>
        </w:rPr>
        <w:t xml:space="preserve"> electric vehicles</w:t>
      </w:r>
      <w:r w:rsidRPr="00C8158D">
        <w:rPr>
          <w:rFonts w:ascii="Poppins" w:hAnsi="Poppins" w:cs="Poppins"/>
          <w:szCs w:val="24"/>
        </w:rPr>
        <w:t xml:space="preserve">, footpath upgrades and an </w:t>
      </w:r>
      <w:r w:rsidR="00C82A71" w:rsidRPr="00C8158D">
        <w:rPr>
          <w:rFonts w:ascii="Poppins" w:hAnsi="Poppins" w:cs="Poppins"/>
          <w:szCs w:val="24"/>
        </w:rPr>
        <w:t>initiative</w:t>
      </w:r>
      <w:r w:rsidRPr="00C8158D">
        <w:rPr>
          <w:rFonts w:ascii="Poppins" w:hAnsi="Poppins" w:cs="Poppins"/>
          <w:szCs w:val="24"/>
        </w:rPr>
        <w:t xml:space="preserve"> </w:t>
      </w:r>
      <w:r w:rsidR="00C82A71" w:rsidRPr="00C8158D">
        <w:rPr>
          <w:rFonts w:ascii="Poppins" w:hAnsi="Poppins" w:cs="Poppins"/>
          <w:szCs w:val="24"/>
        </w:rPr>
        <w:t>to</w:t>
      </w:r>
      <w:r w:rsidRPr="00C8158D">
        <w:rPr>
          <w:rFonts w:ascii="Poppins" w:hAnsi="Poppins" w:cs="Poppins"/>
          <w:szCs w:val="24"/>
        </w:rPr>
        <w:t xml:space="preserve"> investigate the potential for borough wide ebike hire scheme and leasing options.</w:t>
      </w:r>
    </w:p>
    <w:p w14:paraId="6F03AFC2" w14:textId="30267704" w:rsidR="00EF57C4" w:rsidRPr="00C8158D" w:rsidRDefault="00EF57C4" w:rsidP="00EF57C4">
      <w:pPr>
        <w:rPr>
          <w:rFonts w:ascii="Poppins" w:hAnsi="Poppins" w:cs="Poppins"/>
        </w:rPr>
      </w:pPr>
      <w:r w:rsidRPr="00C8158D">
        <w:rPr>
          <w:rFonts w:ascii="Poppins" w:hAnsi="Poppins" w:cs="Poppins"/>
        </w:rPr>
        <w:t xml:space="preserve">Aim 3.1 of the Strategy provides for pre-application discussions.  Environmental health continues to be consulted on planning applications. With large developments requiring air quality assessments. Pre-application discussions continue to be encouraged. </w:t>
      </w:r>
    </w:p>
    <w:p w14:paraId="7F87ECC8" w14:textId="54A0C5D1" w:rsidR="00EF57C4" w:rsidRPr="00C8158D" w:rsidRDefault="00EF57C4" w:rsidP="00EF57C4">
      <w:pPr>
        <w:rPr>
          <w:rFonts w:ascii="Poppins" w:hAnsi="Poppins" w:cs="Poppins"/>
        </w:rPr>
      </w:pPr>
      <w:r w:rsidRPr="00C8158D">
        <w:rPr>
          <w:rFonts w:ascii="Poppins" w:hAnsi="Poppins" w:cs="Poppins"/>
        </w:rPr>
        <w:t xml:space="preserve">Aim </w:t>
      </w:r>
      <w:r w:rsidR="00C82A71" w:rsidRPr="00C8158D">
        <w:rPr>
          <w:rFonts w:ascii="Poppins" w:hAnsi="Poppins" w:cs="Poppins"/>
        </w:rPr>
        <w:t>3.4 focuses</w:t>
      </w:r>
      <w:r w:rsidR="00D057EF" w:rsidRPr="00C8158D">
        <w:rPr>
          <w:rFonts w:ascii="Poppins" w:hAnsi="Poppins" w:cs="Poppins"/>
        </w:rPr>
        <w:t xml:space="preserve"> on the </w:t>
      </w:r>
      <w:r w:rsidRPr="00C8158D">
        <w:rPr>
          <w:rFonts w:ascii="Poppins" w:hAnsi="Poppins" w:cs="Poppins"/>
        </w:rPr>
        <w:t>Local Plan</w:t>
      </w:r>
      <w:r w:rsidRPr="00C8158D">
        <w:rPr>
          <w:rFonts w:ascii="Poppins" w:hAnsi="Poppins" w:cs="Poppins"/>
          <w:b/>
          <w:bCs/>
        </w:rPr>
        <w:t xml:space="preserve">. </w:t>
      </w:r>
      <w:r w:rsidRPr="00C8158D">
        <w:rPr>
          <w:rFonts w:ascii="Poppins" w:hAnsi="Poppins" w:cs="Poppins"/>
        </w:rPr>
        <w:t>As of January 202</w:t>
      </w:r>
      <w:r w:rsidR="00C173EC" w:rsidRPr="00C8158D">
        <w:rPr>
          <w:rFonts w:ascii="Poppins" w:hAnsi="Poppins" w:cs="Poppins"/>
        </w:rPr>
        <w:t>6</w:t>
      </w:r>
      <w:r w:rsidRPr="00C8158D">
        <w:rPr>
          <w:rFonts w:ascii="Poppins" w:hAnsi="Poppins" w:cs="Poppins"/>
        </w:rPr>
        <w:t>, the Local Authority is progressing the preparation and adoption of a new Local Plan. Environmental Health is working closely with the Planning team to help identify and shape policy changes relating to air quality.</w:t>
      </w:r>
    </w:p>
    <w:p w14:paraId="1C939FF5" w14:textId="516E8DDF" w:rsidR="00EF57C4" w:rsidRPr="00C8158D" w:rsidRDefault="00EF57C4" w:rsidP="00EF57C4">
      <w:pPr>
        <w:rPr>
          <w:rFonts w:ascii="Poppins" w:hAnsi="Poppins" w:cs="Poppins"/>
        </w:rPr>
      </w:pPr>
      <w:r w:rsidRPr="00C8158D">
        <w:rPr>
          <w:rFonts w:ascii="Poppins" w:hAnsi="Poppins" w:cs="Poppins"/>
        </w:rPr>
        <w:t>The initial draft Local Plan, published in January 2026, sets out a series of objectives for the borough, including objectives that specifically address air quality, climate change and pollution. Policy DM14.1 (Pollution) has been strengthened to align with national standards and now requires robust supporting evidence, the application of appropriate mitigation measures, and monitoring for major developments.</w:t>
      </w:r>
    </w:p>
    <w:p w14:paraId="42E04DA3" w14:textId="46762492" w:rsidR="00EF57C4" w:rsidRPr="00C8158D" w:rsidRDefault="00EF57C4" w:rsidP="00864D13">
      <w:pPr>
        <w:rPr>
          <w:rFonts w:ascii="Poppins" w:hAnsi="Poppins" w:cs="Poppins"/>
          <w:b/>
          <w:bCs/>
          <w:color w:val="000000" w:themeColor="text1"/>
          <w:highlight w:val="yellow"/>
        </w:rPr>
      </w:pPr>
      <w:r w:rsidRPr="00C8158D">
        <w:rPr>
          <w:rFonts w:ascii="Poppins" w:hAnsi="Poppins" w:cs="Poppins"/>
        </w:rPr>
        <w:t>There is also an increased emphasis on incorporating active travel into the design and layout of development sites to reduce transport-related emissions. In addition, the policy gives greater priority to landscaping and green infrastructure, including tree planting, to help mitigate the impacts of air pollution.</w:t>
      </w:r>
      <w:r w:rsidRPr="00C8158D">
        <w:rPr>
          <w:rFonts w:ascii="Poppins" w:hAnsi="Poppins" w:cs="Poppins"/>
          <w:b/>
          <w:bCs/>
          <w:color w:val="000000" w:themeColor="text1"/>
          <w:highlight w:val="yellow"/>
        </w:rPr>
        <w:br w:type="page"/>
      </w:r>
    </w:p>
    <w:p w14:paraId="4EB36B4D" w14:textId="511BD50A" w:rsidR="00E2126C" w:rsidRPr="00C8158D" w:rsidRDefault="0E864535" w:rsidP="00CD3892">
      <w:pPr>
        <w:pStyle w:val="Heading2-2"/>
        <w:rPr>
          <w:rFonts w:ascii="Poppins" w:hAnsi="Poppins" w:cs="Poppins"/>
          <w:color w:val="005720" w:themeColor="text2" w:themeShade="80"/>
          <w:sz w:val="32"/>
          <w:szCs w:val="24"/>
        </w:rPr>
      </w:pPr>
      <w:bookmarkStart w:id="35" w:name="_Ref67921911"/>
      <w:bookmarkStart w:id="36" w:name="_Ref67921942"/>
      <w:bookmarkStart w:id="37" w:name="_Ref67921979"/>
      <w:bookmarkStart w:id="38" w:name="_Toc232406835"/>
      <w:bookmarkEnd w:id="32"/>
      <w:bookmarkEnd w:id="33"/>
      <w:bookmarkEnd w:id="34"/>
      <w:r w:rsidRPr="00C8158D">
        <w:rPr>
          <w:rFonts w:ascii="Poppins" w:hAnsi="Poppins" w:cs="Poppins"/>
          <w:sz w:val="32"/>
          <w:szCs w:val="24"/>
        </w:rPr>
        <w:lastRenderedPageBreak/>
        <w:t xml:space="preserve">Progress and Impact of Measures to address Air Quality in </w:t>
      </w:r>
      <w:bookmarkEnd w:id="35"/>
      <w:bookmarkEnd w:id="36"/>
      <w:bookmarkEnd w:id="37"/>
      <w:r w:rsidR="00973321" w:rsidRPr="00C8158D">
        <w:rPr>
          <w:rFonts w:ascii="Poppins" w:hAnsi="Poppins" w:cs="Poppins"/>
          <w:color w:val="005720" w:themeColor="text2" w:themeShade="80"/>
          <w:sz w:val="32"/>
          <w:szCs w:val="24"/>
        </w:rPr>
        <w:t>North Tyneside Council</w:t>
      </w:r>
      <w:bookmarkEnd w:id="38"/>
    </w:p>
    <w:p w14:paraId="19A52C79" w14:textId="77777777" w:rsidR="00973321" w:rsidRPr="00C8158D" w:rsidRDefault="00973321" w:rsidP="00973321">
      <w:pPr>
        <w:rPr>
          <w:rFonts w:ascii="Poppins" w:hAnsi="Poppins" w:cs="Poppins"/>
        </w:rPr>
      </w:pPr>
      <w:r w:rsidRPr="00C8158D">
        <w:rPr>
          <w:rFonts w:ascii="Poppins" w:hAnsi="Poppins" w:cs="Poppins"/>
        </w:rPr>
        <w:t>Defra’s appraisal of last year’s ASR concluded that:</w:t>
      </w:r>
    </w:p>
    <w:p w14:paraId="70A7EECD" w14:textId="45E81080" w:rsidR="00973321" w:rsidRPr="00C8158D" w:rsidRDefault="00973321" w:rsidP="004C3277">
      <w:pPr>
        <w:pStyle w:val="ListParagraph"/>
        <w:numPr>
          <w:ilvl w:val="0"/>
          <w:numId w:val="43"/>
        </w:numPr>
        <w:ind w:left="714" w:right="510" w:hanging="357"/>
        <w:contextualSpacing w:val="0"/>
        <w:rPr>
          <w:rFonts w:ascii="Poppins" w:hAnsi="Poppins" w:cs="Poppins"/>
          <w:color w:val="000000" w:themeColor="text1"/>
          <w:szCs w:val="24"/>
        </w:rPr>
      </w:pPr>
      <w:r w:rsidRPr="00C8158D">
        <w:rPr>
          <w:rFonts w:ascii="Poppins" w:hAnsi="Poppins" w:cs="Poppins"/>
          <w:color w:val="000000" w:themeColor="text1"/>
          <w:szCs w:val="24"/>
        </w:rPr>
        <w:t>The 202</w:t>
      </w:r>
      <w:r w:rsidR="00950FFF" w:rsidRPr="00C8158D">
        <w:rPr>
          <w:rFonts w:ascii="Poppins" w:hAnsi="Poppins" w:cs="Poppins"/>
          <w:color w:val="000000" w:themeColor="text1"/>
          <w:szCs w:val="24"/>
        </w:rPr>
        <w:t>5</w:t>
      </w:r>
      <w:r w:rsidRPr="00C8158D">
        <w:rPr>
          <w:rFonts w:ascii="Poppins" w:hAnsi="Poppins" w:cs="Poppins"/>
          <w:color w:val="000000" w:themeColor="text1"/>
          <w:szCs w:val="24"/>
        </w:rPr>
        <w:t xml:space="preserve"> report was well structured and</w:t>
      </w:r>
      <w:r w:rsidR="00950FFF" w:rsidRPr="00C8158D">
        <w:rPr>
          <w:rFonts w:ascii="Poppins" w:hAnsi="Poppins" w:cs="Poppins"/>
          <w:color w:val="000000" w:themeColor="text1"/>
          <w:szCs w:val="24"/>
        </w:rPr>
        <w:t xml:space="preserve"> acknowledged the robust AQ/QC procedures.</w:t>
      </w:r>
    </w:p>
    <w:p w14:paraId="68A1BD5E" w14:textId="110B1919" w:rsidR="002D78EA" w:rsidRPr="00C8158D" w:rsidRDefault="002D78EA" w:rsidP="004C3277">
      <w:pPr>
        <w:pStyle w:val="ListParagraph"/>
        <w:numPr>
          <w:ilvl w:val="0"/>
          <w:numId w:val="43"/>
        </w:numPr>
        <w:ind w:left="714" w:right="510" w:hanging="357"/>
        <w:contextualSpacing w:val="0"/>
        <w:rPr>
          <w:rFonts w:ascii="Poppins" w:hAnsi="Poppins" w:cs="Poppins"/>
          <w:color w:val="000000" w:themeColor="text1"/>
          <w:szCs w:val="24"/>
        </w:rPr>
      </w:pPr>
      <w:r w:rsidRPr="00C8158D">
        <w:rPr>
          <w:rFonts w:ascii="Poppins" w:hAnsi="Poppins" w:cs="Poppins"/>
          <w:color w:val="000000" w:themeColor="text1"/>
        </w:rPr>
        <w:t xml:space="preserve">The </w:t>
      </w:r>
      <w:r w:rsidRPr="00C8158D">
        <w:rPr>
          <w:rFonts w:ascii="Poppins" w:hAnsi="Poppins" w:cs="Poppins"/>
          <w:color w:val="000000" w:themeColor="text1"/>
          <w:szCs w:val="24"/>
        </w:rPr>
        <w:t xml:space="preserve">co-location of the diffusion tube monitoring with the automatic monitor located on the Coast Road NTC01 referred to in the 2025 ASR report is </w:t>
      </w:r>
      <w:r w:rsidR="00D057EF" w:rsidRPr="00C8158D">
        <w:rPr>
          <w:rFonts w:ascii="Poppins" w:hAnsi="Poppins" w:cs="Poppins"/>
          <w:color w:val="000000" w:themeColor="text1"/>
          <w:szCs w:val="24"/>
        </w:rPr>
        <w:t>to be implemented</w:t>
      </w:r>
      <w:r w:rsidRPr="00C8158D">
        <w:rPr>
          <w:rFonts w:ascii="Poppins" w:hAnsi="Poppins" w:cs="Poppins"/>
          <w:color w:val="000000" w:themeColor="text1"/>
          <w:szCs w:val="24"/>
        </w:rPr>
        <w:t xml:space="preserve"> for the 2027 monitoring programme </w:t>
      </w:r>
      <w:r w:rsidR="003875B9" w:rsidRPr="00C8158D">
        <w:rPr>
          <w:rFonts w:ascii="Poppins" w:hAnsi="Poppins" w:cs="Poppins"/>
          <w:color w:val="000000" w:themeColor="text1"/>
          <w:szCs w:val="24"/>
        </w:rPr>
        <w:t>for</w:t>
      </w:r>
      <w:r w:rsidRPr="00C8158D">
        <w:rPr>
          <w:rFonts w:ascii="Poppins" w:hAnsi="Poppins" w:cs="Poppins"/>
          <w:color w:val="000000" w:themeColor="text1"/>
          <w:szCs w:val="24"/>
        </w:rPr>
        <w:t xml:space="preserve"> </w:t>
      </w:r>
      <w:r w:rsidR="003875B9" w:rsidRPr="00C8158D">
        <w:rPr>
          <w:rFonts w:ascii="Poppins" w:hAnsi="Poppins" w:cs="Poppins"/>
          <w:color w:val="000000" w:themeColor="text1"/>
          <w:szCs w:val="24"/>
        </w:rPr>
        <w:t>validating nitrogen dioxide</w:t>
      </w:r>
      <w:r w:rsidRPr="00C8158D">
        <w:rPr>
          <w:rFonts w:ascii="Poppins" w:hAnsi="Poppins" w:cs="Poppins"/>
          <w:color w:val="000000" w:themeColor="text1"/>
          <w:szCs w:val="24"/>
        </w:rPr>
        <w:t xml:space="preserve"> results.</w:t>
      </w:r>
    </w:p>
    <w:p w14:paraId="58709667" w14:textId="150C42F8" w:rsidR="002D78EA" w:rsidRPr="00C8158D" w:rsidRDefault="002D78EA" w:rsidP="004C3277">
      <w:pPr>
        <w:pStyle w:val="ListParagraph"/>
        <w:numPr>
          <w:ilvl w:val="0"/>
          <w:numId w:val="43"/>
        </w:numPr>
        <w:ind w:left="714" w:right="510" w:hanging="357"/>
        <w:contextualSpacing w:val="0"/>
        <w:rPr>
          <w:rFonts w:ascii="Poppins" w:hAnsi="Poppins" w:cs="Poppins"/>
          <w:color w:val="000000" w:themeColor="text1"/>
          <w:szCs w:val="24"/>
        </w:rPr>
      </w:pPr>
      <w:r w:rsidRPr="00C8158D">
        <w:rPr>
          <w:rFonts w:ascii="Poppins" w:hAnsi="Poppins" w:cs="Poppins"/>
          <w:color w:val="000000" w:themeColor="text1"/>
          <w:szCs w:val="24"/>
        </w:rPr>
        <w:t xml:space="preserve">Recognition was given </w:t>
      </w:r>
      <w:r w:rsidR="003875B9" w:rsidRPr="00C8158D">
        <w:rPr>
          <w:rFonts w:ascii="Poppins" w:hAnsi="Poppins" w:cs="Poppins"/>
          <w:color w:val="000000" w:themeColor="text1"/>
          <w:szCs w:val="24"/>
        </w:rPr>
        <w:t>to the</w:t>
      </w:r>
      <w:r w:rsidRPr="00C8158D">
        <w:rPr>
          <w:rFonts w:ascii="Poppins" w:hAnsi="Poppins" w:cs="Poppins"/>
          <w:color w:val="000000" w:themeColor="text1"/>
          <w:szCs w:val="24"/>
        </w:rPr>
        <w:t xml:space="preserve"> Authority</w:t>
      </w:r>
      <w:r w:rsidR="003875B9" w:rsidRPr="00C8158D">
        <w:rPr>
          <w:rFonts w:ascii="Poppins" w:hAnsi="Poppins" w:cs="Poppins"/>
          <w:color w:val="000000" w:themeColor="text1"/>
          <w:szCs w:val="24"/>
        </w:rPr>
        <w:t>’s</w:t>
      </w:r>
      <w:r w:rsidRPr="00C8158D">
        <w:rPr>
          <w:rFonts w:ascii="Poppins" w:hAnsi="Poppins" w:cs="Poppins"/>
          <w:color w:val="000000" w:themeColor="text1"/>
          <w:szCs w:val="24"/>
        </w:rPr>
        <w:t xml:space="preserve"> </w:t>
      </w:r>
      <w:r w:rsidR="003875B9" w:rsidRPr="00C8158D">
        <w:rPr>
          <w:rFonts w:ascii="Poppins" w:hAnsi="Poppins" w:cs="Poppins"/>
          <w:color w:val="000000" w:themeColor="text1"/>
          <w:szCs w:val="24"/>
        </w:rPr>
        <w:t>commitment</w:t>
      </w:r>
      <w:r w:rsidRPr="00C8158D">
        <w:rPr>
          <w:rFonts w:ascii="Poppins" w:hAnsi="Poppins" w:cs="Poppins"/>
          <w:color w:val="000000" w:themeColor="text1"/>
          <w:szCs w:val="24"/>
        </w:rPr>
        <w:t xml:space="preserve"> to air quality monitoring and measures to improve air quality, for both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and Particulates including PM</w:t>
      </w:r>
      <w:r w:rsidRPr="00C8158D">
        <w:rPr>
          <w:rFonts w:ascii="Poppins" w:hAnsi="Poppins" w:cs="Poppins"/>
          <w:color w:val="000000" w:themeColor="text1"/>
          <w:szCs w:val="24"/>
          <w:vertAlign w:val="subscript"/>
        </w:rPr>
        <w:t xml:space="preserve">2.5 </w:t>
      </w:r>
      <w:r w:rsidRPr="00C8158D">
        <w:rPr>
          <w:rFonts w:ascii="Poppins" w:hAnsi="Poppins" w:cs="Poppins"/>
          <w:color w:val="000000" w:themeColor="text1"/>
          <w:szCs w:val="24"/>
        </w:rPr>
        <w:t xml:space="preserve">despite the low pollutant concentration levels. </w:t>
      </w:r>
    </w:p>
    <w:p w14:paraId="75812E4C" w14:textId="340C9446" w:rsidR="00973321" w:rsidRPr="00C8158D" w:rsidRDefault="00973321" w:rsidP="004C3277">
      <w:pPr>
        <w:pStyle w:val="ListParagraph"/>
        <w:numPr>
          <w:ilvl w:val="0"/>
          <w:numId w:val="43"/>
        </w:numPr>
        <w:ind w:left="714" w:right="510" w:hanging="357"/>
        <w:contextualSpacing w:val="0"/>
        <w:rPr>
          <w:rFonts w:ascii="Poppins" w:hAnsi="Poppins" w:cs="Poppins"/>
          <w:color w:val="000000" w:themeColor="text1"/>
          <w:szCs w:val="24"/>
        </w:rPr>
      </w:pPr>
      <w:r w:rsidRPr="00C8158D">
        <w:rPr>
          <w:rFonts w:ascii="Poppins" w:hAnsi="Poppins" w:cs="Poppins"/>
          <w:color w:val="000000" w:themeColor="text1"/>
          <w:szCs w:val="24"/>
        </w:rPr>
        <w:t xml:space="preserve">It was recommended that </w:t>
      </w:r>
      <w:r w:rsidR="002D78EA" w:rsidRPr="00C8158D">
        <w:rPr>
          <w:rFonts w:ascii="Poppins" w:hAnsi="Poppins" w:cs="Poppins"/>
          <w:color w:val="000000" w:themeColor="text1"/>
          <w:szCs w:val="24"/>
        </w:rPr>
        <w:t>layout and design of tables is reviewed to ensure they are more presentative, ensuring that all data required is included.  This has been taken on board.</w:t>
      </w:r>
    </w:p>
    <w:p w14:paraId="04709A13" w14:textId="5DA32C9C" w:rsidR="00973321" w:rsidRPr="00C8158D" w:rsidRDefault="002D78EA" w:rsidP="004C3277">
      <w:pPr>
        <w:pStyle w:val="ListParagraph"/>
        <w:numPr>
          <w:ilvl w:val="0"/>
          <w:numId w:val="42"/>
        </w:numPr>
        <w:ind w:right="509"/>
        <w:contextualSpacing w:val="0"/>
        <w:rPr>
          <w:rFonts w:ascii="Poppins" w:hAnsi="Poppins" w:cs="Poppins"/>
          <w:color w:val="000000" w:themeColor="text1"/>
        </w:rPr>
      </w:pPr>
      <w:r w:rsidRPr="00C8158D">
        <w:rPr>
          <w:rFonts w:ascii="Poppins" w:hAnsi="Poppins" w:cs="Poppins"/>
          <w:color w:val="000000" w:themeColor="text1"/>
          <w:szCs w:val="24"/>
        </w:rPr>
        <w:t>It was also suggested that for future ASR reports that a table is included for the AIR PT data, this again has been noted.</w:t>
      </w:r>
    </w:p>
    <w:p w14:paraId="4070BA42" w14:textId="1271DED7" w:rsidR="00973321" w:rsidRPr="00C8158D" w:rsidRDefault="00973321" w:rsidP="00973321">
      <w:pPr>
        <w:rPr>
          <w:rFonts w:ascii="Poppins" w:hAnsi="Poppins" w:cs="Poppins"/>
          <w:color w:val="000000" w:themeColor="text1"/>
          <w:szCs w:val="24"/>
        </w:rPr>
      </w:pPr>
      <w:r w:rsidRPr="00C8158D">
        <w:rPr>
          <w:rFonts w:ascii="Poppins" w:hAnsi="Poppins" w:cs="Poppins"/>
          <w:color w:val="000000" w:themeColor="text1"/>
        </w:rPr>
        <w:t>The comments of appraisal have been noted and actioned</w:t>
      </w:r>
      <w:r w:rsidR="004F6A20" w:rsidRPr="00C8158D">
        <w:rPr>
          <w:rFonts w:ascii="Poppins" w:hAnsi="Poppins" w:cs="Poppins"/>
          <w:color w:val="000000" w:themeColor="text1"/>
        </w:rPr>
        <w:t>, except for use of a co-location of the diffusion tube monitoring with the automatic monitor located on the Coa</w:t>
      </w:r>
      <w:r w:rsidR="003875B9" w:rsidRPr="00C8158D">
        <w:rPr>
          <w:rFonts w:ascii="Poppins" w:hAnsi="Poppins" w:cs="Poppins"/>
          <w:color w:val="000000" w:themeColor="text1"/>
        </w:rPr>
        <w:t>s</w:t>
      </w:r>
      <w:r w:rsidR="004F6A20" w:rsidRPr="00C8158D">
        <w:rPr>
          <w:rFonts w:ascii="Poppins" w:hAnsi="Poppins" w:cs="Poppins"/>
          <w:color w:val="000000" w:themeColor="text1"/>
        </w:rPr>
        <w:t>t Road NTC01.  This will be actioned for the start of the diffusion tube monitoring programme in 2027</w:t>
      </w:r>
      <w:r w:rsidRPr="00C8158D">
        <w:rPr>
          <w:rFonts w:ascii="Poppins" w:hAnsi="Poppins" w:cs="Poppins"/>
          <w:color w:val="000000" w:themeColor="text1"/>
        </w:rPr>
        <w:t xml:space="preserve">.  </w:t>
      </w:r>
    </w:p>
    <w:p w14:paraId="0E51A33E" w14:textId="7CED7229" w:rsidR="00FC1045" w:rsidRPr="00C8158D" w:rsidRDefault="002D78EA" w:rsidP="00400B0F">
      <w:pPr>
        <w:rPr>
          <w:rFonts w:ascii="Poppins" w:hAnsi="Poppins" w:cs="Poppins"/>
          <w:color w:val="000000" w:themeColor="text1"/>
        </w:rPr>
      </w:pPr>
      <w:r w:rsidRPr="00C8158D">
        <w:rPr>
          <w:rFonts w:ascii="Poppins" w:hAnsi="Poppins" w:cs="Poppins"/>
          <w:color w:val="000000" w:themeColor="text1"/>
        </w:rPr>
        <w:t>North Tyneside Council</w:t>
      </w:r>
      <w:r w:rsidR="00FC1045" w:rsidRPr="00C8158D">
        <w:rPr>
          <w:rFonts w:ascii="Poppins" w:hAnsi="Poppins" w:cs="Poppins"/>
          <w:color w:val="000000" w:themeColor="text1"/>
        </w:rPr>
        <w:t xml:space="preserve"> has taken forward a number of direct measures during the current reporting year of </w:t>
      </w:r>
      <w:r w:rsidRPr="00C8158D">
        <w:rPr>
          <w:rFonts w:ascii="Poppins" w:hAnsi="Poppins" w:cs="Poppins"/>
          <w:color w:val="000000" w:themeColor="text1"/>
        </w:rPr>
        <w:t>202</w:t>
      </w:r>
      <w:r w:rsidR="00FD0945" w:rsidRPr="00C8158D">
        <w:rPr>
          <w:rFonts w:ascii="Poppins" w:hAnsi="Poppins" w:cs="Poppins"/>
          <w:color w:val="000000" w:themeColor="text1"/>
        </w:rPr>
        <w:t>5</w:t>
      </w:r>
      <w:r w:rsidR="00FC1045" w:rsidRPr="00C8158D">
        <w:rPr>
          <w:rFonts w:ascii="Poppins" w:hAnsi="Poppins" w:cs="Poppins"/>
          <w:color w:val="000000" w:themeColor="text1"/>
        </w:rPr>
        <w:t xml:space="preserve"> in pursuit of improving local air quality. Details </w:t>
      </w:r>
      <w:r w:rsidR="00FC1045" w:rsidRPr="00C8158D">
        <w:rPr>
          <w:rFonts w:ascii="Poppins" w:hAnsi="Poppins" w:cs="Poppins"/>
          <w:color w:val="000000" w:themeColor="text1"/>
        </w:rPr>
        <w:lastRenderedPageBreak/>
        <w:t xml:space="preserve">of all measures completed, in progress or planned are set out in </w:t>
      </w:r>
      <w:r w:rsidR="00FC1045" w:rsidRPr="00C8158D">
        <w:rPr>
          <w:rFonts w:ascii="Poppins" w:hAnsi="Poppins" w:cs="Poppins"/>
          <w:color w:val="000000" w:themeColor="text1"/>
          <w:shd w:val="clear" w:color="auto" w:fill="E6E6E6"/>
        </w:rPr>
        <w:fldChar w:fldCharType="begin"/>
      </w:r>
      <w:r w:rsidR="00FC1045" w:rsidRPr="00C8158D">
        <w:rPr>
          <w:rFonts w:ascii="Poppins" w:hAnsi="Poppins" w:cs="Poppins"/>
          <w:color w:val="000000" w:themeColor="text1"/>
        </w:rPr>
        <w:instrText xml:space="preserve"> REF _Ref55231798 \h </w:instrText>
      </w:r>
      <w:r w:rsidR="00400B0F" w:rsidRPr="00C8158D">
        <w:rPr>
          <w:rFonts w:ascii="Poppins" w:hAnsi="Poppins" w:cs="Poppins"/>
          <w:color w:val="000000" w:themeColor="text1"/>
        </w:rPr>
        <w:instrText xml:space="preserve"> \* MERGEFORMAT </w:instrText>
      </w:r>
      <w:r w:rsidR="00FC1045" w:rsidRPr="00C8158D">
        <w:rPr>
          <w:rFonts w:ascii="Poppins" w:hAnsi="Poppins" w:cs="Poppins"/>
          <w:color w:val="000000" w:themeColor="text1"/>
          <w:shd w:val="clear" w:color="auto" w:fill="E6E6E6"/>
        </w:rPr>
      </w:r>
      <w:r w:rsidR="00FC1045" w:rsidRPr="00C8158D">
        <w:rPr>
          <w:rFonts w:ascii="Poppins" w:hAnsi="Poppins" w:cs="Poppins"/>
          <w:color w:val="000000" w:themeColor="text1"/>
          <w:shd w:val="clear" w:color="auto" w:fill="E6E6E6"/>
        </w:rPr>
        <w:fldChar w:fldCharType="separate"/>
      </w:r>
      <w:r w:rsidR="00575C0E" w:rsidRPr="00C8158D">
        <w:rPr>
          <w:rFonts w:ascii="Poppins" w:hAnsi="Poppins" w:cs="Poppins"/>
          <w:color w:val="000000" w:themeColor="text1"/>
        </w:rPr>
        <w:t xml:space="preserve">Table </w:t>
      </w:r>
      <w:r w:rsidR="00575C0E" w:rsidRPr="00C8158D">
        <w:rPr>
          <w:rFonts w:ascii="Poppins" w:hAnsi="Poppins" w:cs="Poppins"/>
          <w:noProof/>
          <w:color w:val="000000" w:themeColor="text1"/>
        </w:rPr>
        <w:t>2.2</w:t>
      </w:r>
      <w:r w:rsidR="00FC1045" w:rsidRPr="00C8158D">
        <w:rPr>
          <w:rFonts w:ascii="Poppins" w:hAnsi="Poppins" w:cs="Poppins"/>
          <w:color w:val="000000" w:themeColor="text1"/>
          <w:shd w:val="clear" w:color="auto" w:fill="E6E6E6"/>
        </w:rPr>
        <w:fldChar w:fldCharType="end"/>
      </w:r>
      <w:r w:rsidR="00FC1045" w:rsidRPr="00C8158D">
        <w:rPr>
          <w:rFonts w:ascii="Poppins" w:hAnsi="Poppins" w:cs="Poppins"/>
          <w:color w:val="000000" w:themeColor="text1"/>
        </w:rPr>
        <w:t xml:space="preserve">. </w:t>
      </w:r>
      <w:r w:rsidR="00EB3971" w:rsidRPr="00C8158D">
        <w:rPr>
          <w:rFonts w:ascii="Poppins" w:hAnsi="Poppins" w:cs="Poppins"/>
          <w:color w:val="000000" w:themeColor="text1"/>
        </w:rPr>
        <w:t>Eight</w:t>
      </w:r>
      <w:r w:rsidR="00FC1045" w:rsidRPr="00C8158D">
        <w:rPr>
          <w:rFonts w:ascii="Poppins" w:hAnsi="Poppins" w:cs="Poppins"/>
          <w:color w:val="000000" w:themeColor="text1"/>
        </w:rPr>
        <w:t xml:space="preserve"> measures are included within </w:t>
      </w:r>
      <w:r w:rsidR="00FC1045" w:rsidRPr="00C8158D">
        <w:rPr>
          <w:rFonts w:ascii="Poppins" w:hAnsi="Poppins" w:cs="Poppins"/>
          <w:color w:val="000000" w:themeColor="text1"/>
          <w:shd w:val="clear" w:color="auto" w:fill="E6E6E6"/>
        </w:rPr>
        <w:fldChar w:fldCharType="begin"/>
      </w:r>
      <w:r w:rsidR="00FC1045" w:rsidRPr="00C8158D">
        <w:rPr>
          <w:rFonts w:ascii="Poppins" w:hAnsi="Poppins" w:cs="Poppins"/>
          <w:color w:val="000000" w:themeColor="text1"/>
        </w:rPr>
        <w:instrText xml:space="preserve"> REF _Ref55231798 \h </w:instrText>
      </w:r>
      <w:r w:rsidR="00400B0F" w:rsidRPr="00C8158D">
        <w:rPr>
          <w:rFonts w:ascii="Poppins" w:hAnsi="Poppins" w:cs="Poppins"/>
          <w:color w:val="000000" w:themeColor="text1"/>
        </w:rPr>
        <w:instrText xml:space="preserve"> \* MERGEFORMAT </w:instrText>
      </w:r>
      <w:r w:rsidR="00FC1045" w:rsidRPr="00C8158D">
        <w:rPr>
          <w:rFonts w:ascii="Poppins" w:hAnsi="Poppins" w:cs="Poppins"/>
          <w:color w:val="000000" w:themeColor="text1"/>
          <w:shd w:val="clear" w:color="auto" w:fill="E6E6E6"/>
        </w:rPr>
      </w:r>
      <w:r w:rsidR="00FC1045" w:rsidRPr="00C8158D">
        <w:rPr>
          <w:rFonts w:ascii="Poppins" w:hAnsi="Poppins" w:cs="Poppins"/>
          <w:color w:val="000000" w:themeColor="text1"/>
          <w:shd w:val="clear" w:color="auto" w:fill="E6E6E6"/>
        </w:rPr>
        <w:fldChar w:fldCharType="separate"/>
      </w:r>
      <w:r w:rsidR="00575C0E" w:rsidRPr="00C8158D">
        <w:rPr>
          <w:rFonts w:ascii="Poppins" w:hAnsi="Poppins" w:cs="Poppins"/>
          <w:color w:val="000000" w:themeColor="text1"/>
        </w:rPr>
        <w:t xml:space="preserve">Table </w:t>
      </w:r>
      <w:r w:rsidR="00575C0E" w:rsidRPr="00C8158D">
        <w:rPr>
          <w:rFonts w:ascii="Poppins" w:hAnsi="Poppins" w:cs="Poppins"/>
          <w:noProof/>
          <w:color w:val="000000" w:themeColor="text1"/>
        </w:rPr>
        <w:t>2.2</w:t>
      </w:r>
      <w:r w:rsidR="00FC1045" w:rsidRPr="00C8158D">
        <w:rPr>
          <w:rFonts w:ascii="Poppins" w:hAnsi="Poppins" w:cs="Poppins"/>
          <w:color w:val="000000" w:themeColor="text1"/>
          <w:shd w:val="clear" w:color="auto" w:fill="E6E6E6"/>
        </w:rPr>
        <w:fldChar w:fldCharType="end"/>
      </w:r>
      <w:r w:rsidR="00FC1045" w:rsidRPr="00C8158D">
        <w:rPr>
          <w:rFonts w:ascii="Poppins" w:hAnsi="Poppins" w:cs="Poppins"/>
          <w:color w:val="000000" w:themeColor="text1"/>
        </w:rPr>
        <w:t xml:space="preserve">, with the type of measure and the progress </w:t>
      </w:r>
      <w:r w:rsidR="00FD0945" w:rsidRPr="00C8158D">
        <w:rPr>
          <w:rFonts w:ascii="Poppins" w:hAnsi="Poppins" w:cs="Poppins"/>
          <w:color w:val="000000" w:themeColor="text1"/>
        </w:rPr>
        <w:t>North Tyneside Council</w:t>
      </w:r>
      <w:r w:rsidR="00FC1045" w:rsidRPr="00C8158D">
        <w:rPr>
          <w:rFonts w:ascii="Poppins" w:hAnsi="Poppins" w:cs="Poppins"/>
          <w:color w:val="000000" w:themeColor="text1"/>
        </w:rPr>
        <w:t xml:space="preserve"> have made during the reporting year of </w:t>
      </w:r>
      <w:r w:rsidRPr="00C8158D">
        <w:rPr>
          <w:rFonts w:ascii="Poppins" w:hAnsi="Poppins" w:cs="Poppins"/>
          <w:color w:val="000000" w:themeColor="text1"/>
        </w:rPr>
        <w:t>202</w:t>
      </w:r>
      <w:r w:rsidR="00FD0945" w:rsidRPr="00C8158D">
        <w:rPr>
          <w:rFonts w:ascii="Poppins" w:hAnsi="Poppins" w:cs="Poppins"/>
          <w:color w:val="000000" w:themeColor="text1"/>
        </w:rPr>
        <w:t>5</w:t>
      </w:r>
      <w:r w:rsidR="00E101D3" w:rsidRPr="00C8158D">
        <w:rPr>
          <w:rFonts w:ascii="Poppins" w:hAnsi="Poppins" w:cs="Poppins"/>
          <w:color w:val="000000" w:themeColor="text1"/>
        </w:rPr>
        <w:t xml:space="preserve"> </w:t>
      </w:r>
      <w:r w:rsidR="00FC1045" w:rsidRPr="00C8158D">
        <w:rPr>
          <w:rFonts w:ascii="Poppins" w:hAnsi="Poppins" w:cs="Poppins"/>
          <w:color w:val="000000" w:themeColor="text1"/>
        </w:rPr>
        <w:t xml:space="preserve">presented. Where there have been, or continue to be, barriers </w:t>
      </w:r>
      <w:r w:rsidR="00141AA2" w:rsidRPr="00C8158D">
        <w:rPr>
          <w:rFonts w:ascii="Poppins" w:hAnsi="Poppins" w:cs="Poppins"/>
          <w:color w:val="000000" w:themeColor="text1"/>
        </w:rPr>
        <w:t xml:space="preserve">restricting the implementation of the measure, these are also presented within </w:t>
      </w:r>
      <w:r w:rsidR="00141AA2" w:rsidRPr="00C8158D">
        <w:rPr>
          <w:rFonts w:ascii="Poppins" w:hAnsi="Poppins" w:cs="Poppins"/>
          <w:color w:val="000000" w:themeColor="text1"/>
          <w:shd w:val="clear" w:color="auto" w:fill="E6E6E6"/>
        </w:rPr>
        <w:fldChar w:fldCharType="begin"/>
      </w:r>
      <w:r w:rsidR="00141AA2" w:rsidRPr="00C8158D">
        <w:rPr>
          <w:rFonts w:ascii="Poppins" w:hAnsi="Poppins" w:cs="Poppins"/>
          <w:color w:val="000000" w:themeColor="text1"/>
        </w:rPr>
        <w:instrText xml:space="preserve"> REF _Ref55231798 \h </w:instrText>
      </w:r>
      <w:r w:rsidR="00400B0F" w:rsidRPr="00C8158D">
        <w:rPr>
          <w:rFonts w:ascii="Poppins" w:hAnsi="Poppins" w:cs="Poppins"/>
          <w:color w:val="000000" w:themeColor="text1"/>
        </w:rPr>
        <w:instrText xml:space="preserve"> \* MERGEFORMAT </w:instrText>
      </w:r>
      <w:r w:rsidR="00141AA2" w:rsidRPr="00C8158D">
        <w:rPr>
          <w:rFonts w:ascii="Poppins" w:hAnsi="Poppins" w:cs="Poppins"/>
          <w:color w:val="000000" w:themeColor="text1"/>
          <w:shd w:val="clear" w:color="auto" w:fill="E6E6E6"/>
        </w:rPr>
      </w:r>
      <w:r w:rsidR="00141AA2" w:rsidRPr="00C8158D">
        <w:rPr>
          <w:rFonts w:ascii="Poppins" w:hAnsi="Poppins" w:cs="Poppins"/>
          <w:color w:val="000000" w:themeColor="text1"/>
          <w:shd w:val="clear" w:color="auto" w:fill="E6E6E6"/>
        </w:rPr>
        <w:fldChar w:fldCharType="separate"/>
      </w:r>
      <w:r w:rsidR="00575C0E" w:rsidRPr="00C8158D">
        <w:rPr>
          <w:rFonts w:ascii="Poppins" w:hAnsi="Poppins" w:cs="Poppins"/>
          <w:color w:val="000000" w:themeColor="text1"/>
        </w:rPr>
        <w:t xml:space="preserve">Table </w:t>
      </w:r>
      <w:r w:rsidR="00575C0E" w:rsidRPr="00C8158D">
        <w:rPr>
          <w:rFonts w:ascii="Poppins" w:hAnsi="Poppins" w:cs="Poppins"/>
          <w:noProof/>
          <w:color w:val="000000" w:themeColor="text1"/>
        </w:rPr>
        <w:t>2.2</w:t>
      </w:r>
      <w:r w:rsidR="00141AA2" w:rsidRPr="00C8158D">
        <w:rPr>
          <w:rFonts w:ascii="Poppins" w:hAnsi="Poppins" w:cs="Poppins"/>
          <w:color w:val="000000" w:themeColor="text1"/>
          <w:shd w:val="clear" w:color="auto" w:fill="E6E6E6"/>
        </w:rPr>
        <w:fldChar w:fldCharType="end"/>
      </w:r>
      <w:r w:rsidR="00141AA2" w:rsidRPr="00C8158D">
        <w:rPr>
          <w:rFonts w:ascii="Poppins" w:hAnsi="Poppins" w:cs="Poppins"/>
          <w:color w:val="000000" w:themeColor="text1"/>
        </w:rPr>
        <w:t>.</w:t>
      </w:r>
    </w:p>
    <w:p w14:paraId="3030394C" w14:textId="71CE848F" w:rsidR="008456E0" w:rsidRPr="00C8158D" w:rsidRDefault="00FC1045" w:rsidP="008456E0">
      <w:pPr>
        <w:rPr>
          <w:rFonts w:ascii="Poppins" w:eastAsia="Times New Roman" w:hAnsi="Poppins" w:cs="Poppins"/>
          <w:color w:val="000000" w:themeColor="text1"/>
          <w:szCs w:val="24"/>
          <w:lang w:eastAsia="en-GB"/>
        </w:rPr>
      </w:pPr>
      <w:r w:rsidRPr="00C8158D">
        <w:rPr>
          <w:rFonts w:ascii="Poppins" w:hAnsi="Poppins" w:cs="Poppins"/>
          <w:color w:val="000000" w:themeColor="text1"/>
        </w:rPr>
        <w:t>More detail on these measures can be found in their respective Action Plans</w:t>
      </w:r>
      <w:r w:rsidR="008456E0" w:rsidRPr="00C8158D">
        <w:rPr>
          <w:rFonts w:ascii="Poppins" w:hAnsi="Poppins" w:cs="Poppins"/>
          <w:color w:val="000000" w:themeColor="text1"/>
        </w:rPr>
        <w:t xml:space="preserve">. </w:t>
      </w:r>
      <w:r w:rsidRPr="00C8158D">
        <w:rPr>
          <w:rFonts w:ascii="Poppins" w:hAnsi="Poppins" w:cs="Poppins"/>
          <w:color w:val="000000" w:themeColor="text1"/>
        </w:rPr>
        <w:t xml:space="preserve"> </w:t>
      </w:r>
      <w:r w:rsidR="008456E0" w:rsidRPr="00C8158D">
        <w:rPr>
          <w:rFonts w:ascii="Poppins" w:eastAsia="Times New Roman" w:hAnsi="Poppins" w:cs="Poppins"/>
          <w:color w:val="000000" w:themeColor="text1"/>
          <w:szCs w:val="24"/>
          <w:lang w:eastAsia="en-GB"/>
        </w:rPr>
        <w:t>These eight measures are aligned with actions set out in the Air Quality Strategy. Further information is available within the relevant Action Plans associated with the Strategy, the North Tyneside Low Carbon Plan 2016–2027, Transport Strategy, Cycling Strategy, Home to School/College Transport Policy, Hackney Carriage and Private Hire Licensing Policy, Network Management Plan, and the Net Zero 2030 Action Plan. Collectively, these plans support the delivery of initiatives aimed at improving air quality.</w:t>
      </w:r>
    </w:p>
    <w:p w14:paraId="20E57292" w14:textId="77777777" w:rsidR="00B93B18" w:rsidRPr="00C8158D" w:rsidRDefault="00B93B18" w:rsidP="008456E0">
      <w:pPr>
        <w:rPr>
          <w:rFonts w:ascii="Poppins" w:hAnsi="Poppins" w:cs="Poppins"/>
          <w:color w:val="000000" w:themeColor="text1"/>
        </w:rPr>
      </w:pPr>
    </w:p>
    <w:p w14:paraId="305258F9" w14:textId="1A433F70" w:rsidR="008456E0" w:rsidRPr="00C8158D" w:rsidRDefault="008456E0" w:rsidP="008456E0">
      <w:pPr>
        <w:rPr>
          <w:rFonts w:ascii="Poppins" w:hAnsi="Poppins" w:cs="Poppins"/>
          <w:color w:val="000000" w:themeColor="text1"/>
        </w:rPr>
      </w:pPr>
      <w:r w:rsidRPr="00C8158D">
        <w:rPr>
          <w:rFonts w:ascii="Poppins" w:hAnsi="Poppins" w:cs="Poppins"/>
          <w:color w:val="000000" w:themeColor="text1"/>
        </w:rPr>
        <w:t xml:space="preserve">Key completed measures are: </w:t>
      </w:r>
    </w:p>
    <w:p w14:paraId="622C23A5" w14:textId="77777777" w:rsidR="008456E0" w:rsidRPr="00C8158D" w:rsidRDefault="008456E0" w:rsidP="004C3277">
      <w:pPr>
        <w:numPr>
          <w:ilvl w:val="0"/>
          <w:numId w:val="47"/>
        </w:numPr>
        <w:contextualSpacing/>
        <w:rPr>
          <w:rFonts w:ascii="Poppins" w:hAnsi="Poppins" w:cs="Poppins"/>
          <w:color w:val="000000" w:themeColor="text1"/>
        </w:rPr>
      </w:pPr>
      <w:r w:rsidRPr="00C8158D">
        <w:rPr>
          <w:rFonts w:ascii="Poppins" w:hAnsi="Poppins" w:cs="Poppins"/>
          <w:color w:val="000000" w:themeColor="text1"/>
        </w:rPr>
        <w:t>Monitoring and ratification of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at 29 diffusion tube locations.</w:t>
      </w:r>
    </w:p>
    <w:p w14:paraId="52604CF4" w14:textId="77777777" w:rsidR="008456E0" w:rsidRPr="00C8158D" w:rsidRDefault="008456E0" w:rsidP="004C3277">
      <w:pPr>
        <w:numPr>
          <w:ilvl w:val="0"/>
          <w:numId w:val="47"/>
        </w:numPr>
        <w:contextualSpacing/>
        <w:rPr>
          <w:rFonts w:ascii="Poppins" w:hAnsi="Poppins" w:cs="Poppins"/>
          <w:color w:val="000000" w:themeColor="text1"/>
        </w:rPr>
      </w:pPr>
      <w:r w:rsidRPr="00C8158D">
        <w:rPr>
          <w:rFonts w:ascii="Poppins" w:hAnsi="Poppins" w:cs="Poppins"/>
          <w:color w:val="000000" w:themeColor="text1"/>
        </w:rPr>
        <w:t>Support of real time continuous air quality monitoring for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and Particulates, including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at the real time air station located on the Coast Road A1058.</w:t>
      </w:r>
    </w:p>
    <w:p w14:paraId="53750894" w14:textId="5EC203AC" w:rsidR="008456E0" w:rsidRPr="00C8158D" w:rsidRDefault="008456E0" w:rsidP="004C3277">
      <w:pPr>
        <w:numPr>
          <w:ilvl w:val="0"/>
          <w:numId w:val="47"/>
        </w:numPr>
        <w:contextualSpacing/>
        <w:rPr>
          <w:rFonts w:ascii="Poppins" w:hAnsi="Poppins" w:cs="Poppins"/>
          <w:color w:val="000000" w:themeColor="text1"/>
        </w:rPr>
      </w:pPr>
      <w:r w:rsidRPr="00C8158D">
        <w:rPr>
          <w:rFonts w:ascii="Poppins" w:hAnsi="Poppins" w:cs="Poppins"/>
          <w:color w:val="000000" w:themeColor="text1"/>
        </w:rPr>
        <w:t>Use of 5 indicative real time samplers on Holystone Way, A191</w:t>
      </w:r>
      <w:r w:rsidR="001F022B" w:rsidRPr="00C8158D">
        <w:rPr>
          <w:rFonts w:ascii="Poppins" w:hAnsi="Poppins" w:cs="Poppins"/>
          <w:color w:val="000000" w:themeColor="text1"/>
        </w:rPr>
        <w:t>, Mariners Lane, Tynemouth, Richardson Street, Wallsend and Whitley Lodge, Monkseaton.  The</w:t>
      </w:r>
      <w:r w:rsidR="003875B9" w:rsidRPr="00C8158D">
        <w:rPr>
          <w:rFonts w:ascii="Poppins" w:hAnsi="Poppins" w:cs="Poppins"/>
          <w:color w:val="000000" w:themeColor="text1"/>
        </w:rPr>
        <w:t>se</w:t>
      </w:r>
      <w:r w:rsidR="001F022B" w:rsidRPr="00C8158D">
        <w:rPr>
          <w:rFonts w:ascii="Poppins" w:hAnsi="Poppins" w:cs="Poppins"/>
          <w:color w:val="000000" w:themeColor="text1"/>
        </w:rPr>
        <w:t xml:space="preserve"> air samplers</w:t>
      </w:r>
      <w:r w:rsidRPr="00C8158D">
        <w:rPr>
          <w:rFonts w:ascii="Poppins" w:hAnsi="Poppins" w:cs="Poppins"/>
          <w:color w:val="000000" w:themeColor="text1"/>
        </w:rPr>
        <w:t xml:space="preserve"> monitor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and Particulates, including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providing a guide to the air quality in the area.</w:t>
      </w:r>
    </w:p>
    <w:p w14:paraId="4BD6EABC" w14:textId="77777777" w:rsidR="008456E0" w:rsidRPr="00C8158D" w:rsidRDefault="008456E0" w:rsidP="004C3277">
      <w:pPr>
        <w:numPr>
          <w:ilvl w:val="0"/>
          <w:numId w:val="47"/>
        </w:numPr>
        <w:contextualSpacing/>
        <w:rPr>
          <w:rFonts w:ascii="Poppins" w:eastAsia="Times New Roman" w:hAnsi="Poppins" w:cs="Poppins"/>
          <w:color w:val="000000" w:themeColor="text1"/>
          <w:szCs w:val="24"/>
        </w:rPr>
      </w:pPr>
      <w:r w:rsidRPr="00C8158D">
        <w:rPr>
          <w:rFonts w:ascii="Poppins" w:hAnsi="Poppins" w:cs="Poppins"/>
          <w:color w:val="000000" w:themeColor="text1"/>
        </w:rPr>
        <w:t xml:space="preserve">Enforcement of smoke control orders. Where complaints are received, they are fully investigated to ensure residents are burning the correct fuels for use within the smoke control areas.  Information is requested on </w:t>
      </w:r>
      <w:r w:rsidRPr="00C8158D">
        <w:rPr>
          <w:rFonts w:ascii="Poppins" w:hAnsi="Poppins" w:cs="Poppins"/>
          <w:color w:val="000000" w:themeColor="text1"/>
        </w:rPr>
        <w:lastRenderedPageBreak/>
        <w:t>the fuels purchased, and where wood is being burnt to ensure the appliance is on the exempt appliance list.</w:t>
      </w:r>
    </w:p>
    <w:p w14:paraId="0EF80764" w14:textId="5BA464B5" w:rsidR="008456E0" w:rsidRPr="00C8158D" w:rsidRDefault="008456E0" w:rsidP="004C3277">
      <w:pPr>
        <w:numPr>
          <w:ilvl w:val="0"/>
          <w:numId w:val="47"/>
        </w:numPr>
        <w:contextualSpacing/>
        <w:rPr>
          <w:rFonts w:ascii="Poppins" w:hAnsi="Poppins" w:cs="Poppins"/>
          <w:color w:val="000000" w:themeColor="text1"/>
        </w:rPr>
      </w:pPr>
      <w:r w:rsidRPr="00C8158D">
        <w:rPr>
          <w:rFonts w:ascii="Poppins" w:hAnsi="Poppins" w:cs="Poppins"/>
          <w:color w:val="000000" w:themeColor="text1"/>
        </w:rPr>
        <w:t xml:space="preserve">Promotion of the ‘Go smarter’ scheme to encourage alternative transport modes such as walking or </w:t>
      </w:r>
      <w:r w:rsidR="003875B9" w:rsidRPr="00C8158D">
        <w:rPr>
          <w:rFonts w:ascii="Poppins" w:hAnsi="Poppins" w:cs="Poppins"/>
          <w:color w:val="000000" w:themeColor="text1"/>
        </w:rPr>
        <w:t>cycling</w:t>
      </w:r>
      <w:r w:rsidRPr="00C8158D">
        <w:rPr>
          <w:rFonts w:ascii="Poppins" w:hAnsi="Poppins" w:cs="Poppins"/>
          <w:color w:val="000000" w:themeColor="text1"/>
        </w:rPr>
        <w:t xml:space="preserve"> to school.  </w:t>
      </w:r>
    </w:p>
    <w:p w14:paraId="5C4039AE" w14:textId="77777777" w:rsidR="008456E0" w:rsidRPr="00C8158D" w:rsidRDefault="008456E0" w:rsidP="004C3277">
      <w:pPr>
        <w:numPr>
          <w:ilvl w:val="0"/>
          <w:numId w:val="47"/>
        </w:numPr>
        <w:contextualSpacing/>
        <w:rPr>
          <w:rFonts w:ascii="Poppins" w:hAnsi="Poppins" w:cs="Poppins"/>
          <w:color w:val="000000" w:themeColor="text1"/>
        </w:rPr>
      </w:pPr>
      <w:r w:rsidRPr="00C8158D">
        <w:rPr>
          <w:rFonts w:ascii="Poppins" w:hAnsi="Poppins" w:cs="Poppins"/>
          <w:color w:val="000000" w:themeColor="text1"/>
        </w:rPr>
        <w:t xml:space="preserve">North Tyneside Council continues to encourage and promote alternative clean transport modes such as cycling to improve air quality and promotes a cycle to work scheme via salary sacrifice. North Tyneside’s </w:t>
      </w:r>
      <w:hyperlink r:id="rId30" w:history="1">
        <w:r w:rsidRPr="00C8158D">
          <w:rPr>
            <w:rFonts w:ascii="Poppins" w:hAnsi="Poppins" w:cs="Poppins"/>
            <w:color w:val="000000" w:themeColor="text1"/>
            <w:u w:val="single"/>
          </w:rPr>
          <w:t>cycling strategy</w:t>
        </w:r>
      </w:hyperlink>
      <w:r w:rsidRPr="00C8158D">
        <w:rPr>
          <w:rFonts w:ascii="Poppins" w:hAnsi="Poppins" w:cs="Poppins"/>
          <w:color w:val="000000" w:themeColor="text1"/>
        </w:rPr>
        <w:t xml:space="preserve"> is available on the Authority’s website. </w:t>
      </w:r>
    </w:p>
    <w:p w14:paraId="26F1A473" w14:textId="77777777" w:rsidR="008456E0" w:rsidRPr="00C8158D" w:rsidRDefault="008456E0" w:rsidP="004C3277">
      <w:pPr>
        <w:numPr>
          <w:ilvl w:val="0"/>
          <w:numId w:val="47"/>
        </w:numPr>
        <w:contextualSpacing/>
        <w:rPr>
          <w:rFonts w:ascii="Poppins" w:hAnsi="Poppins" w:cs="Poppins"/>
          <w:color w:val="000000" w:themeColor="text1"/>
        </w:rPr>
      </w:pPr>
      <w:r w:rsidRPr="00C8158D">
        <w:rPr>
          <w:rFonts w:ascii="Poppins" w:hAnsi="Poppins" w:cs="Poppins"/>
          <w:color w:val="000000" w:themeColor="text1"/>
        </w:rPr>
        <w:t>A car sharing scheme is available for all employees located at North Tyneside Councils main offices at The Quadrant, which is managed by the Cobalt Travel Centre who coordinate drivers and passengers.  The scheme supports employees to consider car sharing as a cost effective and more sustainable travel option.</w:t>
      </w:r>
    </w:p>
    <w:p w14:paraId="63DACA8E" w14:textId="77777777" w:rsidR="00B93B18" w:rsidRPr="00C8158D" w:rsidRDefault="00B93B18" w:rsidP="00B93B18">
      <w:pPr>
        <w:rPr>
          <w:rFonts w:ascii="Poppins" w:hAnsi="Poppins" w:cs="Poppins"/>
          <w:color w:val="000000" w:themeColor="text1"/>
        </w:rPr>
      </w:pPr>
    </w:p>
    <w:p w14:paraId="3BFDEE39" w14:textId="6AD40BEF" w:rsidR="00B93B18" w:rsidRPr="00C8158D" w:rsidRDefault="008456E0" w:rsidP="00B93B18">
      <w:pPr>
        <w:rPr>
          <w:rFonts w:ascii="Poppins" w:hAnsi="Poppins" w:cs="Poppins"/>
          <w:strike/>
          <w:color w:val="000000" w:themeColor="text1"/>
        </w:rPr>
      </w:pPr>
      <w:r w:rsidRPr="00C8158D">
        <w:rPr>
          <w:rFonts w:ascii="Poppins" w:hAnsi="Poppins" w:cs="Poppins"/>
          <w:color w:val="000000" w:themeColor="text1"/>
        </w:rPr>
        <w:t>North Tyneside Council</w:t>
      </w:r>
      <w:r w:rsidR="00FC1045" w:rsidRPr="00C8158D">
        <w:rPr>
          <w:rFonts w:ascii="Poppins" w:hAnsi="Poppins" w:cs="Poppins"/>
          <w:color w:val="000000" w:themeColor="text1"/>
        </w:rPr>
        <w:t xml:space="preserve"> expects the following measures to be completed over the course of the next reporting year:</w:t>
      </w:r>
      <w:r w:rsidR="00FC1045" w:rsidRPr="00C8158D">
        <w:rPr>
          <w:rFonts w:ascii="Poppins" w:hAnsi="Poppins" w:cs="Poppins"/>
          <w:strike/>
          <w:color w:val="000000" w:themeColor="text1"/>
        </w:rPr>
        <w:t xml:space="preserve"> </w:t>
      </w:r>
    </w:p>
    <w:p w14:paraId="343B5C2C" w14:textId="03E9D0DA" w:rsidR="008456E0" w:rsidRPr="00C8158D" w:rsidRDefault="003875B9" w:rsidP="00B93B18">
      <w:pPr>
        <w:pStyle w:val="ListParagraph"/>
        <w:numPr>
          <w:ilvl w:val="0"/>
          <w:numId w:val="51"/>
        </w:numPr>
        <w:rPr>
          <w:rFonts w:ascii="Poppins" w:hAnsi="Poppins" w:cs="Poppins"/>
          <w:color w:val="000000" w:themeColor="text1"/>
        </w:rPr>
      </w:pPr>
      <w:r w:rsidRPr="00C8158D">
        <w:rPr>
          <w:rFonts w:ascii="Poppins" w:hAnsi="Poppins" w:cs="Poppins"/>
          <w:color w:val="000000" w:themeColor="text1"/>
        </w:rPr>
        <w:t>Co-location of NO</w:t>
      </w:r>
      <w:r w:rsidR="00C82A71" w:rsidRPr="00C8158D">
        <w:rPr>
          <w:rFonts w:ascii="Poppins" w:hAnsi="Poppins" w:cs="Poppins"/>
          <w:color w:val="000000" w:themeColor="text1"/>
          <w:vertAlign w:val="subscript"/>
        </w:rPr>
        <w:t xml:space="preserve">2 </w:t>
      </w:r>
      <w:r w:rsidR="00C82A71" w:rsidRPr="00C8158D">
        <w:rPr>
          <w:rFonts w:ascii="Poppins" w:hAnsi="Poppins" w:cs="Poppins"/>
          <w:color w:val="000000" w:themeColor="text1"/>
        </w:rPr>
        <w:t>tubes</w:t>
      </w:r>
      <w:r w:rsidRPr="00C8158D">
        <w:rPr>
          <w:rFonts w:ascii="Poppins" w:hAnsi="Poppins" w:cs="Poppins"/>
          <w:color w:val="000000" w:themeColor="text1"/>
        </w:rPr>
        <w:t xml:space="preserve"> to the </w:t>
      </w:r>
      <w:r w:rsidR="008456E0" w:rsidRPr="00C8158D">
        <w:rPr>
          <w:rFonts w:ascii="Poppins" w:hAnsi="Poppins" w:cs="Poppins"/>
          <w:color w:val="000000" w:themeColor="text1"/>
        </w:rPr>
        <w:t>Real Time Continuous Monitoring air station located on the Coast Road A1058. Wallsend</w:t>
      </w:r>
      <w:r w:rsidRPr="00C8158D">
        <w:rPr>
          <w:rFonts w:ascii="Poppins" w:hAnsi="Poppins" w:cs="Poppins"/>
          <w:color w:val="000000" w:themeColor="text1"/>
        </w:rPr>
        <w:t xml:space="preserve">   which monitors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and particulates for validation.</w:t>
      </w:r>
    </w:p>
    <w:p w14:paraId="644BC64B" w14:textId="77777777" w:rsidR="008456E0" w:rsidRPr="00C8158D" w:rsidRDefault="008456E0" w:rsidP="004C3277">
      <w:pPr>
        <w:numPr>
          <w:ilvl w:val="1"/>
          <w:numId w:val="48"/>
        </w:numPr>
        <w:contextualSpacing/>
        <w:rPr>
          <w:rFonts w:ascii="Poppins" w:hAnsi="Poppins" w:cs="Poppins"/>
          <w:color w:val="000000" w:themeColor="text1"/>
        </w:rPr>
      </w:pPr>
      <w:r w:rsidRPr="00C8158D">
        <w:rPr>
          <w:rFonts w:ascii="Poppins" w:hAnsi="Poppins" w:cs="Poppins"/>
          <w:color w:val="000000" w:themeColor="text1"/>
        </w:rPr>
        <w:t>Indicative passive monitoring of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at 29 diffusion tube locations located about the Borough and indicative real time monitoring for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and particulates about road side and background urban locations.</w:t>
      </w:r>
    </w:p>
    <w:p w14:paraId="4A0321EF" w14:textId="6A6F32B5" w:rsidR="008456E0" w:rsidRPr="00C8158D" w:rsidRDefault="008456E0" w:rsidP="004C3277">
      <w:pPr>
        <w:numPr>
          <w:ilvl w:val="1"/>
          <w:numId w:val="48"/>
        </w:numPr>
        <w:contextualSpacing/>
        <w:rPr>
          <w:rFonts w:ascii="Poppins" w:hAnsi="Poppins" w:cs="Poppins"/>
          <w:color w:val="000000" w:themeColor="text1"/>
        </w:rPr>
      </w:pPr>
      <w:r w:rsidRPr="00C8158D">
        <w:rPr>
          <w:rFonts w:ascii="Poppins" w:hAnsi="Poppins" w:cs="Poppins"/>
          <w:color w:val="000000" w:themeColor="text1"/>
        </w:rPr>
        <w:t>Review</w:t>
      </w:r>
      <w:r w:rsidR="00AC2934" w:rsidRPr="00C8158D">
        <w:rPr>
          <w:rFonts w:ascii="Poppins" w:hAnsi="Poppins" w:cs="Poppins"/>
          <w:color w:val="000000" w:themeColor="text1"/>
        </w:rPr>
        <w:t xml:space="preserve"> </w:t>
      </w:r>
      <w:r w:rsidR="00C82A71" w:rsidRPr="00C8158D">
        <w:rPr>
          <w:rFonts w:ascii="Poppins" w:hAnsi="Poppins" w:cs="Poppins"/>
          <w:color w:val="000000" w:themeColor="text1"/>
        </w:rPr>
        <w:t>of monitoring</w:t>
      </w:r>
      <w:r w:rsidR="00AC2934" w:rsidRPr="00C8158D">
        <w:rPr>
          <w:rFonts w:ascii="Poppins" w:hAnsi="Poppins" w:cs="Poppins"/>
          <w:color w:val="000000" w:themeColor="text1"/>
        </w:rPr>
        <w:t xml:space="preserve"> locations and air quality</w:t>
      </w:r>
      <w:r w:rsidRPr="00C8158D">
        <w:rPr>
          <w:rFonts w:ascii="Poppins" w:hAnsi="Poppins" w:cs="Poppins"/>
          <w:color w:val="000000" w:themeColor="text1"/>
        </w:rPr>
        <w:t xml:space="preserve"> results </w:t>
      </w:r>
      <w:r w:rsidR="00AC2934" w:rsidRPr="00C8158D">
        <w:rPr>
          <w:rFonts w:ascii="Poppins" w:hAnsi="Poppins" w:cs="Poppins"/>
          <w:color w:val="000000" w:themeColor="text1"/>
        </w:rPr>
        <w:t>and local</w:t>
      </w:r>
      <w:r w:rsidRPr="00C8158D">
        <w:rPr>
          <w:rFonts w:ascii="Poppins" w:hAnsi="Poppins" w:cs="Poppins"/>
          <w:color w:val="000000" w:themeColor="text1"/>
        </w:rPr>
        <w:t xml:space="preserve"> current concerns to ensure that monitors are positioned at the most appropriate locations as per Defra’s Local Air Quality Management technical guidance (TG22).</w:t>
      </w:r>
    </w:p>
    <w:p w14:paraId="75399CDF" w14:textId="0FF70095" w:rsidR="008456E0" w:rsidRPr="00C8158D" w:rsidRDefault="008456E0" w:rsidP="004C3277">
      <w:pPr>
        <w:numPr>
          <w:ilvl w:val="1"/>
          <w:numId w:val="48"/>
        </w:numPr>
        <w:contextualSpacing/>
        <w:rPr>
          <w:rFonts w:ascii="Poppins" w:hAnsi="Poppins" w:cs="Poppins"/>
          <w:color w:val="000000" w:themeColor="text1"/>
        </w:rPr>
      </w:pPr>
      <w:r w:rsidRPr="00C8158D">
        <w:rPr>
          <w:rFonts w:ascii="Poppins" w:hAnsi="Poppins" w:cs="Poppins"/>
          <w:color w:val="000000" w:themeColor="text1"/>
        </w:rPr>
        <w:lastRenderedPageBreak/>
        <w:t>Review of the five indicative real time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and Particulate monitors, including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 xml:space="preserve">two </w:t>
      </w:r>
      <w:r w:rsidR="00AF3D03" w:rsidRPr="00C8158D">
        <w:rPr>
          <w:rFonts w:ascii="Poppins" w:hAnsi="Poppins" w:cs="Poppins"/>
          <w:color w:val="000000" w:themeColor="text1"/>
        </w:rPr>
        <w:t>l</w:t>
      </w:r>
      <w:r w:rsidRPr="00C8158D">
        <w:rPr>
          <w:rFonts w:ascii="Poppins" w:hAnsi="Poppins" w:cs="Poppins"/>
          <w:color w:val="000000" w:themeColor="text1"/>
        </w:rPr>
        <w:t>ocated about Holystone Way, A191 and three located at urban background residential areas of Wallsend, Tynemouth and Whitley Bay.</w:t>
      </w:r>
    </w:p>
    <w:p w14:paraId="4E456E0B" w14:textId="6A783236" w:rsidR="00B737B7" w:rsidRPr="00C8158D" w:rsidRDefault="00B737B7" w:rsidP="004C3277">
      <w:pPr>
        <w:numPr>
          <w:ilvl w:val="0"/>
          <w:numId w:val="50"/>
        </w:numPr>
        <w:ind w:left="714" w:hanging="357"/>
        <w:rPr>
          <w:rFonts w:ascii="Poppins" w:eastAsia="Times New Roman" w:hAnsi="Poppins" w:cs="Poppins"/>
          <w:color w:val="000000" w:themeColor="text1"/>
          <w:szCs w:val="24"/>
          <w:lang w:eastAsia="en-GB"/>
        </w:rPr>
      </w:pPr>
      <w:r w:rsidRPr="00C8158D">
        <w:rPr>
          <w:rFonts w:ascii="Poppins" w:hAnsi="Poppins" w:cs="Poppins"/>
          <w:color w:val="000000" w:themeColor="text1"/>
          <w:szCs w:val="24"/>
        </w:rPr>
        <w:t>Smoke enforcement measures including public engagement and education through awareness campaign.  Routine inspections in residential areas where there is high wood burning appliance use and d</w:t>
      </w:r>
      <w:r w:rsidRPr="00C8158D">
        <w:rPr>
          <w:rFonts w:ascii="Poppins" w:eastAsia="Times New Roman" w:hAnsi="Poppins" w:cs="Poppins"/>
          <w:color w:val="000000" w:themeColor="text1"/>
          <w:szCs w:val="24"/>
          <w:lang w:eastAsia="en-GB"/>
        </w:rPr>
        <w:t xml:space="preserve">istribution of guidance leaflets to households in these areas. </w:t>
      </w:r>
    </w:p>
    <w:p w14:paraId="531C233E" w14:textId="38E80928" w:rsidR="008456E0" w:rsidRPr="00C8158D" w:rsidRDefault="008456E0" w:rsidP="004C3277">
      <w:pPr>
        <w:numPr>
          <w:ilvl w:val="1"/>
          <w:numId w:val="48"/>
        </w:numPr>
        <w:contextualSpacing/>
        <w:rPr>
          <w:rFonts w:ascii="Poppins" w:hAnsi="Poppins" w:cs="Poppins"/>
          <w:color w:val="000000" w:themeColor="text1"/>
        </w:rPr>
      </w:pPr>
      <w:r w:rsidRPr="00C8158D">
        <w:rPr>
          <w:rFonts w:ascii="Poppins" w:hAnsi="Poppins" w:cs="Poppins"/>
          <w:color w:val="000000" w:themeColor="text1"/>
        </w:rPr>
        <w:t>Continu</w:t>
      </w:r>
      <w:r w:rsidR="00AC2934" w:rsidRPr="00C8158D">
        <w:rPr>
          <w:rFonts w:ascii="Poppins" w:hAnsi="Poppins" w:cs="Poppins"/>
          <w:color w:val="000000" w:themeColor="text1"/>
        </w:rPr>
        <w:t>ed</w:t>
      </w:r>
      <w:r w:rsidRPr="00C8158D">
        <w:rPr>
          <w:rFonts w:ascii="Poppins" w:hAnsi="Poppins" w:cs="Poppins"/>
          <w:color w:val="000000" w:themeColor="text1"/>
        </w:rPr>
        <w:t xml:space="preserve"> expansion of the electric vehicle charging network to encourage the uptake of electric vehicles.</w:t>
      </w:r>
    </w:p>
    <w:p w14:paraId="7980F476" w14:textId="77777777" w:rsidR="008456E0" w:rsidRPr="00C8158D" w:rsidRDefault="008456E0" w:rsidP="008456E0">
      <w:pPr>
        <w:ind w:left="720"/>
        <w:contextualSpacing/>
        <w:rPr>
          <w:rFonts w:ascii="Poppins" w:hAnsi="Poppins" w:cs="Poppins"/>
          <w:color w:val="000000" w:themeColor="text1"/>
          <w:highlight w:val="yellow"/>
        </w:rPr>
      </w:pPr>
    </w:p>
    <w:p w14:paraId="6D1368DA" w14:textId="6464CB27" w:rsidR="0092346C" w:rsidRPr="00C8158D" w:rsidRDefault="008456E0" w:rsidP="00400B0F">
      <w:pPr>
        <w:rPr>
          <w:rFonts w:ascii="Poppins" w:hAnsi="Poppins" w:cs="Poppins"/>
          <w:color w:val="000000" w:themeColor="text1"/>
        </w:rPr>
      </w:pPr>
      <w:r w:rsidRPr="00C8158D">
        <w:rPr>
          <w:rFonts w:ascii="Poppins" w:hAnsi="Poppins" w:cs="Poppins"/>
          <w:color w:val="000000" w:themeColor="text1"/>
        </w:rPr>
        <w:t>North Tynesideside Council</w:t>
      </w:r>
      <w:r w:rsidR="0092346C" w:rsidRPr="00C8158D">
        <w:rPr>
          <w:rFonts w:ascii="Poppins" w:hAnsi="Poppins" w:cs="Poppins"/>
          <w:color w:val="000000" w:themeColor="text1"/>
        </w:rPr>
        <w:t xml:space="preserve"> </w:t>
      </w:r>
      <w:r w:rsidR="00FE192B" w:rsidRPr="00C8158D">
        <w:rPr>
          <w:rFonts w:ascii="Poppins" w:hAnsi="Poppins" w:cs="Poppins"/>
          <w:color w:val="000000" w:themeColor="text1"/>
        </w:rPr>
        <w:t>work</w:t>
      </w:r>
      <w:r w:rsidR="00EC421E" w:rsidRPr="00C8158D">
        <w:rPr>
          <w:rFonts w:ascii="Poppins" w:hAnsi="Poppins" w:cs="Poppins"/>
          <w:color w:val="000000" w:themeColor="text1"/>
        </w:rPr>
        <w:t>ed</w:t>
      </w:r>
      <w:r w:rsidR="00FE192B" w:rsidRPr="00C8158D">
        <w:rPr>
          <w:rFonts w:ascii="Poppins" w:hAnsi="Poppins" w:cs="Poppins"/>
          <w:color w:val="000000" w:themeColor="text1"/>
        </w:rPr>
        <w:t xml:space="preserve"> to implement these measures in partnership with the following stakeholders during </w:t>
      </w:r>
      <w:r w:rsidR="009B1245" w:rsidRPr="00C8158D">
        <w:rPr>
          <w:rFonts w:ascii="Poppins" w:hAnsi="Poppins" w:cs="Poppins"/>
          <w:color w:val="000000" w:themeColor="text1"/>
        </w:rPr>
        <w:t>202</w:t>
      </w:r>
      <w:r w:rsidR="003A6B5F" w:rsidRPr="00C8158D">
        <w:rPr>
          <w:rFonts w:ascii="Poppins" w:hAnsi="Poppins" w:cs="Poppins"/>
          <w:color w:val="000000" w:themeColor="text1"/>
        </w:rPr>
        <w:t>5</w:t>
      </w:r>
      <w:r w:rsidR="00FE192B" w:rsidRPr="00C8158D">
        <w:rPr>
          <w:rFonts w:ascii="Poppins" w:hAnsi="Poppins" w:cs="Poppins"/>
          <w:color w:val="000000" w:themeColor="text1"/>
        </w:rPr>
        <w:t>:</w:t>
      </w:r>
    </w:p>
    <w:p w14:paraId="0B15CBA7" w14:textId="2A26FEC1" w:rsidR="00A131D5" w:rsidRPr="00C8158D" w:rsidRDefault="001F022B" w:rsidP="004C3277">
      <w:pPr>
        <w:pStyle w:val="ListParagraph"/>
        <w:numPr>
          <w:ilvl w:val="0"/>
          <w:numId w:val="21"/>
        </w:numPr>
        <w:rPr>
          <w:rFonts w:ascii="Poppins" w:hAnsi="Poppins" w:cs="Poppins"/>
          <w:color w:val="000000" w:themeColor="text1"/>
        </w:rPr>
      </w:pPr>
      <w:r w:rsidRPr="00C8158D">
        <w:rPr>
          <w:rFonts w:ascii="Poppins" w:hAnsi="Poppins" w:cs="Poppins"/>
          <w:color w:val="000000" w:themeColor="text1"/>
        </w:rPr>
        <w:t>Public Health</w:t>
      </w:r>
    </w:p>
    <w:p w14:paraId="5E326B95" w14:textId="160A938C" w:rsidR="00A131D5" w:rsidRPr="00C8158D" w:rsidRDefault="001F022B" w:rsidP="004C3277">
      <w:pPr>
        <w:pStyle w:val="ListParagraph"/>
        <w:numPr>
          <w:ilvl w:val="0"/>
          <w:numId w:val="21"/>
        </w:numPr>
        <w:rPr>
          <w:rFonts w:ascii="Poppins" w:hAnsi="Poppins" w:cs="Poppins"/>
          <w:color w:val="000000" w:themeColor="text1"/>
        </w:rPr>
      </w:pPr>
      <w:r w:rsidRPr="00C8158D">
        <w:rPr>
          <w:rFonts w:ascii="Poppins" w:hAnsi="Poppins" w:cs="Poppins"/>
          <w:color w:val="000000" w:themeColor="text1"/>
        </w:rPr>
        <w:t>Development Control</w:t>
      </w:r>
    </w:p>
    <w:p w14:paraId="28AFE257" w14:textId="200A0241" w:rsidR="00A131D5" w:rsidRPr="00C8158D" w:rsidRDefault="001F022B" w:rsidP="004C3277">
      <w:pPr>
        <w:pStyle w:val="ListParagraph"/>
        <w:numPr>
          <w:ilvl w:val="0"/>
          <w:numId w:val="21"/>
        </w:numPr>
        <w:rPr>
          <w:rFonts w:ascii="Poppins" w:hAnsi="Poppins" w:cs="Poppins"/>
          <w:color w:val="000000" w:themeColor="text1"/>
        </w:rPr>
      </w:pPr>
      <w:r w:rsidRPr="00C8158D">
        <w:rPr>
          <w:rFonts w:ascii="Poppins" w:hAnsi="Poppins" w:cs="Poppins"/>
          <w:color w:val="000000" w:themeColor="text1"/>
        </w:rPr>
        <w:t>Local Highways</w:t>
      </w:r>
    </w:p>
    <w:p w14:paraId="5A015AD0" w14:textId="77777777" w:rsidR="001F022B" w:rsidRPr="00C8158D" w:rsidRDefault="001F022B" w:rsidP="001F022B">
      <w:pPr>
        <w:pStyle w:val="ListParagraph"/>
        <w:rPr>
          <w:rFonts w:ascii="Poppins" w:hAnsi="Poppins" w:cs="Poppins"/>
          <w:color w:val="000000" w:themeColor="text1"/>
        </w:rPr>
      </w:pPr>
    </w:p>
    <w:p w14:paraId="2C7EA5DF" w14:textId="31F3333C" w:rsidR="001F022B" w:rsidRPr="00C8158D" w:rsidRDefault="001F022B" w:rsidP="001F022B">
      <w:pPr>
        <w:rPr>
          <w:rFonts w:ascii="Poppins" w:hAnsi="Poppins" w:cs="Poppins"/>
          <w:color w:val="000000" w:themeColor="text1"/>
        </w:rPr>
      </w:pPr>
      <w:r w:rsidRPr="00C8158D">
        <w:rPr>
          <w:rFonts w:ascii="Poppins" w:hAnsi="Poppins" w:cs="Poppins"/>
          <w:color w:val="000000" w:themeColor="text1"/>
        </w:rPr>
        <w:t>North Tyneside Council does not anticipate any challenges and barriers to the implementation of the above measures.</w:t>
      </w:r>
    </w:p>
    <w:p w14:paraId="251A2C92" w14:textId="77777777" w:rsidR="001F022B" w:rsidRPr="00C8158D" w:rsidRDefault="001F022B" w:rsidP="00400B0F">
      <w:pPr>
        <w:rPr>
          <w:rFonts w:ascii="Poppins" w:hAnsi="Poppins" w:cs="Poppins"/>
          <w:strike/>
        </w:rPr>
      </w:pPr>
    </w:p>
    <w:p w14:paraId="014B7D57" w14:textId="77777777" w:rsidR="00E2097A" w:rsidRPr="00C8158D" w:rsidRDefault="00E2097A" w:rsidP="00E2097A">
      <w:pPr>
        <w:rPr>
          <w:rFonts w:ascii="Poppins" w:hAnsi="Poppins" w:cs="Poppins"/>
          <w:color w:val="FF0000"/>
        </w:rPr>
      </w:pPr>
    </w:p>
    <w:p w14:paraId="766BC418" w14:textId="77777777" w:rsidR="00E2097A" w:rsidRPr="00E2097A" w:rsidRDefault="00E2097A" w:rsidP="00E2097A">
      <w:pPr>
        <w:sectPr w:rsidR="00E2097A" w:rsidRPr="00E2097A" w:rsidSect="00A87CF9">
          <w:footerReference w:type="default" r:id="rId31"/>
          <w:pgSz w:w="11899" w:h="16838" w:code="9"/>
          <w:pgMar w:top="1134" w:right="1134" w:bottom="1134" w:left="1134" w:header="340" w:footer="340" w:gutter="0"/>
          <w:cols w:space="708"/>
          <w:docGrid w:linePitch="326"/>
        </w:sectPr>
      </w:pPr>
    </w:p>
    <w:p w14:paraId="1F4EC521" w14:textId="53A5CA00" w:rsidR="00B15249" w:rsidRPr="00C8158D" w:rsidRDefault="0E864535" w:rsidP="07F01278">
      <w:pPr>
        <w:pStyle w:val="Caption"/>
        <w:rPr>
          <w:rFonts w:ascii="Poppins" w:hAnsi="Poppins" w:cs="Poppins"/>
        </w:rPr>
      </w:pPr>
      <w:bookmarkStart w:id="39" w:name="_Ref55231798"/>
      <w:bookmarkStart w:id="40" w:name="_Toc230353145"/>
      <w:r w:rsidRPr="00C8158D">
        <w:rPr>
          <w:rFonts w:ascii="Poppins" w:hAnsi="Poppins" w:cs="Poppins"/>
          <w:shd w:val="clear" w:color="auto" w:fill="E6E6E6"/>
        </w:rPr>
        <w:lastRenderedPageBreak/>
        <w:t xml:space="preserve">Table </w:t>
      </w:r>
      <w:r w:rsidR="0097717C" w:rsidRPr="00C8158D">
        <w:rPr>
          <w:rFonts w:ascii="Poppins" w:hAnsi="Poppins" w:cs="Poppins"/>
          <w:shd w:val="clear" w:color="auto" w:fill="E6E6E6"/>
        </w:rPr>
        <w:fldChar w:fldCharType="begin"/>
      </w:r>
      <w:r w:rsidR="0097717C" w:rsidRPr="00C8158D">
        <w:rPr>
          <w:rFonts w:ascii="Poppins" w:hAnsi="Poppins" w:cs="Poppins"/>
          <w:shd w:val="clear" w:color="auto" w:fill="E6E6E6"/>
        </w:rPr>
        <w:instrText xml:space="preserve"> STYLEREF 1 \s </w:instrText>
      </w:r>
      <w:r w:rsidR="0097717C" w:rsidRPr="00C8158D">
        <w:rPr>
          <w:rFonts w:ascii="Poppins" w:hAnsi="Poppins" w:cs="Poppins"/>
          <w:shd w:val="clear" w:color="auto" w:fill="E6E6E6"/>
        </w:rPr>
        <w:fldChar w:fldCharType="separate"/>
      </w:r>
      <w:r w:rsidR="00575C0E" w:rsidRPr="00C8158D">
        <w:rPr>
          <w:rFonts w:ascii="Poppins" w:hAnsi="Poppins" w:cs="Poppins"/>
          <w:noProof/>
          <w:shd w:val="clear" w:color="auto" w:fill="E6E6E6"/>
        </w:rPr>
        <w:t>2</w:t>
      </w:r>
      <w:r w:rsidR="0097717C" w:rsidRPr="00C8158D">
        <w:rPr>
          <w:rFonts w:ascii="Poppins" w:hAnsi="Poppins" w:cs="Poppins"/>
          <w:shd w:val="clear" w:color="auto" w:fill="E6E6E6"/>
        </w:rPr>
        <w:fldChar w:fldCharType="end"/>
      </w:r>
      <w:r w:rsidR="0097717C" w:rsidRPr="00C8158D">
        <w:rPr>
          <w:rFonts w:ascii="Poppins" w:hAnsi="Poppins" w:cs="Poppins"/>
          <w:shd w:val="clear" w:color="auto" w:fill="E6E6E6"/>
        </w:rPr>
        <w:t>.</w:t>
      </w:r>
      <w:bookmarkEnd w:id="39"/>
      <w:r w:rsidR="00B93B18" w:rsidRPr="00C8158D">
        <w:rPr>
          <w:rFonts w:ascii="Poppins" w:hAnsi="Poppins" w:cs="Poppins"/>
          <w:shd w:val="clear" w:color="auto" w:fill="E6E6E6"/>
        </w:rPr>
        <w:t>1</w:t>
      </w:r>
      <w:r w:rsidRPr="00C8158D">
        <w:rPr>
          <w:rFonts w:ascii="Poppins" w:hAnsi="Poppins" w:cs="Poppins"/>
          <w:shd w:val="clear" w:color="auto" w:fill="E6E6E6"/>
        </w:rPr>
        <w:t xml:space="preserve"> – Progress on Measures to Improve Air Quality</w:t>
      </w:r>
      <w:bookmarkEnd w:id="40"/>
    </w:p>
    <w:p w14:paraId="6A349889" w14:textId="77777777" w:rsidR="000507E1" w:rsidRDefault="000507E1"/>
    <w:tbl>
      <w:tblPr>
        <w:tblStyle w:val="TableStyle4"/>
        <w:tblW w:w="5000" w:type="pct"/>
        <w:jc w:val="center"/>
        <w:tblLook w:val="04A0" w:firstRow="1" w:lastRow="0" w:firstColumn="1" w:lastColumn="0" w:noHBand="0" w:noVBand="1"/>
      </w:tblPr>
      <w:tblGrid>
        <w:gridCol w:w="900"/>
        <w:gridCol w:w="1447"/>
        <w:gridCol w:w="1618"/>
        <w:gridCol w:w="1633"/>
        <w:gridCol w:w="1116"/>
        <w:gridCol w:w="1150"/>
        <w:gridCol w:w="1754"/>
        <w:gridCol w:w="1534"/>
        <w:gridCol w:w="974"/>
        <w:gridCol w:w="1090"/>
        <w:gridCol w:w="1814"/>
        <w:gridCol w:w="1568"/>
        <w:gridCol w:w="1418"/>
        <w:gridCol w:w="1814"/>
        <w:gridCol w:w="1706"/>
      </w:tblGrid>
      <w:tr w:rsidR="00E15680" w:rsidRPr="00116356" w14:paraId="6B7F0800" w14:textId="77777777" w:rsidTr="00542C2C">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211" w:type="pct"/>
            <w:tcBorders>
              <w:bottom w:val="single" w:sz="18" w:space="0" w:color="auto"/>
            </w:tcBorders>
          </w:tcPr>
          <w:p w14:paraId="2BED58EF" w14:textId="77777777" w:rsidR="00716FE6" w:rsidRPr="00C8158D" w:rsidRDefault="00716FE6" w:rsidP="00E665C2">
            <w:pPr>
              <w:spacing w:before="0" w:after="0" w:line="240" w:lineRule="auto"/>
              <w:rPr>
                <w:rFonts w:ascii="Poppins" w:hAnsi="Poppins" w:cs="Poppins"/>
                <w:sz w:val="16"/>
                <w:szCs w:val="16"/>
              </w:rPr>
            </w:pPr>
            <w:r w:rsidRPr="00C8158D">
              <w:rPr>
                <w:rFonts w:ascii="Poppins" w:hAnsi="Poppins" w:cs="Poppins"/>
                <w:sz w:val="16"/>
                <w:szCs w:val="16"/>
              </w:rPr>
              <w:t>Measure No.</w:t>
            </w:r>
          </w:p>
        </w:tc>
        <w:tc>
          <w:tcPr>
            <w:tcW w:w="338" w:type="pct"/>
            <w:tcBorders>
              <w:bottom w:val="single" w:sz="18" w:space="0" w:color="auto"/>
            </w:tcBorders>
          </w:tcPr>
          <w:p w14:paraId="4B798969" w14:textId="79C47B79" w:rsidR="00716FE6" w:rsidRPr="00C8158D" w:rsidRDefault="00716FE6" w:rsidP="55AD1F6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szCs w:val="16"/>
              </w:rPr>
            </w:pPr>
            <w:r w:rsidRPr="00C8158D">
              <w:rPr>
                <w:rFonts w:ascii="Poppins" w:hAnsi="Poppins" w:cs="Poppins"/>
                <w:sz w:val="16"/>
                <w:szCs w:val="16"/>
              </w:rPr>
              <w:t>Measure Title</w:t>
            </w:r>
          </w:p>
        </w:tc>
        <w:tc>
          <w:tcPr>
            <w:tcW w:w="370" w:type="pct"/>
            <w:tcBorders>
              <w:bottom w:val="single" w:sz="18" w:space="0" w:color="auto"/>
            </w:tcBorders>
          </w:tcPr>
          <w:p w14:paraId="10997104" w14:textId="1206C992"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Category</w:t>
            </w:r>
          </w:p>
        </w:tc>
        <w:tc>
          <w:tcPr>
            <w:tcW w:w="381" w:type="pct"/>
            <w:tcBorders>
              <w:bottom w:val="single" w:sz="18" w:space="0" w:color="auto"/>
            </w:tcBorders>
          </w:tcPr>
          <w:p w14:paraId="69916132" w14:textId="3BC29335"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Classification</w:t>
            </w:r>
          </w:p>
        </w:tc>
        <w:tc>
          <w:tcPr>
            <w:tcW w:w="261" w:type="pct"/>
            <w:tcBorders>
              <w:bottom w:val="single" w:sz="18" w:space="0" w:color="auto"/>
            </w:tcBorders>
          </w:tcPr>
          <w:p w14:paraId="0A4506AD" w14:textId="477D6413"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szCs w:val="16"/>
              </w:rPr>
            </w:pPr>
            <w:r w:rsidRPr="00C8158D">
              <w:rPr>
                <w:rFonts w:ascii="Poppins" w:hAnsi="Poppins" w:cs="Poppins"/>
                <w:sz w:val="16"/>
                <w:szCs w:val="16"/>
              </w:rPr>
              <w:t>Year Measure Introduced in AQAP</w:t>
            </w:r>
          </w:p>
        </w:tc>
        <w:tc>
          <w:tcPr>
            <w:tcW w:w="266" w:type="pct"/>
            <w:tcBorders>
              <w:bottom w:val="single" w:sz="18" w:space="0" w:color="auto"/>
            </w:tcBorders>
          </w:tcPr>
          <w:p w14:paraId="094AA498" w14:textId="3F825AE3" w:rsidR="00716FE6" w:rsidRPr="00C8158D" w:rsidRDefault="00716FE6" w:rsidP="07F0127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szCs w:val="16"/>
              </w:rPr>
            </w:pPr>
            <w:r w:rsidRPr="00C8158D">
              <w:rPr>
                <w:rFonts w:ascii="Poppins" w:hAnsi="Poppins" w:cs="Poppins"/>
                <w:sz w:val="16"/>
                <w:szCs w:val="16"/>
              </w:rPr>
              <w:t>Estimated / Actual Completion Date</w:t>
            </w:r>
          </w:p>
        </w:tc>
        <w:tc>
          <w:tcPr>
            <w:tcW w:w="409" w:type="pct"/>
            <w:tcBorders>
              <w:bottom w:val="single" w:sz="18" w:space="0" w:color="auto"/>
            </w:tcBorders>
          </w:tcPr>
          <w:p w14:paraId="0F98FE23" w14:textId="4848C62A"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Organisations Involved</w:t>
            </w:r>
          </w:p>
        </w:tc>
        <w:tc>
          <w:tcPr>
            <w:tcW w:w="358" w:type="pct"/>
            <w:tcBorders>
              <w:bottom w:val="single" w:sz="18" w:space="0" w:color="auto"/>
            </w:tcBorders>
          </w:tcPr>
          <w:p w14:paraId="68A5F799" w14:textId="5F850D96"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sz w:val="16"/>
              </w:rPr>
            </w:pPr>
            <w:r w:rsidRPr="00C8158D">
              <w:rPr>
                <w:rFonts w:ascii="Poppins" w:hAnsi="Poppins" w:cs="Poppins"/>
                <w:sz w:val="16"/>
              </w:rPr>
              <w:t>Funding Source</w:t>
            </w:r>
          </w:p>
        </w:tc>
        <w:tc>
          <w:tcPr>
            <w:tcW w:w="210" w:type="pct"/>
            <w:tcBorders>
              <w:bottom w:val="single" w:sz="18" w:space="0" w:color="auto"/>
            </w:tcBorders>
          </w:tcPr>
          <w:p w14:paraId="7B5A50EA" w14:textId="5817C3C5"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Funding Status</w:t>
            </w:r>
          </w:p>
        </w:tc>
        <w:tc>
          <w:tcPr>
            <w:tcW w:w="255" w:type="pct"/>
            <w:tcBorders>
              <w:bottom w:val="single" w:sz="18" w:space="0" w:color="auto"/>
            </w:tcBorders>
          </w:tcPr>
          <w:p w14:paraId="30964A9A" w14:textId="25314B17"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sz w:val="16"/>
              </w:rPr>
            </w:pPr>
            <w:r w:rsidRPr="00C8158D">
              <w:rPr>
                <w:rFonts w:ascii="Poppins" w:hAnsi="Poppins" w:cs="Poppins"/>
                <w:sz w:val="16"/>
              </w:rPr>
              <w:t>Estimated Cost of Measure</w:t>
            </w:r>
          </w:p>
        </w:tc>
        <w:tc>
          <w:tcPr>
            <w:tcW w:w="423" w:type="pct"/>
            <w:tcBorders>
              <w:bottom w:val="single" w:sz="18" w:space="0" w:color="auto"/>
            </w:tcBorders>
          </w:tcPr>
          <w:p w14:paraId="52DF16CB" w14:textId="024CC389"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Measure Status</w:t>
            </w:r>
          </w:p>
        </w:tc>
        <w:tc>
          <w:tcPr>
            <w:tcW w:w="366" w:type="pct"/>
            <w:tcBorders>
              <w:bottom w:val="single" w:sz="18" w:space="0" w:color="auto"/>
            </w:tcBorders>
          </w:tcPr>
          <w:p w14:paraId="537A5844" w14:textId="77777777" w:rsidR="00716FE6" w:rsidRPr="00C8158D" w:rsidRDefault="00716FE6" w:rsidP="6543B4C3">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szCs w:val="16"/>
              </w:rPr>
            </w:pPr>
            <w:r w:rsidRPr="00C8158D">
              <w:rPr>
                <w:rFonts w:ascii="Poppins" w:hAnsi="Poppins" w:cs="Poppins"/>
                <w:sz w:val="16"/>
                <w:szCs w:val="16"/>
              </w:rPr>
              <w:t>Reduction in Pollutant / Emission from Measure</w:t>
            </w:r>
          </w:p>
        </w:tc>
        <w:tc>
          <w:tcPr>
            <w:tcW w:w="331" w:type="pct"/>
            <w:tcBorders>
              <w:bottom w:val="single" w:sz="18" w:space="0" w:color="auto"/>
            </w:tcBorders>
          </w:tcPr>
          <w:p w14:paraId="1798FF79" w14:textId="04A1D9DF"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Key Performance Indicator</w:t>
            </w:r>
          </w:p>
        </w:tc>
        <w:tc>
          <w:tcPr>
            <w:tcW w:w="423" w:type="pct"/>
            <w:tcBorders>
              <w:bottom w:val="single" w:sz="18" w:space="0" w:color="auto"/>
            </w:tcBorders>
          </w:tcPr>
          <w:p w14:paraId="638D8578" w14:textId="42EE1C96"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Progress to Date</w:t>
            </w:r>
          </w:p>
        </w:tc>
        <w:tc>
          <w:tcPr>
            <w:tcW w:w="398" w:type="pct"/>
            <w:tcBorders>
              <w:bottom w:val="single" w:sz="18" w:space="0" w:color="auto"/>
            </w:tcBorders>
          </w:tcPr>
          <w:p w14:paraId="4746357E" w14:textId="57112ED4" w:rsidR="00716FE6" w:rsidRPr="00C8158D"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16"/>
              </w:rPr>
            </w:pPr>
            <w:r w:rsidRPr="00C8158D">
              <w:rPr>
                <w:rFonts w:ascii="Poppins" w:hAnsi="Poppins" w:cs="Poppins"/>
                <w:sz w:val="16"/>
              </w:rPr>
              <w:t>Comments / Barriers to Implementation</w:t>
            </w:r>
          </w:p>
        </w:tc>
      </w:tr>
      <w:tr w:rsidR="003A64C5" w:rsidRPr="00116356" w14:paraId="152D54D3" w14:textId="77777777" w:rsidTr="00F86387">
        <w:trPr>
          <w:trHeight w:val="300"/>
          <w:jc w:val="center"/>
        </w:trPr>
        <w:tc>
          <w:tcPr>
            <w:cnfStyle w:val="001000000000" w:firstRow="0" w:lastRow="0" w:firstColumn="1" w:lastColumn="0" w:oddVBand="0" w:evenVBand="0" w:oddHBand="0" w:evenHBand="0" w:firstRowFirstColumn="0" w:firstRowLastColumn="0" w:lastRowFirstColumn="0" w:lastRowLastColumn="0"/>
            <w:tcW w:w="5000" w:type="pct"/>
            <w:gridSpan w:val="15"/>
            <w:tcBorders>
              <w:top w:val="single" w:sz="18" w:space="0" w:color="auto"/>
              <w:left w:val="single" w:sz="18" w:space="0" w:color="auto"/>
              <w:right w:val="single" w:sz="18" w:space="0" w:color="auto"/>
            </w:tcBorders>
          </w:tcPr>
          <w:p w14:paraId="1847CA6C" w14:textId="136F3CC1" w:rsidR="003A64C5" w:rsidRPr="00C8158D" w:rsidRDefault="00D33D80" w:rsidP="55AD1F66">
            <w:pPr>
              <w:spacing w:before="0" w:after="0" w:line="240" w:lineRule="auto"/>
              <w:rPr>
                <w:rFonts w:ascii="Poppins" w:hAnsi="Poppins" w:cs="Poppins"/>
                <w:b/>
                <w:bCs/>
                <w:sz w:val="16"/>
                <w:szCs w:val="16"/>
              </w:rPr>
            </w:pPr>
            <w:r w:rsidRPr="00C8158D">
              <w:rPr>
                <w:rFonts w:ascii="Poppins" w:hAnsi="Poppins" w:cs="Poppins"/>
                <w:b/>
                <w:bCs/>
                <w:sz w:val="16"/>
                <w:szCs w:val="16"/>
              </w:rPr>
              <w:t>Priority</w:t>
            </w:r>
            <w:r w:rsidR="003A64C5" w:rsidRPr="00C8158D">
              <w:rPr>
                <w:rFonts w:ascii="Poppins" w:hAnsi="Poppins" w:cs="Poppins"/>
                <w:b/>
                <w:bCs/>
                <w:sz w:val="16"/>
                <w:szCs w:val="16"/>
              </w:rPr>
              <w:t xml:space="preserve"> </w:t>
            </w:r>
            <w:r w:rsidR="00FF5756" w:rsidRPr="00C8158D">
              <w:rPr>
                <w:rFonts w:ascii="Poppins" w:hAnsi="Poppins" w:cs="Poppins"/>
                <w:b/>
                <w:bCs/>
                <w:sz w:val="16"/>
                <w:szCs w:val="16"/>
              </w:rPr>
              <w:t xml:space="preserve">Air Quality </w:t>
            </w:r>
            <w:r w:rsidR="00C87DAB" w:rsidRPr="00C8158D">
              <w:rPr>
                <w:rFonts w:ascii="Poppins" w:hAnsi="Poppins" w:cs="Poppins"/>
                <w:b/>
                <w:bCs/>
                <w:sz w:val="16"/>
                <w:szCs w:val="16"/>
              </w:rPr>
              <w:t>Actions</w:t>
            </w:r>
          </w:p>
        </w:tc>
      </w:tr>
      <w:tr w:rsidR="00542C2C" w:rsidRPr="00542C2C" w14:paraId="3CE56031"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Borders>
              <w:top w:val="single" w:sz="18" w:space="0" w:color="auto"/>
              <w:left w:val="single" w:sz="18" w:space="0" w:color="auto"/>
            </w:tcBorders>
            <w:shd w:val="clear" w:color="auto" w:fill="FAF9D2"/>
          </w:tcPr>
          <w:p w14:paraId="0362D10E" w14:textId="7119A61C"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1.</w:t>
            </w:r>
          </w:p>
        </w:tc>
        <w:tc>
          <w:tcPr>
            <w:tcW w:w="338" w:type="pct"/>
            <w:tcBorders>
              <w:top w:val="single" w:sz="18" w:space="0" w:color="auto"/>
            </w:tcBorders>
            <w:shd w:val="clear" w:color="auto" w:fill="FAF9D2"/>
          </w:tcPr>
          <w:p w14:paraId="00FAACAE" w14:textId="10B79FD2" w:rsidR="00542C2C" w:rsidRPr="00BD398F" w:rsidRDefault="00542C2C" w:rsidP="00542C2C">
            <w:pPr>
              <w:spacing w:before="0" w:after="0" w:line="240" w:lineRule="auto"/>
              <w:ind w:right="0"/>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Net Zero Action Plan</w:t>
            </w:r>
          </w:p>
        </w:tc>
        <w:tc>
          <w:tcPr>
            <w:tcW w:w="370" w:type="pct"/>
            <w:tcBorders>
              <w:top w:val="single" w:sz="18" w:space="0" w:color="auto"/>
            </w:tcBorders>
            <w:shd w:val="clear" w:color="auto" w:fill="FAF9D2"/>
          </w:tcPr>
          <w:p w14:paraId="2BBF313B" w14:textId="5A6E914C"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Policy Guidance and Development Control</w:t>
            </w:r>
          </w:p>
        </w:tc>
        <w:tc>
          <w:tcPr>
            <w:tcW w:w="381" w:type="pct"/>
            <w:tcBorders>
              <w:top w:val="single" w:sz="18" w:space="0" w:color="auto"/>
            </w:tcBorders>
            <w:shd w:val="clear" w:color="auto" w:fill="FAF9D2"/>
          </w:tcPr>
          <w:p w14:paraId="60D069BE" w14:textId="5DC2C4D8"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Other Policy</w:t>
            </w:r>
          </w:p>
        </w:tc>
        <w:tc>
          <w:tcPr>
            <w:tcW w:w="261" w:type="pct"/>
            <w:tcBorders>
              <w:top w:val="single" w:sz="18" w:space="0" w:color="auto"/>
            </w:tcBorders>
            <w:shd w:val="clear" w:color="auto" w:fill="FAF9D2"/>
          </w:tcPr>
          <w:p w14:paraId="76379F34" w14:textId="567E5879"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2019</w:t>
            </w:r>
          </w:p>
        </w:tc>
        <w:tc>
          <w:tcPr>
            <w:tcW w:w="266" w:type="pct"/>
            <w:tcBorders>
              <w:top w:val="single" w:sz="18" w:space="0" w:color="auto"/>
            </w:tcBorders>
            <w:shd w:val="clear" w:color="auto" w:fill="FAF9D2"/>
          </w:tcPr>
          <w:p w14:paraId="3675840A" w14:textId="6774E3CC"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2030</w:t>
            </w:r>
          </w:p>
        </w:tc>
        <w:tc>
          <w:tcPr>
            <w:tcW w:w="409" w:type="pct"/>
            <w:tcBorders>
              <w:top w:val="single" w:sz="18" w:space="0" w:color="auto"/>
            </w:tcBorders>
            <w:shd w:val="clear" w:color="auto" w:fill="FAF9D2"/>
          </w:tcPr>
          <w:p w14:paraId="555745E7" w14:textId="504A4989"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Local Authority</w:t>
            </w:r>
          </w:p>
        </w:tc>
        <w:tc>
          <w:tcPr>
            <w:tcW w:w="358" w:type="pct"/>
            <w:tcBorders>
              <w:top w:val="single" w:sz="18" w:space="0" w:color="auto"/>
            </w:tcBorders>
            <w:shd w:val="clear" w:color="auto" w:fill="FAF9D2"/>
          </w:tcPr>
          <w:p w14:paraId="3DBFE85F" w14:textId="420595D0"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10" w:type="pct"/>
            <w:tcBorders>
              <w:top w:val="single" w:sz="18" w:space="0" w:color="auto"/>
            </w:tcBorders>
            <w:shd w:val="clear" w:color="auto" w:fill="FAF9D2"/>
          </w:tcPr>
          <w:p w14:paraId="102199B2" w14:textId="22329AFD"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w:t>
            </w:r>
          </w:p>
        </w:tc>
        <w:tc>
          <w:tcPr>
            <w:tcW w:w="255" w:type="pct"/>
            <w:tcBorders>
              <w:top w:val="single" w:sz="18" w:space="0" w:color="auto"/>
            </w:tcBorders>
            <w:shd w:val="clear" w:color="auto" w:fill="FAF9D2"/>
          </w:tcPr>
          <w:p w14:paraId="444F6D0B" w14:textId="204160B3" w:rsidR="00542C2C" w:rsidRPr="00BD398F" w:rsidRDefault="00542C2C" w:rsidP="00542C2C">
            <w:pPr>
              <w:spacing w:before="0" w:after="0" w:line="240" w:lineRule="auto"/>
              <w:ind w:right="0"/>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Not Funded</w:t>
            </w:r>
          </w:p>
        </w:tc>
        <w:tc>
          <w:tcPr>
            <w:tcW w:w="423" w:type="pct"/>
            <w:tcBorders>
              <w:top w:val="single" w:sz="18" w:space="0" w:color="auto"/>
            </w:tcBorders>
            <w:shd w:val="clear" w:color="auto" w:fill="FAF9D2"/>
          </w:tcPr>
          <w:p w14:paraId="7411EEEB" w14:textId="43E2BF72"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w:t>
            </w:r>
          </w:p>
        </w:tc>
        <w:tc>
          <w:tcPr>
            <w:tcW w:w="366" w:type="pct"/>
            <w:tcBorders>
              <w:top w:val="single" w:sz="18" w:space="0" w:color="auto"/>
            </w:tcBorders>
            <w:shd w:val="clear" w:color="auto" w:fill="FAF9D2"/>
          </w:tcPr>
          <w:p w14:paraId="6F07A27B" w14:textId="7C1C7DBD" w:rsidR="00542C2C" w:rsidRPr="00BD398F" w:rsidRDefault="00542C2C" w:rsidP="00542C2C">
            <w:pPr>
              <w:spacing w:line="240" w:lineRule="auto"/>
              <w:ind w:left="-20" w:right="-20"/>
              <w:contextualSpacing/>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vehicle emissions</w:t>
            </w:r>
          </w:p>
        </w:tc>
        <w:tc>
          <w:tcPr>
            <w:tcW w:w="331" w:type="pct"/>
            <w:tcBorders>
              <w:top w:val="single" w:sz="18" w:space="0" w:color="auto"/>
            </w:tcBorders>
            <w:shd w:val="clear" w:color="auto" w:fill="FAF9D2"/>
          </w:tcPr>
          <w:p w14:paraId="12F1454B" w14:textId="6C10BE42"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NO</w:t>
            </w:r>
            <w:r w:rsidRPr="00BD398F">
              <w:rPr>
                <w:rFonts w:ascii="Poppins" w:hAnsi="Poppins" w:cs="Poppins"/>
                <w:color w:val="FF0000"/>
                <w:sz w:val="20"/>
                <w:szCs w:val="20"/>
                <w:vertAlign w:val="subscript"/>
              </w:rPr>
              <w:t>2</w:t>
            </w:r>
            <w:r w:rsidRPr="00BD398F">
              <w:rPr>
                <w:rFonts w:ascii="Poppins" w:hAnsi="Poppins" w:cs="Poppins"/>
                <w:color w:val="FF0000"/>
                <w:sz w:val="20"/>
                <w:szCs w:val="20"/>
              </w:rPr>
              <w:t>, PM</w:t>
            </w:r>
          </w:p>
        </w:tc>
        <w:tc>
          <w:tcPr>
            <w:tcW w:w="423" w:type="pct"/>
            <w:tcBorders>
              <w:top w:val="single" w:sz="18" w:space="0" w:color="auto"/>
              <w:right w:val="single" w:sz="2" w:space="0" w:color="auto"/>
            </w:tcBorders>
            <w:shd w:val="clear" w:color="auto" w:fill="FAF9D2"/>
          </w:tcPr>
          <w:p w14:paraId="4CFC046B" w14:textId="4D5D52D7"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Borders>
              <w:top w:val="single" w:sz="18" w:space="0" w:color="auto"/>
              <w:right w:val="single" w:sz="18" w:space="0" w:color="auto"/>
            </w:tcBorders>
            <w:shd w:val="clear" w:color="auto" w:fill="FAF9D2"/>
          </w:tcPr>
          <w:p w14:paraId="7B426338" w14:textId="189E11C2"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r w:rsidR="00F86387" w:rsidRPr="00542C2C" w14:paraId="2D830B7F"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Borders>
              <w:left w:val="single" w:sz="18" w:space="0" w:color="auto"/>
            </w:tcBorders>
            <w:shd w:val="clear" w:color="auto" w:fill="FAF9D2"/>
          </w:tcPr>
          <w:p w14:paraId="46A81396" w14:textId="0E2101CD" w:rsidR="00F86387" w:rsidRPr="00BD398F" w:rsidRDefault="00F86387"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2</w:t>
            </w:r>
          </w:p>
        </w:tc>
        <w:tc>
          <w:tcPr>
            <w:tcW w:w="338" w:type="pct"/>
            <w:shd w:val="clear" w:color="auto" w:fill="FAF9D2"/>
          </w:tcPr>
          <w:p w14:paraId="39044EE3" w14:textId="595E6847"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Encourage the use of electric vehicles by providing public charging points</w:t>
            </w:r>
          </w:p>
        </w:tc>
        <w:tc>
          <w:tcPr>
            <w:tcW w:w="370" w:type="pct"/>
            <w:shd w:val="clear" w:color="auto" w:fill="FAF9D2"/>
          </w:tcPr>
          <w:p w14:paraId="75533BCB" w14:textId="1BDB12FB"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Promoting Low Emission Transport</w:t>
            </w:r>
          </w:p>
        </w:tc>
        <w:tc>
          <w:tcPr>
            <w:tcW w:w="381" w:type="pct"/>
            <w:shd w:val="clear" w:color="auto" w:fill="FAF9D2"/>
          </w:tcPr>
          <w:p w14:paraId="1529D914" w14:textId="7E4A8F0B"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Procuring alternative Refuelling infrastructure to promote Low Emission Vehicles, EV recharging, Gas fuel recharging</w:t>
            </w:r>
          </w:p>
        </w:tc>
        <w:tc>
          <w:tcPr>
            <w:tcW w:w="261" w:type="pct"/>
            <w:shd w:val="clear" w:color="auto" w:fill="FAF9D2"/>
          </w:tcPr>
          <w:p w14:paraId="568D1F0F" w14:textId="7EECA387"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2025</w:t>
            </w:r>
          </w:p>
        </w:tc>
        <w:tc>
          <w:tcPr>
            <w:tcW w:w="266" w:type="pct"/>
            <w:shd w:val="clear" w:color="auto" w:fill="FAF9D2"/>
          </w:tcPr>
          <w:p w14:paraId="01799156" w14:textId="308C5CEE"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2027</w:t>
            </w:r>
          </w:p>
        </w:tc>
        <w:tc>
          <w:tcPr>
            <w:tcW w:w="409" w:type="pct"/>
            <w:shd w:val="clear" w:color="auto" w:fill="FAF9D2"/>
          </w:tcPr>
          <w:p w14:paraId="32153C79" w14:textId="77777777"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0"/>
                <w:szCs w:val="20"/>
              </w:rPr>
            </w:pPr>
            <w:r w:rsidRPr="00BD398F">
              <w:rPr>
                <w:rFonts w:ascii="Poppins" w:hAnsi="Poppins" w:cs="Poppins"/>
                <w:color w:val="0070C0"/>
                <w:sz w:val="20"/>
                <w:szCs w:val="20"/>
              </w:rPr>
              <w:t>Local Authority Transport Dept.;</w:t>
            </w:r>
          </w:p>
          <w:p w14:paraId="2FC94525" w14:textId="73BDBA02"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North East Combined Authority</w:t>
            </w:r>
          </w:p>
        </w:tc>
        <w:tc>
          <w:tcPr>
            <w:tcW w:w="358" w:type="pct"/>
            <w:shd w:val="clear" w:color="auto" w:fill="FAF9D2"/>
          </w:tcPr>
          <w:p w14:paraId="192ED2F9" w14:textId="1CEFEC51"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Government grant funding via North East Combined Authority</w:t>
            </w:r>
          </w:p>
        </w:tc>
        <w:tc>
          <w:tcPr>
            <w:tcW w:w="210" w:type="pct"/>
            <w:shd w:val="clear" w:color="auto" w:fill="FAF9D2"/>
          </w:tcPr>
          <w:p w14:paraId="576E590F" w14:textId="648D3B96"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Partially funded</w:t>
            </w:r>
          </w:p>
        </w:tc>
        <w:tc>
          <w:tcPr>
            <w:tcW w:w="255" w:type="pct"/>
            <w:shd w:val="clear" w:color="auto" w:fill="FAF9D2"/>
          </w:tcPr>
          <w:p w14:paraId="56EE14F4" w14:textId="73EA4DC0"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&gt;£500k</w:t>
            </w:r>
          </w:p>
        </w:tc>
        <w:tc>
          <w:tcPr>
            <w:tcW w:w="423" w:type="pct"/>
            <w:shd w:val="clear" w:color="auto" w:fill="FAF9D2"/>
          </w:tcPr>
          <w:p w14:paraId="3F5B77C4" w14:textId="1EB319A6"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Development</w:t>
            </w:r>
          </w:p>
        </w:tc>
        <w:tc>
          <w:tcPr>
            <w:tcW w:w="366" w:type="pct"/>
            <w:shd w:val="clear" w:color="auto" w:fill="FAF9D2"/>
          </w:tcPr>
          <w:p w14:paraId="330E7E29" w14:textId="33471D80"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Estimated to be less than 1µg/m µg/m</w:t>
            </w:r>
            <w:r w:rsidRPr="00BD398F">
              <w:rPr>
                <w:rFonts w:ascii="Poppins" w:hAnsi="Poppins" w:cs="Poppins"/>
                <w:color w:val="0070C0"/>
                <w:sz w:val="20"/>
                <w:szCs w:val="20"/>
                <w:vertAlign w:val="superscript"/>
              </w:rPr>
              <w:t>3</w:t>
            </w:r>
            <w:r w:rsidRPr="00BD398F">
              <w:rPr>
                <w:rFonts w:ascii="Poppins" w:hAnsi="Poppins" w:cs="Poppins"/>
                <w:color w:val="0070C0"/>
                <w:sz w:val="20"/>
                <w:szCs w:val="20"/>
              </w:rPr>
              <w:t xml:space="preserve"> based on a low to medium uptake</w:t>
            </w:r>
          </w:p>
        </w:tc>
        <w:tc>
          <w:tcPr>
            <w:tcW w:w="331" w:type="pct"/>
            <w:shd w:val="clear" w:color="auto" w:fill="FAF9D2"/>
          </w:tcPr>
          <w:p w14:paraId="1D67E590" w14:textId="77777777" w:rsidR="00F86387" w:rsidRPr="00BD398F" w:rsidRDefault="00F86387" w:rsidP="00542C2C">
            <w:pPr>
              <w:spacing w:before="0" w:after="0" w:line="240" w:lineRule="auto"/>
              <w:ind w:left="-20" w:right="-20"/>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0"/>
                <w:szCs w:val="20"/>
              </w:rPr>
            </w:pPr>
            <w:r w:rsidRPr="00BD398F">
              <w:rPr>
                <w:rFonts w:ascii="Poppins" w:hAnsi="Poppins" w:cs="Poppins"/>
                <w:color w:val="0070C0"/>
                <w:sz w:val="20"/>
                <w:szCs w:val="20"/>
              </w:rPr>
              <w:t>Based on measures of chargepoint usage</w:t>
            </w:r>
          </w:p>
          <w:p w14:paraId="4E0AAA35" w14:textId="4A4392EA" w:rsidR="00F86387" w:rsidRPr="00BD398F" w:rsidRDefault="00F86387" w:rsidP="00542C2C">
            <w:pPr>
              <w:spacing w:before="0" w:after="0" w:line="240" w:lineRule="auto"/>
              <w:ind w:left="-20" w:right="-20"/>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c>
          <w:tcPr>
            <w:tcW w:w="423" w:type="pct"/>
            <w:shd w:val="clear" w:color="auto" w:fill="FAF9D2"/>
          </w:tcPr>
          <w:p w14:paraId="0A309FC1" w14:textId="37029E8F"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Development ongoing</w:t>
            </w:r>
          </w:p>
        </w:tc>
        <w:tc>
          <w:tcPr>
            <w:tcW w:w="398" w:type="pct"/>
            <w:tcBorders>
              <w:right w:val="single" w:sz="18" w:space="0" w:color="auto"/>
            </w:tcBorders>
            <w:shd w:val="clear" w:color="auto" w:fill="FAF9D2"/>
          </w:tcPr>
          <w:p w14:paraId="066D6331" w14:textId="0D2AE396" w:rsidR="00F86387" w:rsidRPr="00BD398F" w:rsidRDefault="00F86387"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0070C0"/>
                <w:sz w:val="20"/>
                <w:szCs w:val="20"/>
              </w:rPr>
              <w:t>Electricity grid capacity limitations can impact viability of locations</w:t>
            </w:r>
          </w:p>
        </w:tc>
      </w:tr>
      <w:tr w:rsidR="00542C2C" w:rsidRPr="00542C2C" w14:paraId="2866DBF8"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shd w:val="clear" w:color="auto" w:fill="FFFFCC"/>
          </w:tcPr>
          <w:p w14:paraId="175CBF8F" w14:textId="29814DF1"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3</w:t>
            </w:r>
          </w:p>
        </w:tc>
        <w:tc>
          <w:tcPr>
            <w:tcW w:w="338" w:type="pct"/>
            <w:tcBorders>
              <w:top w:val="single" w:sz="4" w:space="0" w:color="auto"/>
            </w:tcBorders>
            <w:shd w:val="clear" w:color="auto" w:fill="FFFFCC"/>
          </w:tcPr>
          <w:p w14:paraId="5C2DA22C" w14:textId="6CD75EC4" w:rsidR="00542C2C" w:rsidRPr="00BD398F" w:rsidRDefault="00542C2C" w:rsidP="00542C2C">
            <w:pPr>
              <w:spacing w:before="0" w:after="0" w:line="240" w:lineRule="auto"/>
              <w:ind w:right="0"/>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Smoke Control Enforcement</w:t>
            </w:r>
          </w:p>
        </w:tc>
        <w:tc>
          <w:tcPr>
            <w:tcW w:w="370" w:type="pct"/>
            <w:tcBorders>
              <w:top w:val="single" w:sz="4" w:space="0" w:color="auto"/>
            </w:tcBorders>
            <w:shd w:val="clear" w:color="auto" w:fill="FFFFCC"/>
          </w:tcPr>
          <w:p w14:paraId="5DB347ED" w14:textId="2BFB0EC5"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Public Information</w:t>
            </w:r>
          </w:p>
        </w:tc>
        <w:tc>
          <w:tcPr>
            <w:tcW w:w="381" w:type="pct"/>
            <w:tcBorders>
              <w:top w:val="single" w:sz="4" w:space="0" w:color="auto"/>
            </w:tcBorders>
            <w:shd w:val="clear" w:color="auto" w:fill="FFFFCC"/>
          </w:tcPr>
          <w:p w14:paraId="41DB360D" w14:textId="1D5B63B1"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Via other mechanisms</w:t>
            </w:r>
          </w:p>
        </w:tc>
        <w:tc>
          <w:tcPr>
            <w:tcW w:w="261" w:type="pct"/>
            <w:tcBorders>
              <w:top w:val="single" w:sz="4" w:space="0" w:color="auto"/>
            </w:tcBorders>
            <w:shd w:val="clear" w:color="auto" w:fill="FFFFCC"/>
          </w:tcPr>
          <w:p w14:paraId="008CAC28" w14:textId="18094DEA"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2023</w:t>
            </w:r>
          </w:p>
        </w:tc>
        <w:tc>
          <w:tcPr>
            <w:tcW w:w="266" w:type="pct"/>
            <w:tcBorders>
              <w:top w:val="single" w:sz="4" w:space="0" w:color="auto"/>
            </w:tcBorders>
            <w:shd w:val="clear" w:color="auto" w:fill="FFFFCC"/>
          </w:tcPr>
          <w:p w14:paraId="11B55A3B" w14:textId="39633A1E"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202</w:t>
            </w:r>
            <w:r w:rsidR="00C04B15" w:rsidRPr="00BD398F">
              <w:rPr>
                <w:rFonts w:ascii="Poppins" w:hAnsi="Poppins" w:cs="Poppins"/>
                <w:color w:val="FF0000"/>
                <w:sz w:val="20"/>
                <w:szCs w:val="20"/>
              </w:rPr>
              <w:t>6</w:t>
            </w:r>
          </w:p>
        </w:tc>
        <w:tc>
          <w:tcPr>
            <w:tcW w:w="409" w:type="pct"/>
            <w:tcBorders>
              <w:top w:val="single" w:sz="4" w:space="0" w:color="auto"/>
            </w:tcBorders>
            <w:shd w:val="clear" w:color="auto" w:fill="FFFFCC"/>
          </w:tcPr>
          <w:p w14:paraId="7553442D" w14:textId="42ECDB3E"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Local Authority Environmental Health</w:t>
            </w:r>
          </w:p>
        </w:tc>
        <w:tc>
          <w:tcPr>
            <w:tcW w:w="358" w:type="pct"/>
            <w:tcBorders>
              <w:top w:val="single" w:sz="4" w:space="0" w:color="auto"/>
            </w:tcBorders>
            <w:shd w:val="clear" w:color="auto" w:fill="FFFFCC"/>
          </w:tcPr>
          <w:p w14:paraId="7CED5445" w14:textId="0C441005"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Smoke Enforcement Grant</w:t>
            </w:r>
          </w:p>
        </w:tc>
        <w:tc>
          <w:tcPr>
            <w:tcW w:w="210" w:type="pct"/>
            <w:tcBorders>
              <w:top w:val="single" w:sz="4" w:space="0" w:color="auto"/>
            </w:tcBorders>
            <w:shd w:val="clear" w:color="auto" w:fill="FFFFCC"/>
          </w:tcPr>
          <w:p w14:paraId="166B5BC6" w14:textId="3D7E9ABD"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Yes</w:t>
            </w:r>
          </w:p>
        </w:tc>
        <w:tc>
          <w:tcPr>
            <w:tcW w:w="255" w:type="pct"/>
            <w:tcBorders>
              <w:top w:val="single" w:sz="4" w:space="0" w:color="auto"/>
            </w:tcBorders>
            <w:shd w:val="clear" w:color="auto" w:fill="FFFFCC"/>
          </w:tcPr>
          <w:p w14:paraId="0CD2314C" w14:textId="3D56B36C" w:rsidR="00542C2C" w:rsidRPr="00BD398F" w:rsidRDefault="00542C2C" w:rsidP="00542C2C">
            <w:pPr>
              <w:spacing w:before="0" w:after="0" w:line="240" w:lineRule="auto"/>
              <w:ind w:right="0"/>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£11k</w:t>
            </w:r>
          </w:p>
        </w:tc>
        <w:tc>
          <w:tcPr>
            <w:tcW w:w="423" w:type="pct"/>
            <w:tcBorders>
              <w:top w:val="single" w:sz="4" w:space="0" w:color="auto"/>
            </w:tcBorders>
            <w:shd w:val="clear" w:color="auto" w:fill="FFFFCC"/>
          </w:tcPr>
          <w:p w14:paraId="2FAC8449" w14:textId="78CA4180"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Planned</w:t>
            </w:r>
          </w:p>
        </w:tc>
        <w:tc>
          <w:tcPr>
            <w:tcW w:w="366" w:type="pct"/>
            <w:tcBorders>
              <w:top w:val="single" w:sz="4" w:space="0" w:color="auto"/>
            </w:tcBorders>
            <w:shd w:val="clear" w:color="auto" w:fill="FFFFCC"/>
          </w:tcPr>
          <w:p w14:paraId="085BB7B2" w14:textId="609116F0" w:rsidR="00542C2C" w:rsidRPr="00BD398F" w:rsidRDefault="00542C2C" w:rsidP="00542C2C">
            <w:pPr>
              <w:spacing w:before="0" w:after="0" w:line="240" w:lineRule="auto"/>
              <w:ind w:right="0"/>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Smoke Emissions</w:t>
            </w:r>
          </w:p>
        </w:tc>
        <w:tc>
          <w:tcPr>
            <w:tcW w:w="331" w:type="pct"/>
            <w:tcBorders>
              <w:top w:val="single" w:sz="4" w:space="0" w:color="auto"/>
            </w:tcBorders>
            <w:shd w:val="clear" w:color="auto" w:fill="FFFFCC"/>
          </w:tcPr>
          <w:p w14:paraId="41A2CC9B" w14:textId="560C32B9"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PM</w:t>
            </w:r>
          </w:p>
        </w:tc>
        <w:tc>
          <w:tcPr>
            <w:tcW w:w="423" w:type="pct"/>
            <w:tcBorders>
              <w:top w:val="single" w:sz="4" w:space="0" w:color="auto"/>
            </w:tcBorders>
            <w:shd w:val="clear" w:color="auto" w:fill="FFFFCC"/>
          </w:tcPr>
          <w:p w14:paraId="1D901ED7" w14:textId="1030068C"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Borders>
              <w:top w:val="single" w:sz="4" w:space="0" w:color="auto"/>
              <w:right w:val="single" w:sz="4" w:space="0" w:color="auto"/>
            </w:tcBorders>
            <w:shd w:val="clear" w:color="auto" w:fill="FFFFCC"/>
          </w:tcPr>
          <w:p w14:paraId="3CFBF15A" w14:textId="1BAB5124" w:rsidR="00542C2C" w:rsidRPr="00BD398F" w:rsidRDefault="00542C2C" w:rsidP="00542C2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r w:rsidR="00542C2C" w:rsidRPr="00542C2C" w14:paraId="4319E72B"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Borders>
              <w:top w:val="single" w:sz="2" w:space="0" w:color="auto"/>
              <w:left w:val="single" w:sz="12" w:space="0" w:color="auto"/>
              <w:bottom w:val="single" w:sz="2" w:space="0" w:color="auto"/>
              <w:right w:val="single" w:sz="2" w:space="0" w:color="auto"/>
            </w:tcBorders>
            <w:shd w:val="clear" w:color="auto" w:fill="FFFFFF" w:themeFill="background1"/>
          </w:tcPr>
          <w:p w14:paraId="76392200" w14:textId="3CABBC22"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4</w:t>
            </w:r>
          </w:p>
        </w:tc>
        <w:tc>
          <w:tcPr>
            <w:tcW w:w="338" w:type="pct"/>
            <w:tcBorders>
              <w:top w:val="single" w:sz="2" w:space="0" w:color="auto"/>
              <w:left w:val="single" w:sz="2" w:space="0" w:color="auto"/>
              <w:bottom w:val="single" w:sz="2" w:space="0" w:color="auto"/>
              <w:right w:val="single" w:sz="2" w:space="0" w:color="auto"/>
            </w:tcBorders>
            <w:shd w:val="clear" w:color="auto" w:fill="FFFFFF" w:themeFill="background1"/>
          </w:tcPr>
          <w:p w14:paraId="136E6A78" w14:textId="73DBE461"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School Road Closure</w:t>
            </w:r>
          </w:p>
        </w:tc>
        <w:tc>
          <w:tcPr>
            <w:tcW w:w="370" w:type="pct"/>
            <w:tcBorders>
              <w:top w:val="single" w:sz="2" w:space="0" w:color="auto"/>
              <w:left w:val="single" w:sz="2" w:space="0" w:color="auto"/>
              <w:bottom w:val="single" w:sz="2" w:space="0" w:color="auto"/>
              <w:right w:val="single" w:sz="2" w:space="0" w:color="auto"/>
            </w:tcBorders>
            <w:shd w:val="clear" w:color="auto" w:fill="FFFFFF" w:themeFill="background1"/>
          </w:tcPr>
          <w:p w14:paraId="176D690E" w14:textId="55D55E90"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Promoting Travel Alternatives</w:t>
            </w:r>
          </w:p>
        </w:tc>
        <w:tc>
          <w:tcPr>
            <w:tcW w:w="381" w:type="pct"/>
            <w:tcBorders>
              <w:top w:val="single" w:sz="2" w:space="0" w:color="auto"/>
              <w:left w:val="single" w:sz="2" w:space="0" w:color="auto"/>
              <w:bottom w:val="single" w:sz="2" w:space="0" w:color="auto"/>
              <w:right w:val="single" w:sz="2" w:space="0" w:color="auto"/>
            </w:tcBorders>
            <w:shd w:val="clear" w:color="auto" w:fill="FFFFFF" w:themeFill="background1"/>
          </w:tcPr>
          <w:p w14:paraId="36462BDE" w14:textId="7599A7EE"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Schools Travel Plans</w:t>
            </w:r>
          </w:p>
        </w:tc>
        <w:tc>
          <w:tcPr>
            <w:tcW w:w="261" w:type="pct"/>
            <w:tcBorders>
              <w:top w:val="single" w:sz="2" w:space="0" w:color="auto"/>
              <w:left w:val="single" w:sz="2" w:space="0" w:color="auto"/>
              <w:bottom w:val="single" w:sz="2" w:space="0" w:color="auto"/>
              <w:right w:val="single" w:sz="2" w:space="0" w:color="auto"/>
            </w:tcBorders>
            <w:shd w:val="clear" w:color="auto" w:fill="FFFFFF" w:themeFill="background1"/>
          </w:tcPr>
          <w:p w14:paraId="268FB391" w14:textId="22CC4BB3"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2022</w:t>
            </w:r>
          </w:p>
        </w:tc>
        <w:tc>
          <w:tcPr>
            <w:tcW w:w="266" w:type="pct"/>
            <w:tcBorders>
              <w:top w:val="single" w:sz="2" w:space="0" w:color="auto"/>
              <w:left w:val="single" w:sz="2" w:space="0" w:color="auto"/>
              <w:bottom w:val="single" w:sz="2" w:space="0" w:color="auto"/>
              <w:right w:val="single" w:sz="2" w:space="0" w:color="auto"/>
            </w:tcBorders>
            <w:shd w:val="clear" w:color="auto" w:fill="FFFFFF" w:themeFill="background1"/>
          </w:tcPr>
          <w:p w14:paraId="42BEE37A" w14:textId="1280DDC8"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Ongoing</w:t>
            </w:r>
          </w:p>
        </w:tc>
        <w:tc>
          <w:tcPr>
            <w:tcW w:w="409" w:type="pct"/>
            <w:tcBorders>
              <w:top w:val="single" w:sz="2" w:space="0" w:color="auto"/>
              <w:left w:val="single" w:sz="2" w:space="0" w:color="auto"/>
              <w:bottom w:val="single" w:sz="2" w:space="0" w:color="auto"/>
              <w:right w:val="single" w:sz="2" w:space="0" w:color="auto"/>
            </w:tcBorders>
            <w:shd w:val="clear" w:color="auto" w:fill="FFFFFF" w:themeFill="background1"/>
          </w:tcPr>
          <w:p w14:paraId="53BFE210" w14:textId="74C90DA1"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Local Authority Transport Dep.</w:t>
            </w:r>
          </w:p>
        </w:tc>
        <w:tc>
          <w:tcPr>
            <w:tcW w:w="358" w:type="pct"/>
            <w:tcBorders>
              <w:top w:val="single" w:sz="2" w:space="0" w:color="auto"/>
              <w:left w:val="single" w:sz="2" w:space="0" w:color="auto"/>
              <w:bottom w:val="single" w:sz="2" w:space="0" w:color="auto"/>
              <w:right w:val="single" w:sz="2" w:space="0" w:color="auto"/>
            </w:tcBorders>
            <w:shd w:val="clear" w:color="auto" w:fill="FFFFFF" w:themeFill="background1"/>
          </w:tcPr>
          <w:p w14:paraId="64853EA6" w14:textId="601CE0BB"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10" w:type="pct"/>
            <w:tcBorders>
              <w:top w:val="single" w:sz="2" w:space="0" w:color="auto"/>
              <w:left w:val="single" w:sz="2" w:space="0" w:color="auto"/>
              <w:bottom w:val="single" w:sz="2" w:space="0" w:color="auto"/>
              <w:right w:val="single" w:sz="2" w:space="0" w:color="auto"/>
            </w:tcBorders>
            <w:shd w:val="clear" w:color="auto" w:fill="FFFFFF" w:themeFill="background1"/>
          </w:tcPr>
          <w:p w14:paraId="35C57952" w14:textId="4EE660E4"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w:t>
            </w:r>
          </w:p>
        </w:tc>
        <w:tc>
          <w:tcPr>
            <w:tcW w:w="255" w:type="pct"/>
            <w:tcBorders>
              <w:top w:val="single" w:sz="2" w:space="0" w:color="auto"/>
              <w:left w:val="single" w:sz="2" w:space="0" w:color="auto"/>
              <w:bottom w:val="single" w:sz="2" w:space="0" w:color="auto"/>
              <w:right w:val="single" w:sz="2" w:space="0" w:color="auto"/>
            </w:tcBorders>
            <w:shd w:val="clear" w:color="auto" w:fill="FFFFFF" w:themeFill="background1"/>
          </w:tcPr>
          <w:p w14:paraId="7253A812" w14:textId="771FE770"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Not Funded</w:t>
            </w:r>
          </w:p>
        </w:tc>
        <w:tc>
          <w:tcPr>
            <w:tcW w:w="423" w:type="pct"/>
            <w:tcBorders>
              <w:top w:val="single" w:sz="2" w:space="0" w:color="auto"/>
              <w:left w:val="single" w:sz="2" w:space="0" w:color="auto"/>
              <w:bottom w:val="single" w:sz="2" w:space="0" w:color="auto"/>
              <w:right w:val="single" w:sz="2" w:space="0" w:color="auto"/>
            </w:tcBorders>
            <w:shd w:val="clear" w:color="auto" w:fill="FFFFFF" w:themeFill="background1"/>
          </w:tcPr>
          <w:p w14:paraId="7D004A12" w14:textId="1DFEA103"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w:t>
            </w:r>
          </w:p>
        </w:tc>
        <w:tc>
          <w:tcPr>
            <w:tcW w:w="366" w:type="pct"/>
            <w:tcBorders>
              <w:top w:val="single" w:sz="2" w:space="0" w:color="auto"/>
              <w:left w:val="single" w:sz="2" w:space="0" w:color="auto"/>
              <w:bottom w:val="single" w:sz="2" w:space="0" w:color="auto"/>
              <w:right w:val="single" w:sz="2" w:space="0" w:color="auto"/>
            </w:tcBorders>
            <w:shd w:val="clear" w:color="auto" w:fill="FFFFFF" w:themeFill="background1"/>
          </w:tcPr>
          <w:p w14:paraId="7D281B6D" w14:textId="4C73A42A"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vehicle emissions</w:t>
            </w:r>
          </w:p>
        </w:tc>
        <w:tc>
          <w:tcPr>
            <w:tcW w:w="331" w:type="pct"/>
            <w:tcBorders>
              <w:top w:val="single" w:sz="2" w:space="0" w:color="auto"/>
              <w:left w:val="single" w:sz="2" w:space="0" w:color="auto"/>
              <w:bottom w:val="single" w:sz="2" w:space="0" w:color="auto"/>
              <w:right w:val="single" w:sz="2" w:space="0" w:color="auto"/>
            </w:tcBorders>
            <w:shd w:val="clear" w:color="auto" w:fill="FFFFFF" w:themeFill="background1"/>
          </w:tcPr>
          <w:p w14:paraId="15274656" w14:textId="0B6DC251"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NO</w:t>
            </w:r>
            <w:r w:rsidRPr="00BD398F">
              <w:rPr>
                <w:rFonts w:ascii="Poppins" w:hAnsi="Poppins" w:cs="Poppins"/>
                <w:color w:val="FF0000"/>
                <w:sz w:val="20"/>
                <w:szCs w:val="20"/>
                <w:vertAlign w:val="subscript"/>
              </w:rPr>
              <w:t>2</w:t>
            </w:r>
            <w:r w:rsidRPr="00BD398F">
              <w:rPr>
                <w:rFonts w:ascii="Poppins" w:hAnsi="Poppins" w:cs="Poppins"/>
                <w:color w:val="FF0000"/>
                <w:sz w:val="20"/>
                <w:szCs w:val="20"/>
              </w:rPr>
              <w:t>, PM</w:t>
            </w:r>
          </w:p>
        </w:tc>
        <w:tc>
          <w:tcPr>
            <w:tcW w:w="423" w:type="pct"/>
            <w:tcBorders>
              <w:top w:val="single" w:sz="2" w:space="0" w:color="auto"/>
              <w:left w:val="single" w:sz="2" w:space="0" w:color="auto"/>
              <w:bottom w:val="single" w:sz="2" w:space="0" w:color="auto"/>
              <w:right w:val="single" w:sz="2" w:space="0" w:color="auto"/>
            </w:tcBorders>
            <w:shd w:val="clear" w:color="auto" w:fill="FFFFFF" w:themeFill="background1"/>
          </w:tcPr>
          <w:p w14:paraId="719035E7" w14:textId="0CC455DA"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Borders>
              <w:top w:val="single" w:sz="2" w:space="0" w:color="auto"/>
              <w:left w:val="single" w:sz="2" w:space="0" w:color="auto"/>
              <w:bottom w:val="single" w:sz="2" w:space="0" w:color="auto"/>
              <w:right w:val="single" w:sz="12" w:space="0" w:color="auto"/>
            </w:tcBorders>
            <w:shd w:val="clear" w:color="auto" w:fill="FFFFFF" w:themeFill="background1"/>
          </w:tcPr>
          <w:p w14:paraId="091B6116" w14:textId="631E370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r w:rsidR="00542C2C" w:rsidRPr="00542C2C" w14:paraId="65D805E2"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Borders>
              <w:top w:val="single" w:sz="2" w:space="0" w:color="auto"/>
            </w:tcBorders>
          </w:tcPr>
          <w:p w14:paraId="727653AA" w14:textId="092D85B9"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5</w:t>
            </w:r>
          </w:p>
        </w:tc>
        <w:tc>
          <w:tcPr>
            <w:tcW w:w="338" w:type="pct"/>
            <w:tcBorders>
              <w:top w:val="single" w:sz="2" w:space="0" w:color="auto"/>
            </w:tcBorders>
            <w:vAlign w:val="top"/>
          </w:tcPr>
          <w:p w14:paraId="7C8FADC9" w14:textId="021F4572"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Compliance Charge for Part B  Processes</w:t>
            </w:r>
          </w:p>
        </w:tc>
        <w:tc>
          <w:tcPr>
            <w:tcW w:w="370" w:type="pct"/>
            <w:tcBorders>
              <w:top w:val="single" w:sz="2" w:space="0" w:color="auto"/>
            </w:tcBorders>
            <w:vAlign w:val="top"/>
          </w:tcPr>
          <w:p w14:paraId="1A40816B" w14:textId="04B7DAB8"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Environmental Permits</w:t>
            </w:r>
          </w:p>
        </w:tc>
        <w:tc>
          <w:tcPr>
            <w:tcW w:w="381" w:type="pct"/>
            <w:tcBorders>
              <w:top w:val="single" w:sz="2" w:space="0" w:color="auto"/>
            </w:tcBorders>
            <w:vAlign w:val="top"/>
          </w:tcPr>
          <w:p w14:paraId="5425A477" w14:textId="1C4E7015"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Other</w:t>
            </w:r>
          </w:p>
        </w:tc>
        <w:tc>
          <w:tcPr>
            <w:tcW w:w="261" w:type="pct"/>
            <w:tcBorders>
              <w:top w:val="single" w:sz="2" w:space="0" w:color="auto"/>
            </w:tcBorders>
            <w:vAlign w:val="top"/>
          </w:tcPr>
          <w:p w14:paraId="4EA3F6ED" w14:textId="082E98AF"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66" w:type="pct"/>
            <w:tcBorders>
              <w:top w:val="single" w:sz="2" w:space="0" w:color="auto"/>
            </w:tcBorders>
            <w:vAlign w:val="top"/>
          </w:tcPr>
          <w:p w14:paraId="350AE02D" w14:textId="7EA42B9A"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Ongoing</w:t>
            </w:r>
          </w:p>
        </w:tc>
        <w:tc>
          <w:tcPr>
            <w:tcW w:w="409" w:type="pct"/>
            <w:tcBorders>
              <w:top w:val="single" w:sz="2" w:space="0" w:color="auto"/>
            </w:tcBorders>
            <w:vAlign w:val="top"/>
          </w:tcPr>
          <w:p w14:paraId="7EE0EC95" w14:textId="7B29BA13"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Local Authority Environmental Health</w:t>
            </w:r>
          </w:p>
        </w:tc>
        <w:tc>
          <w:tcPr>
            <w:tcW w:w="358" w:type="pct"/>
            <w:tcBorders>
              <w:top w:val="single" w:sz="2" w:space="0" w:color="auto"/>
            </w:tcBorders>
            <w:vAlign w:val="top"/>
          </w:tcPr>
          <w:p w14:paraId="4685B3F0" w14:textId="0AD46E8E"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10" w:type="pct"/>
            <w:tcBorders>
              <w:top w:val="single" w:sz="2" w:space="0" w:color="auto"/>
            </w:tcBorders>
            <w:vAlign w:val="top"/>
          </w:tcPr>
          <w:p w14:paraId="75974E1F" w14:textId="12A1F69C"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w:t>
            </w:r>
          </w:p>
        </w:tc>
        <w:tc>
          <w:tcPr>
            <w:tcW w:w="255" w:type="pct"/>
            <w:tcBorders>
              <w:top w:val="single" w:sz="2" w:space="0" w:color="auto"/>
            </w:tcBorders>
            <w:vAlign w:val="top"/>
          </w:tcPr>
          <w:p w14:paraId="5C2C0FBC" w14:textId="6A7E7AE9"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Not Funded</w:t>
            </w:r>
          </w:p>
        </w:tc>
        <w:tc>
          <w:tcPr>
            <w:tcW w:w="423" w:type="pct"/>
            <w:tcBorders>
              <w:top w:val="single" w:sz="2" w:space="0" w:color="auto"/>
            </w:tcBorders>
            <w:vAlign w:val="top"/>
          </w:tcPr>
          <w:p w14:paraId="49565184" w14:textId="113E3E59"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w:t>
            </w:r>
          </w:p>
        </w:tc>
        <w:tc>
          <w:tcPr>
            <w:tcW w:w="366" w:type="pct"/>
            <w:tcBorders>
              <w:top w:val="single" w:sz="2" w:space="0" w:color="auto"/>
            </w:tcBorders>
            <w:vAlign w:val="top"/>
          </w:tcPr>
          <w:p w14:paraId="5F702B8B" w14:textId="1BEA9FEB"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industrial emissions</w:t>
            </w:r>
          </w:p>
        </w:tc>
        <w:tc>
          <w:tcPr>
            <w:tcW w:w="331" w:type="pct"/>
            <w:tcBorders>
              <w:top w:val="single" w:sz="2" w:space="0" w:color="auto"/>
            </w:tcBorders>
            <w:vAlign w:val="top"/>
          </w:tcPr>
          <w:p w14:paraId="78D33FAF" w14:textId="1305CE12"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NO</w:t>
            </w:r>
            <w:r w:rsidRPr="00BD398F">
              <w:rPr>
                <w:rFonts w:ascii="Poppins" w:hAnsi="Poppins" w:cs="Poppins"/>
                <w:color w:val="FF0000"/>
                <w:sz w:val="20"/>
                <w:szCs w:val="20"/>
                <w:vertAlign w:val="subscript"/>
              </w:rPr>
              <w:t>2</w:t>
            </w:r>
            <w:r w:rsidRPr="00BD398F">
              <w:rPr>
                <w:rFonts w:ascii="Poppins" w:hAnsi="Poppins" w:cs="Poppins"/>
                <w:color w:val="FF0000"/>
                <w:sz w:val="20"/>
                <w:szCs w:val="20"/>
              </w:rPr>
              <w:t>, PM</w:t>
            </w:r>
          </w:p>
        </w:tc>
        <w:tc>
          <w:tcPr>
            <w:tcW w:w="423" w:type="pct"/>
            <w:tcBorders>
              <w:top w:val="single" w:sz="2" w:space="0" w:color="auto"/>
            </w:tcBorders>
            <w:vAlign w:val="top"/>
          </w:tcPr>
          <w:p w14:paraId="268F89FC" w14:textId="60BF37E4"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Borders>
              <w:top w:val="single" w:sz="2" w:space="0" w:color="auto"/>
            </w:tcBorders>
            <w:vAlign w:val="top"/>
          </w:tcPr>
          <w:p w14:paraId="2D8A5CFC" w14:textId="22D01E3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r w:rsidR="00542C2C" w:rsidRPr="00542C2C" w14:paraId="3F4B4C74"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Pr>
          <w:p w14:paraId="77D7CFA9" w14:textId="03373AFA"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6</w:t>
            </w:r>
          </w:p>
        </w:tc>
        <w:tc>
          <w:tcPr>
            <w:tcW w:w="338" w:type="pct"/>
            <w:tcBorders>
              <w:top w:val="single" w:sz="6" w:space="0" w:color="auto"/>
              <w:left w:val="single" w:sz="6" w:space="0" w:color="auto"/>
              <w:bottom w:val="single" w:sz="6" w:space="0" w:color="auto"/>
              <w:right w:val="single" w:sz="6" w:space="0" w:color="auto"/>
            </w:tcBorders>
          </w:tcPr>
          <w:p w14:paraId="2D467A4F" w14:textId="12B34C87"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Taxi Licensing Scheme</w:t>
            </w:r>
          </w:p>
        </w:tc>
        <w:tc>
          <w:tcPr>
            <w:tcW w:w="370" w:type="pct"/>
            <w:tcBorders>
              <w:top w:val="single" w:sz="6" w:space="0" w:color="auto"/>
              <w:left w:val="single" w:sz="6" w:space="0" w:color="auto"/>
              <w:bottom w:val="single" w:sz="6" w:space="0" w:color="auto"/>
              <w:right w:val="single" w:sz="6" w:space="0" w:color="auto"/>
            </w:tcBorders>
          </w:tcPr>
          <w:p w14:paraId="03CF028B" w14:textId="038BA4AC"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Promoting Low Emission Transport</w:t>
            </w:r>
          </w:p>
        </w:tc>
        <w:tc>
          <w:tcPr>
            <w:tcW w:w="381" w:type="pct"/>
            <w:tcBorders>
              <w:top w:val="single" w:sz="6" w:space="0" w:color="auto"/>
              <w:left w:val="single" w:sz="6" w:space="0" w:color="auto"/>
              <w:bottom w:val="single" w:sz="6" w:space="0" w:color="auto"/>
              <w:right w:val="single" w:sz="6" w:space="0" w:color="auto"/>
            </w:tcBorders>
          </w:tcPr>
          <w:p w14:paraId="37A139CE" w14:textId="1F3914DB"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Taxi Licensing conditions</w:t>
            </w:r>
          </w:p>
        </w:tc>
        <w:tc>
          <w:tcPr>
            <w:tcW w:w="261" w:type="pct"/>
            <w:tcBorders>
              <w:top w:val="single" w:sz="6" w:space="0" w:color="auto"/>
              <w:left w:val="single" w:sz="6" w:space="0" w:color="auto"/>
              <w:bottom w:val="single" w:sz="6" w:space="0" w:color="auto"/>
              <w:right w:val="single" w:sz="6" w:space="0" w:color="auto"/>
            </w:tcBorders>
          </w:tcPr>
          <w:p w14:paraId="3F336D3A" w14:textId="6BE1DC24"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2020</w:t>
            </w:r>
          </w:p>
        </w:tc>
        <w:tc>
          <w:tcPr>
            <w:tcW w:w="266" w:type="pct"/>
            <w:tcBorders>
              <w:top w:val="single" w:sz="6" w:space="0" w:color="auto"/>
              <w:left w:val="single" w:sz="6" w:space="0" w:color="auto"/>
              <w:bottom w:val="single" w:sz="6" w:space="0" w:color="auto"/>
              <w:right w:val="single" w:sz="6" w:space="0" w:color="auto"/>
            </w:tcBorders>
          </w:tcPr>
          <w:p w14:paraId="32F2184C" w14:textId="52C72EF6"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Ongoing</w:t>
            </w:r>
          </w:p>
        </w:tc>
        <w:tc>
          <w:tcPr>
            <w:tcW w:w="409" w:type="pct"/>
            <w:tcBorders>
              <w:top w:val="single" w:sz="6" w:space="0" w:color="auto"/>
              <w:left w:val="single" w:sz="6" w:space="0" w:color="auto"/>
              <w:bottom w:val="single" w:sz="6" w:space="0" w:color="auto"/>
              <w:right w:val="single" w:sz="6" w:space="0" w:color="auto"/>
            </w:tcBorders>
          </w:tcPr>
          <w:p w14:paraId="0C9AE75E" w14:textId="3E618422"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Local Authority Licensing</w:t>
            </w:r>
          </w:p>
        </w:tc>
        <w:tc>
          <w:tcPr>
            <w:tcW w:w="358" w:type="pct"/>
            <w:tcBorders>
              <w:top w:val="single" w:sz="6" w:space="0" w:color="auto"/>
              <w:left w:val="single" w:sz="6" w:space="0" w:color="auto"/>
              <w:bottom w:val="single" w:sz="6" w:space="0" w:color="auto"/>
              <w:right w:val="single" w:sz="6" w:space="0" w:color="auto"/>
            </w:tcBorders>
            <w:vAlign w:val="top"/>
          </w:tcPr>
          <w:p w14:paraId="2DAAA6C4" w14:textId="3E16F45A"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10" w:type="pct"/>
            <w:tcBorders>
              <w:top w:val="single" w:sz="6" w:space="0" w:color="auto"/>
              <w:left w:val="single" w:sz="6" w:space="0" w:color="auto"/>
              <w:bottom w:val="single" w:sz="6" w:space="0" w:color="auto"/>
              <w:right w:val="single" w:sz="6" w:space="0" w:color="auto"/>
            </w:tcBorders>
            <w:vAlign w:val="top"/>
          </w:tcPr>
          <w:p w14:paraId="06CC67BA" w14:textId="11A8FF08"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w:t>
            </w:r>
          </w:p>
        </w:tc>
        <w:tc>
          <w:tcPr>
            <w:tcW w:w="255" w:type="pct"/>
            <w:tcBorders>
              <w:top w:val="single" w:sz="6" w:space="0" w:color="auto"/>
              <w:left w:val="single" w:sz="6" w:space="0" w:color="auto"/>
              <w:bottom w:val="single" w:sz="6" w:space="0" w:color="auto"/>
              <w:right w:val="single" w:sz="6" w:space="0" w:color="auto"/>
            </w:tcBorders>
            <w:vAlign w:val="top"/>
          </w:tcPr>
          <w:p w14:paraId="6AB3F8B9" w14:textId="1B4CA3AF"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Not Funded</w:t>
            </w:r>
          </w:p>
        </w:tc>
        <w:tc>
          <w:tcPr>
            <w:tcW w:w="423" w:type="pct"/>
            <w:tcBorders>
              <w:top w:val="single" w:sz="6" w:space="0" w:color="auto"/>
              <w:left w:val="single" w:sz="6" w:space="0" w:color="auto"/>
              <w:bottom w:val="single" w:sz="6" w:space="0" w:color="auto"/>
              <w:right w:val="single" w:sz="6" w:space="0" w:color="auto"/>
            </w:tcBorders>
            <w:vAlign w:val="top"/>
          </w:tcPr>
          <w:p w14:paraId="1559CD37" w14:textId="663038E1"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w:t>
            </w:r>
          </w:p>
        </w:tc>
        <w:tc>
          <w:tcPr>
            <w:tcW w:w="366" w:type="pct"/>
            <w:tcBorders>
              <w:top w:val="single" w:sz="6" w:space="0" w:color="auto"/>
              <w:left w:val="single" w:sz="6" w:space="0" w:color="auto"/>
              <w:bottom w:val="single" w:sz="6" w:space="0" w:color="auto"/>
              <w:right w:val="single" w:sz="6" w:space="0" w:color="auto"/>
            </w:tcBorders>
            <w:vAlign w:val="top"/>
          </w:tcPr>
          <w:p w14:paraId="3122820F" w14:textId="6302F471"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vehicle emissions</w:t>
            </w:r>
          </w:p>
        </w:tc>
        <w:tc>
          <w:tcPr>
            <w:tcW w:w="331" w:type="pct"/>
            <w:tcBorders>
              <w:top w:val="single" w:sz="6" w:space="0" w:color="auto"/>
              <w:left w:val="single" w:sz="6" w:space="0" w:color="auto"/>
              <w:bottom w:val="single" w:sz="6" w:space="0" w:color="auto"/>
              <w:right w:val="single" w:sz="6" w:space="0" w:color="auto"/>
            </w:tcBorders>
            <w:vAlign w:val="top"/>
          </w:tcPr>
          <w:p w14:paraId="13E45371" w14:textId="036871B0"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NO</w:t>
            </w:r>
            <w:r w:rsidRPr="00BD398F">
              <w:rPr>
                <w:rFonts w:ascii="Poppins" w:hAnsi="Poppins" w:cs="Poppins"/>
                <w:color w:val="FF0000"/>
                <w:sz w:val="20"/>
                <w:szCs w:val="20"/>
                <w:vertAlign w:val="subscript"/>
              </w:rPr>
              <w:t>2</w:t>
            </w:r>
            <w:r w:rsidRPr="00BD398F">
              <w:rPr>
                <w:rFonts w:ascii="Poppins" w:hAnsi="Poppins" w:cs="Poppins"/>
                <w:color w:val="FF0000"/>
                <w:sz w:val="20"/>
                <w:szCs w:val="20"/>
              </w:rPr>
              <w:t>, PM</w:t>
            </w:r>
          </w:p>
        </w:tc>
        <w:tc>
          <w:tcPr>
            <w:tcW w:w="423" w:type="pct"/>
            <w:tcBorders>
              <w:top w:val="single" w:sz="6" w:space="0" w:color="auto"/>
              <w:left w:val="single" w:sz="6" w:space="0" w:color="auto"/>
              <w:bottom w:val="single" w:sz="6" w:space="0" w:color="auto"/>
              <w:right w:val="single" w:sz="6" w:space="0" w:color="auto"/>
            </w:tcBorders>
            <w:vAlign w:val="top"/>
          </w:tcPr>
          <w:p w14:paraId="3961CF4C" w14:textId="58DE3039"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Borders>
              <w:top w:val="single" w:sz="6" w:space="0" w:color="auto"/>
              <w:left w:val="single" w:sz="6" w:space="0" w:color="auto"/>
              <w:bottom w:val="single" w:sz="6" w:space="0" w:color="auto"/>
              <w:right w:val="single" w:sz="6" w:space="0" w:color="auto"/>
            </w:tcBorders>
            <w:vAlign w:val="top"/>
          </w:tcPr>
          <w:p w14:paraId="785A67C1" w14:textId="5EECD8E4"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r w:rsidR="00542C2C" w:rsidRPr="00542C2C" w14:paraId="7EBB4279"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Pr>
          <w:p w14:paraId="48700824" w14:textId="7E495D79"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7</w:t>
            </w:r>
          </w:p>
        </w:tc>
        <w:tc>
          <w:tcPr>
            <w:tcW w:w="338" w:type="pct"/>
            <w:vAlign w:val="top"/>
          </w:tcPr>
          <w:p w14:paraId="0CF51876" w14:textId="031AC875"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Cobalt Car Sharing Scheme</w:t>
            </w:r>
          </w:p>
        </w:tc>
        <w:tc>
          <w:tcPr>
            <w:tcW w:w="370" w:type="pct"/>
            <w:vAlign w:val="top"/>
          </w:tcPr>
          <w:p w14:paraId="31B81001" w14:textId="3588EE19"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Promoting Travel Alternatives</w:t>
            </w:r>
          </w:p>
        </w:tc>
        <w:tc>
          <w:tcPr>
            <w:tcW w:w="381" w:type="pct"/>
            <w:vAlign w:val="top"/>
          </w:tcPr>
          <w:p w14:paraId="7D4AC57C" w14:textId="6122F466"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Workplace Travel Planning</w:t>
            </w:r>
          </w:p>
        </w:tc>
        <w:tc>
          <w:tcPr>
            <w:tcW w:w="261" w:type="pct"/>
            <w:vAlign w:val="top"/>
          </w:tcPr>
          <w:p w14:paraId="38871F0F" w14:textId="1506CA32"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2015</w:t>
            </w:r>
          </w:p>
        </w:tc>
        <w:tc>
          <w:tcPr>
            <w:tcW w:w="266" w:type="pct"/>
            <w:vAlign w:val="top"/>
          </w:tcPr>
          <w:p w14:paraId="32BF436A" w14:textId="40878B2C"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409" w:type="pct"/>
            <w:vAlign w:val="top"/>
          </w:tcPr>
          <w:p w14:paraId="6E89FF7D" w14:textId="2AF2FADE"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Cobalt Travel Team</w:t>
            </w:r>
          </w:p>
        </w:tc>
        <w:tc>
          <w:tcPr>
            <w:tcW w:w="358" w:type="pct"/>
          </w:tcPr>
          <w:p w14:paraId="3F1B5147" w14:textId="468ECEFF"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10" w:type="pct"/>
          </w:tcPr>
          <w:p w14:paraId="1609D5CE" w14:textId="6FA7D6E3"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w:t>
            </w:r>
          </w:p>
        </w:tc>
        <w:tc>
          <w:tcPr>
            <w:tcW w:w="255" w:type="pct"/>
          </w:tcPr>
          <w:p w14:paraId="125BFE7B" w14:textId="14EBC2E5"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&lt; £10k</w:t>
            </w:r>
          </w:p>
        </w:tc>
        <w:tc>
          <w:tcPr>
            <w:tcW w:w="423" w:type="pct"/>
          </w:tcPr>
          <w:p w14:paraId="6E3E6276" w14:textId="33A08B8E"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w:t>
            </w:r>
          </w:p>
        </w:tc>
        <w:tc>
          <w:tcPr>
            <w:tcW w:w="366" w:type="pct"/>
          </w:tcPr>
          <w:p w14:paraId="6A544865" w14:textId="3116A18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vehicle emissions</w:t>
            </w:r>
          </w:p>
        </w:tc>
        <w:tc>
          <w:tcPr>
            <w:tcW w:w="331" w:type="pct"/>
          </w:tcPr>
          <w:p w14:paraId="3E6A2A86" w14:textId="4C406554"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NO</w:t>
            </w:r>
            <w:r w:rsidRPr="00BD398F">
              <w:rPr>
                <w:rFonts w:ascii="Poppins" w:hAnsi="Poppins" w:cs="Poppins"/>
                <w:color w:val="FF0000"/>
                <w:sz w:val="20"/>
                <w:szCs w:val="20"/>
                <w:vertAlign w:val="subscript"/>
              </w:rPr>
              <w:t>2</w:t>
            </w:r>
            <w:r w:rsidRPr="00BD398F">
              <w:rPr>
                <w:rFonts w:ascii="Poppins" w:hAnsi="Poppins" w:cs="Poppins"/>
                <w:color w:val="FF0000"/>
                <w:sz w:val="20"/>
                <w:szCs w:val="20"/>
              </w:rPr>
              <w:t xml:space="preserve"> and PM</w:t>
            </w:r>
          </w:p>
        </w:tc>
        <w:tc>
          <w:tcPr>
            <w:tcW w:w="423" w:type="pct"/>
          </w:tcPr>
          <w:p w14:paraId="09EE3CBC" w14:textId="5D7C2FD0"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Pr>
          <w:p w14:paraId="139CBAE9" w14:textId="004338C6"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r w:rsidR="00542C2C" w:rsidRPr="00542C2C" w14:paraId="13AAE634" w14:textId="77777777" w:rsidTr="00542C2C">
        <w:trPr>
          <w:trHeight w:val="300"/>
          <w:jc w:val="center"/>
        </w:trPr>
        <w:tc>
          <w:tcPr>
            <w:cnfStyle w:val="001000000000" w:firstRow="0" w:lastRow="0" w:firstColumn="1" w:lastColumn="0" w:oddVBand="0" w:evenVBand="0" w:oddHBand="0" w:evenHBand="0" w:firstRowFirstColumn="0" w:firstRowLastColumn="0" w:lastRowFirstColumn="0" w:lastRowLastColumn="0"/>
            <w:tcW w:w="211" w:type="pct"/>
          </w:tcPr>
          <w:p w14:paraId="471255BF" w14:textId="48BCD520" w:rsidR="00542C2C" w:rsidRPr="00BD398F" w:rsidRDefault="00542C2C" w:rsidP="00542C2C">
            <w:pPr>
              <w:spacing w:before="0" w:after="0" w:line="240" w:lineRule="auto"/>
              <w:rPr>
                <w:rFonts w:ascii="Poppins" w:hAnsi="Poppins" w:cs="Poppins"/>
                <w:color w:val="FF0000"/>
                <w:sz w:val="20"/>
                <w:szCs w:val="20"/>
              </w:rPr>
            </w:pPr>
            <w:r w:rsidRPr="00BD398F">
              <w:rPr>
                <w:rFonts w:ascii="Poppins" w:hAnsi="Poppins" w:cs="Poppins"/>
                <w:color w:val="FF0000"/>
                <w:sz w:val="20"/>
                <w:szCs w:val="20"/>
              </w:rPr>
              <w:t>8</w:t>
            </w:r>
          </w:p>
        </w:tc>
        <w:tc>
          <w:tcPr>
            <w:tcW w:w="338" w:type="pct"/>
            <w:vAlign w:val="top"/>
          </w:tcPr>
          <w:p w14:paraId="25704C4B" w14:textId="62327183"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Car Lease Scheme</w:t>
            </w:r>
          </w:p>
        </w:tc>
        <w:tc>
          <w:tcPr>
            <w:tcW w:w="370" w:type="pct"/>
            <w:vAlign w:val="top"/>
          </w:tcPr>
          <w:p w14:paraId="602B8CCC" w14:textId="44399398"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Promoting Low Emission Transport</w:t>
            </w:r>
          </w:p>
        </w:tc>
        <w:tc>
          <w:tcPr>
            <w:tcW w:w="381" w:type="pct"/>
            <w:vAlign w:val="top"/>
          </w:tcPr>
          <w:p w14:paraId="01C546C1" w14:textId="6FE0025C"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 xml:space="preserve">Company Vehicle Procurement </w:t>
            </w:r>
          </w:p>
        </w:tc>
        <w:tc>
          <w:tcPr>
            <w:tcW w:w="261" w:type="pct"/>
            <w:vAlign w:val="top"/>
          </w:tcPr>
          <w:p w14:paraId="08380906" w14:textId="77777777"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c>
          <w:tcPr>
            <w:tcW w:w="266" w:type="pct"/>
            <w:vAlign w:val="top"/>
          </w:tcPr>
          <w:p w14:paraId="68BED36B" w14:textId="7FC782F2"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Ongoing</w:t>
            </w:r>
          </w:p>
        </w:tc>
        <w:tc>
          <w:tcPr>
            <w:tcW w:w="409" w:type="pct"/>
            <w:vAlign w:val="top"/>
          </w:tcPr>
          <w:p w14:paraId="7BC18F18" w14:textId="23F7841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NTC</w:t>
            </w:r>
          </w:p>
        </w:tc>
        <w:tc>
          <w:tcPr>
            <w:tcW w:w="358" w:type="pct"/>
          </w:tcPr>
          <w:p w14:paraId="4B9B7777" w14:textId="69940C4C"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c>
          <w:tcPr>
            <w:tcW w:w="210" w:type="pct"/>
          </w:tcPr>
          <w:p w14:paraId="2642F1DD" w14:textId="6FA8AF8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w:t>
            </w:r>
          </w:p>
        </w:tc>
        <w:tc>
          <w:tcPr>
            <w:tcW w:w="255" w:type="pct"/>
          </w:tcPr>
          <w:p w14:paraId="714578C2" w14:textId="35639C4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Not Funded</w:t>
            </w:r>
          </w:p>
        </w:tc>
        <w:tc>
          <w:tcPr>
            <w:tcW w:w="423" w:type="pct"/>
          </w:tcPr>
          <w:p w14:paraId="1136A3A4" w14:textId="496FF4FD"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w:t>
            </w:r>
          </w:p>
        </w:tc>
        <w:tc>
          <w:tcPr>
            <w:tcW w:w="366" w:type="pct"/>
          </w:tcPr>
          <w:p w14:paraId="7830731C" w14:textId="67165E88"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Reduced Vehicle Emissions</w:t>
            </w:r>
          </w:p>
        </w:tc>
        <w:tc>
          <w:tcPr>
            <w:tcW w:w="331" w:type="pct"/>
          </w:tcPr>
          <w:p w14:paraId="75BD03A3" w14:textId="60357254"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Reduction of NO</w:t>
            </w:r>
            <w:r w:rsidRPr="00BD398F">
              <w:rPr>
                <w:rFonts w:ascii="Poppins" w:hAnsi="Poppins" w:cs="Poppins"/>
                <w:color w:val="FF0000"/>
                <w:sz w:val="20"/>
                <w:szCs w:val="20"/>
                <w:vertAlign w:val="subscript"/>
              </w:rPr>
              <w:t>2</w:t>
            </w:r>
            <w:r w:rsidRPr="00BD398F">
              <w:rPr>
                <w:rFonts w:ascii="Poppins" w:hAnsi="Poppins" w:cs="Poppins"/>
                <w:color w:val="FF0000"/>
                <w:sz w:val="20"/>
                <w:szCs w:val="20"/>
              </w:rPr>
              <w:t xml:space="preserve"> and PM</w:t>
            </w:r>
          </w:p>
        </w:tc>
        <w:tc>
          <w:tcPr>
            <w:tcW w:w="423" w:type="pct"/>
          </w:tcPr>
          <w:p w14:paraId="6F4177D4" w14:textId="7D6FE212"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Implementation on-going</w:t>
            </w:r>
          </w:p>
        </w:tc>
        <w:tc>
          <w:tcPr>
            <w:tcW w:w="398" w:type="pct"/>
          </w:tcPr>
          <w:p w14:paraId="3D9EE458" w14:textId="4840B969" w:rsidR="00542C2C" w:rsidRPr="00BD398F" w:rsidRDefault="00542C2C" w:rsidP="00542C2C">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r w:rsidRPr="00BD398F">
              <w:rPr>
                <w:rFonts w:ascii="Poppins" w:hAnsi="Poppins" w:cs="Poppins"/>
                <w:color w:val="FF0000"/>
                <w:sz w:val="20"/>
                <w:szCs w:val="20"/>
              </w:rPr>
              <w:t>NA</w:t>
            </w:r>
          </w:p>
        </w:tc>
      </w:tr>
    </w:tbl>
    <w:p w14:paraId="2AC210CC" w14:textId="77777777" w:rsidR="00B15249" w:rsidRPr="00B15249" w:rsidRDefault="00B15249" w:rsidP="00400B0F">
      <w:pPr>
        <w:sectPr w:rsidR="00B15249" w:rsidRPr="00B15249" w:rsidSect="00A87CF9">
          <w:footerReference w:type="default" r:id="rId32"/>
          <w:footerReference w:type="first" r:id="rId33"/>
          <w:pgSz w:w="23814" w:h="16839" w:orient="landscape" w:code="8"/>
          <w:pgMar w:top="1134" w:right="1134" w:bottom="1134" w:left="1134" w:header="340" w:footer="340" w:gutter="0"/>
          <w:cols w:space="708"/>
          <w:docGrid w:linePitch="326"/>
        </w:sectPr>
      </w:pPr>
    </w:p>
    <w:p w14:paraId="720B3859" w14:textId="509C5973" w:rsidR="00EC5AA4" w:rsidRPr="00C8158D" w:rsidRDefault="0E864535" w:rsidP="00CD3892">
      <w:pPr>
        <w:pStyle w:val="Heading2-2"/>
        <w:rPr>
          <w:rFonts w:ascii="Poppins" w:hAnsi="Poppins" w:cs="Poppins"/>
          <w:sz w:val="32"/>
          <w:szCs w:val="24"/>
        </w:rPr>
      </w:pPr>
      <w:bookmarkStart w:id="41" w:name="_Ref67921926"/>
      <w:bookmarkStart w:id="42" w:name="_Ref67921989"/>
      <w:bookmarkStart w:id="43" w:name="_Toc232406836"/>
      <w:r w:rsidRPr="00C8158D">
        <w:rPr>
          <w:rFonts w:ascii="Poppins" w:hAnsi="Poppins" w:cs="Poppins"/>
          <w:sz w:val="32"/>
          <w:szCs w:val="24"/>
        </w:rPr>
        <w:lastRenderedPageBreak/>
        <w:t>PM</w:t>
      </w:r>
      <w:r w:rsidRPr="00C8158D">
        <w:rPr>
          <w:rFonts w:ascii="Poppins" w:hAnsi="Poppins" w:cs="Poppins"/>
          <w:sz w:val="32"/>
          <w:szCs w:val="24"/>
          <w:vertAlign w:val="subscript"/>
        </w:rPr>
        <w:t>2.5</w:t>
      </w:r>
      <w:r w:rsidRPr="00C8158D">
        <w:rPr>
          <w:rFonts w:ascii="Poppins" w:hAnsi="Poppins" w:cs="Poppins"/>
          <w:sz w:val="32"/>
          <w:szCs w:val="24"/>
        </w:rPr>
        <w:t xml:space="preserve"> – Local Authority Approach to Reducing Emissions and/or Concentrations</w:t>
      </w:r>
      <w:bookmarkEnd w:id="41"/>
      <w:bookmarkEnd w:id="42"/>
      <w:bookmarkEnd w:id="43"/>
    </w:p>
    <w:p w14:paraId="337DB128" w14:textId="4A4D5BD5" w:rsidR="000F05F1" w:rsidRPr="00C8158D" w:rsidRDefault="50FC0D59" w:rsidP="1686257E">
      <w:pPr>
        <w:rPr>
          <w:rFonts w:ascii="Poppins" w:hAnsi="Poppins" w:cs="Poppins"/>
        </w:rPr>
      </w:pPr>
      <w:bookmarkStart w:id="44" w:name="_Toc473641181"/>
      <w:bookmarkStart w:id="45" w:name="_Toc522629673"/>
      <w:r w:rsidRPr="00C8158D">
        <w:rPr>
          <w:rFonts w:ascii="Poppins" w:hAnsi="Poppins" w:cs="Poppins"/>
        </w:rPr>
        <w:t>As detailed in Policy Guidance LAQM.</w:t>
      </w:r>
      <w:r w:rsidR="265FFB11" w:rsidRPr="00C8158D">
        <w:rPr>
          <w:rFonts w:ascii="Poppins" w:hAnsi="Poppins" w:cs="Poppins"/>
        </w:rPr>
        <w:t xml:space="preserve">PG22 </w:t>
      </w:r>
      <w:r w:rsidRPr="00C8158D">
        <w:rPr>
          <w:rFonts w:ascii="Poppins" w:hAnsi="Poppins" w:cs="Poppins"/>
        </w:rPr>
        <w:t xml:space="preserve">(Chapter </w:t>
      </w:r>
      <w:r w:rsidR="2A7D2114" w:rsidRPr="00C8158D">
        <w:rPr>
          <w:rFonts w:ascii="Poppins" w:hAnsi="Poppins" w:cs="Poppins"/>
        </w:rPr>
        <w:t>8</w:t>
      </w:r>
      <w:r w:rsidRPr="00C8158D">
        <w:rPr>
          <w:rFonts w:ascii="Poppins" w:hAnsi="Poppins" w:cs="Poppins"/>
        </w:rPr>
        <w:t>)</w:t>
      </w:r>
      <w:r w:rsidR="5B29D7A3" w:rsidRPr="00C8158D">
        <w:rPr>
          <w:rFonts w:ascii="Poppins" w:hAnsi="Poppins" w:cs="Poppins"/>
        </w:rPr>
        <w:t xml:space="preserve"> and the Air Quality Strategy</w:t>
      </w:r>
      <w:r w:rsidR="006C260D" w:rsidRPr="00C8158D">
        <w:rPr>
          <w:rStyle w:val="FootnoteReference"/>
          <w:rFonts w:ascii="Poppins" w:hAnsi="Poppins" w:cs="Poppins"/>
        </w:rPr>
        <w:footnoteReference w:id="2"/>
      </w:r>
      <w:r w:rsidRPr="00C8158D">
        <w:rPr>
          <w:rFonts w:ascii="Poppins" w:hAnsi="Poppins" w:cs="Poppins"/>
        </w:rPr>
        <w:t>, local authorities are expected to work towards reducing emissions and/or concentrations of</w:t>
      </w:r>
      <w:r w:rsidR="39C8533B" w:rsidRPr="00C8158D">
        <w:rPr>
          <w:rFonts w:ascii="Poppins" w:hAnsi="Poppins" w:cs="Poppins"/>
        </w:rPr>
        <w:t xml:space="preserve"> fine particulate matter</w:t>
      </w:r>
      <w:r w:rsidRPr="00C8158D">
        <w:rPr>
          <w:rFonts w:ascii="Poppins" w:hAnsi="Poppins" w:cs="Poppins"/>
        </w:rPr>
        <w:t xml:space="preserve"> </w:t>
      </w:r>
      <w:r w:rsidR="57378EBE" w:rsidRPr="00C8158D">
        <w:rPr>
          <w:rFonts w:ascii="Poppins" w:hAnsi="Poppins" w:cs="Poppins"/>
        </w:rPr>
        <w:t>(</w:t>
      </w:r>
      <w:r w:rsidRPr="00C8158D">
        <w:rPr>
          <w:rFonts w:ascii="Poppins" w:hAnsi="Poppins" w:cs="Poppins"/>
        </w:rPr>
        <w:t>PM</w:t>
      </w:r>
      <w:r w:rsidRPr="00C8158D">
        <w:rPr>
          <w:rFonts w:ascii="Poppins" w:hAnsi="Poppins" w:cs="Poppins"/>
          <w:vertAlign w:val="subscript"/>
        </w:rPr>
        <w:t>2.5</w:t>
      </w:r>
      <w:r w:rsidR="7EE59032" w:rsidRPr="00C8158D">
        <w:rPr>
          <w:rFonts w:ascii="Poppins" w:hAnsi="Poppins" w:cs="Poppins"/>
        </w:rPr>
        <w:t>)</w:t>
      </w:r>
      <w:r w:rsidR="065FBB88" w:rsidRPr="00C8158D">
        <w:rPr>
          <w:rFonts w:ascii="Poppins" w:hAnsi="Poppins" w:cs="Poppins"/>
        </w:rPr>
        <w:t>)</w:t>
      </w:r>
      <w:r w:rsidRPr="00C8158D">
        <w:rPr>
          <w:rFonts w:ascii="Poppins" w:hAnsi="Poppins" w:cs="Poppins"/>
        </w:rPr>
        <w:t>. There is clear evidence that PM</w:t>
      </w:r>
      <w:r w:rsidRPr="00C8158D">
        <w:rPr>
          <w:rFonts w:ascii="Poppins" w:hAnsi="Poppins" w:cs="Poppins"/>
          <w:vertAlign w:val="subscript"/>
        </w:rPr>
        <w:t xml:space="preserve">2.5 </w:t>
      </w:r>
      <w:r w:rsidR="28B51ADA" w:rsidRPr="00C8158D">
        <w:rPr>
          <w:rFonts w:ascii="Poppins" w:hAnsi="Poppins" w:cs="Poppins"/>
        </w:rPr>
        <w:t>(</w:t>
      </w:r>
      <w:r w:rsidR="77230B82" w:rsidRPr="00C8158D">
        <w:rPr>
          <w:rFonts w:ascii="Poppins" w:hAnsi="Poppins" w:cs="Poppins"/>
        </w:rPr>
        <w:t>particulate matter</w:t>
      </w:r>
      <w:r w:rsidR="28B51ADA" w:rsidRPr="00C8158D">
        <w:rPr>
          <w:rFonts w:ascii="Poppins" w:hAnsi="Poppins" w:cs="Poppins"/>
        </w:rPr>
        <w:t xml:space="preserve"> </w:t>
      </w:r>
      <w:r w:rsidR="71BF561D" w:rsidRPr="00C8158D">
        <w:rPr>
          <w:rFonts w:ascii="Poppins" w:hAnsi="Poppins" w:cs="Poppins"/>
        </w:rPr>
        <w:t xml:space="preserve">smaller </w:t>
      </w:r>
      <w:r w:rsidR="5681329A" w:rsidRPr="00C8158D">
        <w:rPr>
          <w:rFonts w:ascii="Poppins" w:hAnsi="Poppins" w:cs="Poppins"/>
        </w:rPr>
        <w:t>2.5 micrometres) has a significant impact on human health, including premature mortality, allergic reactions, and cardiovascular diseases.</w:t>
      </w:r>
    </w:p>
    <w:p w14:paraId="6C2FBC1C" w14:textId="77777777" w:rsidR="00141AA2" w:rsidRPr="00C8158D" w:rsidRDefault="00141AA2" w:rsidP="00400B0F">
      <w:pPr>
        <w:rPr>
          <w:rFonts w:ascii="Poppins" w:hAnsi="Poppins" w:cs="Poppins"/>
        </w:rPr>
      </w:pPr>
    </w:p>
    <w:p w14:paraId="7A1CFA72" w14:textId="70AF1EBF" w:rsidR="00ED45E0" w:rsidRPr="00C8158D" w:rsidRDefault="00ED45E0" w:rsidP="00ED45E0">
      <w:pPr>
        <w:rPr>
          <w:rFonts w:ascii="Poppins" w:hAnsi="Poppins" w:cs="Poppins"/>
          <w:color w:val="000000" w:themeColor="text1"/>
          <w:szCs w:val="24"/>
        </w:rPr>
      </w:pPr>
      <w:r w:rsidRPr="00C8158D">
        <w:rPr>
          <w:rFonts w:ascii="Poppins" w:eastAsia="Times New Roman" w:hAnsi="Poppins" w:cs="Poppins"/>
          <w:color w:val="000000" w:themeColor="text1"/>
          <w:szCs w:val="24"/>
          <w:lang w:eastAsia="en-GB"/>
        </w:rPr>
        <w:t>Although PM</w:t>
      </w:r>
      <w:r w:rsidRPr="00C8158D">
        <w:rPr>
          <w:rFonts w:ascii="Poppins" w:eastAsia="Times New Roman" w:hAnsi="Poppins" w:cs="Poppins"/>
          <w:color w:val="000000" w:themeColor="text1"/>
          <w:szCs w:val="24"/>
          <w:vertAlign w:val="subscript"/>
          <w:lang w:eastAsia="en-GB"/>
        </w:rPr>
        <w:t xml:space="preserve">2.5 </w:t>
      </w:r>
      <w:r w:rsidRPr="00C8158D">
        <w:rPr>
          <w:rFonts w:ascii="Poppins" w:eastAsia="Times New Roman" w:hAnsi="Poppins" w:cs="Poppins"/>
          <w:color w:val="000000" w:themeColor="text1"/>
          <w:szCs w:val="24"/>
          <w:lang w:eastAsia="en-GB"/>
        </w:rPr>
        <w:t>concentrations in the borough are comparatively low, there remains scope for further improvement. Evidence from the Public Health Outcomes Framework indicates that exposure to human-made fine particulate matter has a measurable impact on life expectancy and contributes to mortality within the local population. The most recent data, reported in 202</w:t>
      </w:r>
      <w:r w:rsidR="00A64B19" w:rsidRPr="00C8158D">
        <w:rPr>
          <w:rFonts w:ascii="Poppins" w:eastAsia="Times New Roman" w:hAnsi="Poppins" w:cs="Poppins"/>
          <w:color w:val="000000" w:themeColor="text1"/>
          <w:szCs w:val="24"/>
          <w:lang w:eastAsia="en-GB"/>
        </w:rPr>
        <w:t>4</w:t>
      </w:r>
      <w:r w:rsidRPr="00C8158D">
        <w:rPr>
          <w:rFonts w:ascii="Poppins" w:eastAsia="Times New Roman" w:hAnsi="Poppins" w:cs="Poppins"/>
          <w:color w:val="000000" w:themeColor="text1"/>
          <w:szCs w:val="24"/>
          <w:lang w:eastAsia="en-GB"/>
        </w:rPr>
        <w:t>, estimates that PM</w:t>
      </w:r>
      <w:r w:rsidRPr="00C8158D">
        <w:rPr>
          <w:rFonts w:ascii="Poppins" w:eastAsia="Times New Roman" w:hAnsi="Poppins" w:cs="Poppins"/>
          <w:color w:val="000000" w:themeColor="text1"/>
          <w:szCs w:val="24"/>
          <w:vertAlign w:val="subscript"/>
          <w:lang w:eastAsia="en-GB"/>
        </w:rPr>
        <w:t>2.5</w:t>
      </w:r>
      <w:r w:rsidRPr="00C8158D">
        <w:rPr>
          <w:rFonts w:ascii="Poppins" w:eastAsia="Times New Roman" w:hAnsi="Poppins" w:cs="Poppins"/>
          <w:color w:val="000000" w:themeColor="text1"/>
          <w:szCs w:val="24"/>
          <w:lang w:eastAsia="en-GB"/>
        </w:rPr>
        <w:t xml:space="preserve"> pollution accounts for approximately </w:t>
      </w:r>
      <w:r w:rsidR="00A64B19" w:rsidRPr="00C8158D">
        <w:rPr>
          <w:rFonts w:ascii="Poppins" w:eastAsia="Times New Roman" w:hAnsi="Poppins" w:cs="Poppins"/>
          <w:color w:val="000000" w:themeColor="text1"/>
          <w:szCs w:val="24"/>
          <w:lang w:eastAsia="en-GB"/>
        </w:rPr>
        <w:t>4.7</w:t>
      </w:r>
      <w:r w:rsidRPr="00C8158D">
        <w:rPr>
          <w:rFonts w:ascii="Poppins" w:eastAsia="Times New Roman" w:hAnsi="Poppins" w:cs="Poppins"/>
          <w:color w:val="000000" w:themeColor="text1"/>
          <w:szCs w:val="24"/>
          <w:lang w:eastAsia="en-GB"/>
        </w:rPr>
        <w:t>% of all deaths in North Tyneside, slightly below the England average of 5.</w:t>
      </w:r>
      <w:r w:rsidR="00A64B19" w:rsidRPr="00C8158D">
        <w:rPr>
          <w:rFonts w:ascii="Poppins" w:eastAsia="Times New Roman" w:hAnsi="Poppins" w:cs="Poppins"/>
          <w:color w:val="000000" w:themeColor="text1"/>
          <w:szCs w:val="24"/>
          <w:lang w:eastAsia="en-GB"/>
        </w:rPr>
        <w:t>3</w:t>
      </w:r>
      <w:r w:rsidRPr="00C8158D">
        <w:rPr>
          <w:rFonts w:ascii="Poppins" w:eastAsia="Times New Roman" w:hAnsi="Poppins" w:cs="Poppins"/>
          <w:color w:val="000000" w:themeColor="text1"/>
          <w:szCs w:val="24"/>
          <w:lang w:eastAsia="en-GB"/>
        </w:rPr>
        <w:t>%.</w:t>
      </w:r>
    </w:p>
    <w:p w14:paraId="14191088" w14:textId="727E242B" w:rsidR="00ED45E0" w:rsidRPr="00C8158D" w:rsidRDefault="00ED45E0" w:rsidP="00ED45E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Long-term exposure to poor air quality, particularly fine particulate matter (PM</w:t>
      </w:r>
      <w:r w:rsidRPr="00C8158D">
        <w:rPr>
          <w:rFonts w:ascii="Poppins" w:eastAsia="Times New Roman" w:hAnsi="Poppins" w:cs="Poppins"/>
          <w:color w:val="000000" w:themeColor="text1"/>
          <w:szCs w:val="24"/>
          <w:vertAlign w:val="subscript"/>
          <w:lang w:eastAsia="en-GB"/>
        </w:rPr>
        <w:t>2.5</w:t>
      </w:r>
      <w:r w:rsidR="00AC2934" w:rsidRPr="00C8158D">
        <w:rPr>
          <w:rFonts w:ascii="Poppins" w:eastAsia="Times New Roman" w:hAnsi="Poppins" w:cs="Poppins"/>
          <w:color w:val="000000" w:themeColor="text1"/>
          <w:szCs w:val="24"/>
          <w:lang w:eastAsia="en-GB"/>
        </w:rPr>
        <w:t>)</w:t>
      </w:r>
      <w:r w:rsidRPr="00C8158D">
        <w:rPr>
          <w:rFonts w:ascii="Poppins" w:eastAsia="Times New Roman" w:hAnsi="Poppins" w:cs="Poppins"/>
          <w:color w:val="000000" w:themeColor="text1"/>
          <w:szCs w:val="24"/>
          <w:vertAlign w:val="subscript"/>
          <w:lang w:eastAsia="en-GB"/>
        </w:rPr>
        <w:t xml:space="preserve">, </w:t>
      </w:r>
      <w:r w:rsidRPr="00C8158D">
        <w:rPr>
          <w:rFonts w:ascii="Poppins" w:eastAsia="Times New Roman" w:hAnsi="Poppins" w:cs="Poppins"/>
          <w:color w:val="000000" w:themeColor="text1"/>
          <w:szCs w:val="24"/>
          <w:lang w:eastAsia="en-GB"/>
        </w:rPr>
        <w:t>is widely recognised as a significant public health concern. Prolonged inhalation of these microscopic particles allows them to penetrate deep into the lungs and enter the bloodstream, where they can trigger inflammation and oxidative stress within the body. Over time, this can lead to the development or exacerbation of a range of serious health conditions.</w:t>
      </w:r>
    </w:p>
    <w:p w14:paraId="209BE662" w14:textId="77777777" w:rsidR="00ED45E0" w:rsidRPr="00C8158D" w:rsidRDefault="00ED45E0" w:rsidP="00ED45E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lastRenderedPageBreak/>
        <w:t>There is strong evidence linking long-term exposure to elevated PM</w:t>
      </w:r>
      <w:r w:rsidRPr="00C8158D">
        <w:rPr>
          <w:rFonts w:ascii="Poppins" w:eastAsia="Times New Roman" w:hAnsi="Poppins" w:cs="Poppins"/>
          <w:color w:val="000000" w:themeColor="text1"/>
          <w:szCs w:val="24"/>
          <w:vertAlign w:val="subscript"/>
          <w:lang w:eastAsia="en-GB"/>
        </w:rPr>
        <w:t xml:space="preserve">2.5 </w:t>
      </w:r>
      <w:r w:rsidRPr="00C8158D">
        <w:rPr>
          <w:rFonts w:ascii="Poppins" w:eastAsia="Times New Roman" w:hAnsi="Poppins" w:cs="Poppins"/>
          <w:color w:val="000000" w:themeColor="text1"/>
          <w:szCs w:val="24"/>
          <w:lang w:eastAsia="en-GB"/>
        </w:rPr>
        <w:t>concentrations with an increased risk of cardiovascular diseases, including heart attacks, strokes, hypertension, and atherosclerosis. Fine particulates contribute to the narrowing and hardening of arteries, impair normal heart function, and increase the likelihood of life-threatening cardiovascular events. Individuals with pre-existing heart conditions, as well as older adults, are particularly vulnerable to these effects.</w:t>
      </w:r>
    </w:p>
    <w:p w14:paraId="34993D7E" w14:textId="77777777" w:rsidR="00ED45E0" w:rsidRPr="00C8158D" w:rsidRDefault="00ED45E0" w:rsidP="00ED45E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In addition, there is well-established evidence of a causal relationship between prolonged exposure to particulate air pollution and lung cancer. PM</w:t>
      </w:r>
      <w:r w:rsidRPr="00C8158D">
        <w:rPr>
          <w:rFonts w:ascii="Poppins" w:eastAsia="Times New Roman" w:hAnsi="Poppins" w:cs="Poppins"/>
          <w:color w:val="000000" w:themeColor="text1"/>
          <w:szCs w:val="24"/>
          <w:vertAlign w:val="subscript"/>
          <w:lang w:eastAsia="en-GB"/>
        </w:rPr>
        <w:t xml:space="preserve">2.5 </w:t>
      </w:r>
      <w:r w:rsidRPr="00C8158D">
        <w:rPr>
          <w:rFonts w:ascii="Poppins" w:eastAsia="Times New Roman" w:hAnsi="Poppins" w:cs="Poppins"/>
          <w:color w:val="000000" w:themeColor="text1"/>
          <w:szCs w:val="24"/>
          <w:lang w:eastAsia="en-GB"/>
        </w:rPr>
        <w:t>particles often carry harmful substances, including carcinogens, which can damage lung tissue and DNA over time. This increases the likelihood of cancer development, even among non-smokers.</w:t>
      </w:r>
    </w:p>
    <w:p w14:paraId="7C6B7321" w14:textId="6B136AC2" w:rsidR="003E7FC0" w:rsidRPr="00C8158D" w:rsidRDefault="003E7FC0" w:rsidP="003E7FC0">
      <w:pPr>
        <w:rPr>
          <w:rFonts w:ascii="Poppins" w:hAnsi="Poppins" w:cs="Poppins"/>
          <w:color w:val="000000" w:themeColor="text1"/>
        </w:rPr>
      </w:pPr>
      <w:r w:rsidRPr="00C8158D">
        <w:rPr>
          <w:rFonts w:ascii="Poppins" w:hAnsi="Poppins" w:cs="Poppins"/>
          <w:color w:val="000000" w:themeColor="text1"/>
        </w:rPr>
        <w:t xml:space="preserve">Levels of PM </w:t>
      </w:r>
      <w:r w:rsidRPr="00C8158D">
        <w:rPr>
          <w:rFonts w:ascii="Poppins" w:hAnsi="Poppins" w:cs="Poppins"/>
          <w:color w:val="000000" w:themeColor="text1"/>
          <w:vertAlign w:val="subscript"/>
        </w:rPr>
        <w:t>2.5</w:t>
      </w:r>
      <w:r w:rsidRPr="00C8158D">
        <w:rPr>
          <w:rFonts w:ascii="Poppins" w:hAnsi="Poppins" w:cs="Poppins"/>
          <w:color w:val="000000" w:themeColor="text1"/>
        </w:rPr>
        <w:t xml:space="preserve"> in North Tyneside as measured by the Coast Road NT01 automatic monitoring station are generally low.</w:t>
      </w:r>
      <w:r w:rsidRPr="00C8158D">
        <w:rPr>
          <w:rFonts w:ascii="Times New Roman" w:hAnsi="Times New Roman"/>
          <w:color w:val="000000" w:themeColor="text1"/>
        </w:rPr>
        <w:t> </w:t>
      </w:r>
      <w:r w:rsidRPr="00C8158D">
        <w:rPr>
          <w:rFonts w:ascii="Poppins" w:hAnsi="Poppins" w:cs="Poppins"/>
          <w:color w:val="000000" w:themeColor="text1"/>
        </w:rPr>
        <w:t xml:space="preserve"> The annual mean results for particulates PM</w:t>
      </w:r>
      <w:r w:rsidRPr="00C8158D">
        <w:rPr>
          <w:rFonts w:ascii="Poppins" w:hAnsi="Poppins" w:cs="Poppins"/>
          <w:color w:val="000000" w:themeColor="text1"/>
          <w:vertAlign w:val="subscript"/>
        </w:rPr>
        <w:t>2.5</w:t>
      </w:r>
      <w:r w:rsidRPr="00C8158D">
        <w:rPr>
          <w:rFonts w:ascii="Poppins" w:hAnsi="Poppins" w:cs="Poppins"/>
          <w:color w:val="000000" w:themeColor="text1"/>
        </w:rPr>
        <w:t xml:space="preserve"> for 202</w:t>
      </w:r>
      <w:r w:rsidR="00003FB8" w:rsidRPr="00C8158D">
        <w:rPr>
          <w:rFonts w:ascii="Poppins" w:hAnsi="Poppins" w:cs="Poppins"/>
          <w:color w:val="000000" w:themeColor="text1"/>
        </w:rPr>
        <w:t>5</w:t>
      </w:r>
      <w:r w:rsidRPr="00C8158D">
        <w:rPr>
          <w:rFonts w:ascii="Poppins" w:hAnsi="Poppins" w:cs="Poppins"/>
          <w:color w:val="000000" w:themeColor="text1"/>
        </w:rPr>
        <w:t xml:space="preserve"> at Wallsend roadside site was </w:t>
      </w:r>
      <w:r w:rsidR="00003FB8" w:rsidRPr="00C8158D">
        <w:rPr>
          <w:rFonts w:ascii="Poppins" w:hAnsi="Poppins" w:cs="Poppins"/>
          <w:color w:val="000000" w:themeColor="text1"/>
        </w:rPr>
        <w:t>8.6</w:t>
      </w:r>
      <w:r w:rsidRPr="00C8158D">
        <w:rPr>
          <w:rFonts w:ascii="Cambria" w:hAnsi="Cambria" w:cs="Cambria"/>
          <w:color w:val="000000" w:themeColor="text1"/>
        </w:rPr>
        <w:t>μ</w:t>
      </w:r>
      <w:r w:rsidRPr="00C8158D">
        <w:rPr>
          <w:rFonts w:ascii="Poppins" w:hAnsi="Poppins" w:cs="Poppins"/>
          <w:color w:val="000000" w:themeColor="text1"/>
        </w:rPr>
        <w:t>g/m</w:t>
      </w:r>
      <w:r w:rsidRPr="00C8158D">
        <w:rPr>
          <w:rFonts w:ascii="Poppins" w:hAnsi="Poppins" w:cs="Poppins"/>
          <w:color w:val="000000" w:themeColor="text1"/>
          <w:vertAlign w:val="superscript"/>
        </w:rPr>
        <w:t>3</w:t>
      </w:r>
      <w:r w:rsidRPr="00C8158D">
        <w:rPr>
          <w:rFonts w:ascii="Poppins" w:hAnsi="Poppins" w:cs="Poppins"/>
          <w:color w:val="000000" w:themeColor="text1"/>
        </w:rPr>
        <w:t xml:space="preserve"> which is well below the EU target of 25 </w:t>
      </w:r>
      <w:r w:rsidRPr="00C8158D">
        <w:rPr>
          <w:rFonts w:ascii="Cambria" w:hAnsi="Cambria" w:cs="Cambria"/>
          <w:color w:val="000000" w:themeColor="text1"/>
        </w:rPr>
        <w:t>μ</w:t>
      </w:r>
      <w:r w:rsidRPr="00C8158D">
        <w:rPr>
          <w:rFonts w:ascii="Poppins" w:hAnsi="Poppins" w:cs="Poppins"/>
          <w:color w:val="000000" w:themeColor="text1"/>
        </w:rPr>
        <w:t>g/m</w:t>
      </w:r>
      <w:r w:rsidRPr="00C8158D">
        <w:rPr>
          <w:rFonts w:ascii="Poppins" w:hAnsi="Poppins" w:cs="Poppins"/>
          <w:color w:val="000000" w:themeColor="text1"/>
          <w:vertAlign w:val="superscript"/>
        </w:rPr>
        <w:t>3</w:t>
      </w:r>
      <w:r w:rsidRPr="00C8158D">
        <w:rPr>
          <w:rFonts w:ascii="Poppins" w:hAnsi="Poppins" w:cs="Poppins"/>
          <w:color w:val="000000" w:themeColor="text1"/>
        </w:rPr>
        <w:t xml:space="preserve"> and UK target of 20 </w:t>
      </w:r>
      <w:r w:rsidRPr="00C8158D">
        <w:rPr>
          <w:rFonts w:ascii="Cambria" w:hAnsi="Cambria" w:cs="Cambria"/>
          <w:color w:val="000000" w:themeColor="text1"/>
        </w:rPr>
        <w:t>μ</w:t>
      </w:r>
      <w:r w:rsidRPr="00C8158D">
        <w:rPr>
          <w:rFonts w:ascii="Poppins" w:hAnsi="Poppins" w:cs="Poppins"/>
          <w:color w:val="000000" w:themeColor="text1"/>
        </w:rPr>
        <w:t>g/m</w:t>
      </w:r>
      <w:r w:rsidRPr="00C8158D">
        <w:rPr>
          <w:rFonts w:ascii="Poppins" w:hAnsi="Poppins" w:cs="Poppins"/>
          <w:color w:val="000000" w:themeColor="text1"/>
          <w:vertAlign w:val="superscript"/>
        </w:rPr>
        <w:t>3</w:t>
      </w:r>
      <w:r w:rsidRPr="00C8158D">
        <w:rPr>
          <w:rFonts w:ascii="Poppins" w:hAnsi="Poppins" w:cs="Poppins"/>
          <w:color w:val="000000" w:themeColor="text1"/>
        </w:rPr>
        <w:t>.  Actions already taken by North Tyneside Council to reduce pollutants such as PM</w:t>
      </w:r>
      <w:r w:rsidRPr="00C8158D">
        <w:rPr>
          <w:rFonts w:ascii="Poppins" w:hAnsi="Poppins" w:cs="Poppins"/>
          <w:color w:val="000000" w:themeColor="text1"/>
          <w:vertAlign w:val="subscript"/>
        </w:rPr>
        <w:t>10</w:t>
      </w:r>
      <w:r w:rsidRPr="00C8158D">
        <w:rPr>
          <w:rFonts w:ascii="Poppins" w:hAnsi="Poppins" w:cs="Poppins"/>
          <w:color w:val="000000" w:themeColor="text1"/>
        </w:rPr>
        <w:t xml:space="preserve"> and NO</w:t>
      </w:r>
      <w:r w:rsidRPr="00C8158D">
        <w:rPr>
          <w:rFonts w:ascii="Poppins" w:hAnsi="Poppins" w:cs="Poppins"/>
          <w:color w:val="000000" w:themeColor="text1"/>
          <w:vertAlign w:val="subscript"/>
        </w:rPr>
        <w:t>2</w:t>
      </w:r>
      <w:r w:rsidRPr="00C8158D">
        <w:rPr>
          <w:rFonts w:ascii="Poppins" w:hAnsi="Poppins" w:cs="Poppins"/>
          <w:color w:val="000000" w:themeColor="text1"/>
        </w:rPr>
        <w:t xml:space="preserve"> as reported in Table 2.1 will support the reduction of PM</w:t>
      </w:r>
      <w:r w:rsidRPr="00C8158D">
        <w:rPr>
          <w:rFonts w:ascii="Poppins" w:hAnsi="Poppins" w:cs="Poppins"/>
          <w:color w:val="000000" w:themeColor="text1"/>
          <w:vertAlign w:val="subscript"/>
        </w:rPr>
        <w:t>2.5</w:t>
      </w:r>
      <w:r w:rsidRPr="00C8158D">
        <w:rPr>
          <w:rFonts w:ascii="Poppins" w:hAnsi="Poppins" w:cs="Poppins"/>
          <w:color w:val="000000" w:themeColor="text1"/>
        </w:rPr>
        <w:t xml:space="preserve"> emissions.</w:t>
      </w:r>
    </w:p>
    <w:p w14:paraId="240DF3ED" w14:textId="38619E82" w:rsidR="003E69AD" w:rsidRPr="00C8158D" w:rsidRDefault="003E69AD" w:rsidP="003E69AD">
      <w:pPr>
        <w:rPr>
          <w:rFonts w:ascii="Poppins" w:hAnsi="Poppins" w:cs="Poppins"/>
          <w:strike/>
          <w:color w:val="000000" w:themeColor="text1"/>
        </w:rPr>
      </w:pPr>
      <w:bookmarkStart w:id="46" w:name="_Toc473641182"/>
      <w:bookmarkStart w:id="47" w:name="_Toc522629674"/>
      <w:bookmarkStart w:id="48" w:name="_Toc51079271"/>
      <w:bookmarkEnd w:id="44"/>
      <w:bookmarkEnd w:id="45"/>
      <w:r w:rsidRPr="00C8158D">
        <w:rPr>
          <w:rFonts w:ascii="Poppins" w:hAnsi="Poppins" w:cs="Poppins"/>
          <w:color w:val="000000" w:themeColor="text1"/>
        </w:rPr>
        <w:t>North Tyneside Council is taking the following existing measures to address PM</w:t>
      </w:r>
      <w:r w:rsidRPr="00C8158D">
        <w:rPr>
          <w:rFonts w:ascii="Poppins" w:hAnsi="Poppins" w:cs="Poppins"/>
          <w:color w:val="000000" w:themeColor="text1"/>
          <w:vertAlign w:val="subscript"/>
        </w:rPr>
        <w:t>2.5</w:t>
      </w:r>
      <w:r w:rsidRPr="00C8158D">
        <w:rPr>
          <w:rFonts w:ascii="Poppins" w:hAnsi="Poppins" w:cs="Poppins"/>
          <w:color w:val="000000" w:themeColor="text1"/>
        </w:rPr>
        <w:t xml:space="preserve">: </w:t>
      </w:r>
    </w:p>
    <w:p w14:paraId="4EC270F9" w14:textId="77777777" w:rsidR="003E7FC0" w:rsidRPr="00C8158D" w:rsidRDefault="003E7FC0" w:rsidP="004C3277">
      <w:pPr>
        <w:pStyle w:val="ListParagraph"/>
        <w:numPr>
          <w:ilvl w:val="0"/>
          <w:numId w:val="46"/>
        </w:numPr>
        <w:rPr>
          <w:rFonts w:ascii="Poppins" w:hAnsi="Poppins" w:cs="Poppins"/>
          <w:color w:val="000000" w:themeColor="text1"/>
        </w:rPr>
      </w:pPr>
      <w:r w:rsidRPr="00C8158D">
        <w:rPr>
          <w:rFonts w:ascii="Poppins" w:hAnsi="Poppins" w:cs="Poppins"/>
          <w:color w:val="000000" w:themeColor="text1"/>
        </w:rPr>
        <w:t>North Tyneside Council currently monitors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at one real time station within the borough, located on the Coast Road A1058.  The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 xml:space="preserve">pollutant levels at this location have shown a slight decrease over the last two years. This is considered to be the result of a temporary reduction in the speed limit for traffic travelling along the main Coast Road.  </w:t>
      </w:r>
    </w:p>
    <w:p w14:paraId="1474E431" w14:textId="49FA3512" w:rsidR="003E7FC0" w:rsidRPr="00C8158D" w:rsidRDefault="003E7FC0" w:rsidP="004C3277">
      <w:pPr>
        <w:pStyle w:val="ListParagraph"/>
        <w:numPr>
          <w:ilvl w:val="0"/>
          <w:numId w:val="46"/>
        </w:numPr>
        <w:rPr>
          <w:rFonts w:ascii="Poppins" w:hAnsi="Poppins" w:cs="Poppins"/>
          <w:color w:val="000000" w:themeColor="text1"/>
        </w:rPr>
      </w:pPr>
      <w:r w:rsidRPr="00C8158D">
        <w:rPr>
          <w:rFonts w:ascii="Poppins" w:hAnsi="Poppins" w:cs="Poppins"/>
          <w:color w:val="000000" w:themeColor="text1"/>
        </w:rPr>
        <w:lastRenderedPageBreak/>
        <w:t xml:space="preserve">Indicative air samplers are utilised in 5 monitoring </w:t>
      </w:r>
      <w:r w:rsidR="00AC2934" w:rsidRPr="00C8158D">
        <w:rPr>
          <w:rFonts w:ascii="Poppins" w:hAnsi="Poppins" w:cs="Poppins"/>
          <w:color w:val="000000" w:themeColor="text1"/>
        </w:rPr>
        <w:t>locations;</w:t>
      </w:r>
      <w:r w:rsidRPr="00C8158D">
        <w:rPr>
          <w:rFonts w:ascii="Poppins" w:hAnsi="Poppins" w:cs="Poppins"/>
          <w:color w:val="000000" w:themeColor="text1"/>
        </w:rPr>
        <w:t xml:space="preserve"> these provide an </w:t>
      </w:r>
      <w:r w:rsidR="0032655B" w:rsidRPr="00C8158D">
        <w:rPr>
          <w:rFonts w:ascii="Poppins" w:hAnsi="Poppins" w:cs="Poppins"/>
          <w:color w:val="000000" w:themeColor="text1"/>
        </w:rPr>
        <w:t>indication</w:t>
      </w:r>
      <w:r w:rsidRPr="00C8158D">
        <w:rPr>
          <w:rFonts w:ascii="Poppins" w:hAnsi="Poppins" w:cs="Poppins"/>
          <w:color w:val="000000" w:themeColor="text1"/>
        </w:rPr>
        <w:t xml:space="preserve"> air quality for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and PM</w:t>
      </w:r>
      <w:r w:rsidRPr="00C8158D">
        <w:rPr>
          <w:rFonts w:ascii="Poppins" w:hAnsi="Poppins" w:cs="Poppins"/>
          <w:color w:val="000000" w:themeColor="text1"/>
          <w:vertAlign w:val="subscript"/>
        </w:rPr>
        <w:t>10</w:t>
      </w:r>
      <w:r w:rsidRPr="00C8158D">
        <w:rPr>
          <w:rFonts w:ascii="Poppins" w:hAnsi="Poppins" w:cs="Poppins"/>
          <w:color w:val="000000" w:themeColor="text1"/>
        </w:rPr>
        <w:t xml:space="preserve"> pollutant levels.  These were introduced </w:t>
      </w:r>
      <w:r w:rsidR="00AC2934" w:rsidRPr="00C8158D">
        <w:rPr>
          <w:rFonts w:ascii="Poppins" w:hAnsi="Poppins" w:cs="Poppins"/>
          <w:color w:val="000000" w:themeColor="text1"/>
        </w:rPr>
        <w:t>mid-2024</w:t>
      </w:r>
      <w:r w:rsidRPr="00C8158D">
        <w:rPr>
          <w:rFonts w:ascii="Poppins" w:hAnsi="Poppins" w:cs="Poppins"/>
          <w:color w:val="000000" w:themeColor="text1"/>
        </w:rPr>
        <w:t xml:space="preserve"> and 2025.  </w:t>
      </w:r>
      <w:r w:rsidR="0032655B" w:rsidRPr="00C8158D">
        <w:rPr>
          <w:rFonts w:ascii="Poppins" w:hAnsi="Poppins" w:cs="Poppins"/>
          <w:color w:val="000000" w:themeColor="text1"/>
        </w:rPr>
        <w:t>The indicative air samplers have shown that pollutant levels for both NO</w:t>
      </w:r>
      <w:r w:rsidR="0032655B" w:rsidRPr="00C8158D">
        <w:rPr>
          <w:rFonts w:ascii="Poppins" w:hAnsi="Poppins" w:cs="Poppins"/>
          <w:color w:val="000000" w:themeColor="text1"/>
          <w:vertAlign w:val="subscript"/>
        </w:rPr>
        <w:t>2</w:t>
      </w:r>
      <w:r w:rsidR="0032655B" w:rsidRPr="00C8158D">
        <w:rPr>
          <w:rFonts w:ascii="Poppins" w:hAnsi="Poppins" w:cs="Poppins"/>
          <w:color w:val="000000" w:themeColor="text1"/>
        </w:rPr>
        <w:t>, PM</w:t>
      </w:r>
      <w:r w:rsidR="0032655B" w:rsidRPr="00C8158D">
        <w:rPr>
          <w:rFonts w:ascii="Poppins" w:hAnsi="Poppins" w:cs="Poppins"/>
          <w:color w:val="000000" w:themeColor="text1"/>
          <w:vertAlign w:val="subscript"/>
        </w:rPr>
        <w:t xml:space="preserve">2.5 </w:t>
      </w:r>
      <w:r w:rsidR="0032655B" w:rsidRPr="00C8158D">
        <w:rPr>
          <w:rFonts w:ascii="Poppins" w:hAnsi="Poppins" w:cs="Poppins"/>
          <w:color w:val="000000" w:themeColor="text1"/>
        </w:rPr>
        <w:t>and PM</w:t>
      </w:r>
      <w:r w:rsidR="0032655B" w:rsidRPr="00C8158D">
        <w:rPr>
          <w:rFonts w:ascii="Poppins" w:hAnsi="Poppins" w:cs="Poppins"/>
          <w:color w:val="000000" w:themeColor="text1"/>
          <w:vertAlign w:val="subscript"/>
        </w:rPr>
        <w:t>10</w:t>
      </w:r>
      <w:r w:rsidR="0032655B" w:rsidRPr="00C8158D">
        <w:rPr>
          <w:rFonts w:ascii="Poppins" w:hAnsi="Poppins" w:cs="Poppins"/>
          <w:color w:val="000000" w:themeColor="text1"/>
        </w:rPr>
        <w:t xml:space="preserve"> are well below the annual mean objective levels.</w:t>
      </w:r>
    </w:p>
    <w:p w14:paraId="6362D635" w14:textId="32F5E1E7" w:rsidR="003E7FC0" w:rsidRPr="00C8158D" w:rsidRDefault="003E7FC0" w:rsidP="004C3277">
      <w:pPr>
        <w:pStyle w:val="ListParagraph"/>
        <w:numPr>
          <w:ilvl w:val="0"/>
          <w:numId w:val="46"/>
        </w:numPr>
        <w:rPr>
          <w:rFonts w:ascii="Poppins" w:hAnsi="Poppins" w:cs="Poppins"/>
          <w:color w:val="000000" w:themeColor="text1"/>
        </w:rPr>
      </w:pPr>
      <w:r w:rsidRPr="00C8158D">
        <w:rPr>
          <w:rFonts w:ascii="Poppins" w:hAnsi="Poppins" w:cs="Poppins"/>
          <w:color w:val="000000" w:themeColor="text1"/>
        </w:rPr>
        <w:t>There has been no further update provided on the proposed government Automatic Urban and Rural Network (AURN)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 xml:space="preserve">monitor to be installed to measure the urban background emissions within North Shields. The timescale for its installation is still </w:t>
      </w:r>
      <w:r w:rsidR="000455CE" w:rsidRPr="00C8158D">
        <w:rPr>
          <w:rFonts w:ascii="Poppins" w:hAnsi="Poppins" w:cs="Poppins"/>
          <w:color w:val="000000" w:themeColor="text1"/>
        </w:rPr>
        <w:t>unknown;</w:t>
      </w:r>
      <w:r w:rsidRPr="00C8158D">
        <w:rPr>
          <w:rFonts w:ascii="Poppins" w:hAnsi="Poppins" w:cs="Poppins"/>
          <w:color w:val="000000" w:themeColor="text1"/>
        </w:rPr>
        <w:t xml:space="preserve"> however, such monitoring will be valuable for supporting the local air quality monitoring currently carried out. </w:t>
      </w:r>
    </w:p>
    <w:p w14:paraId="61C0A81D" w14:textId="77777777" w:rsidR="003E7FC0" w:rsidRPr="00C8158D" w:rsidRDefault="003E7FC0" w:rsidP="004C3277">
      <w:pPr>
        <w:pStyle w:val="ListParagraph"/>
        <w:numPr>
          <w:ilvl w:val="0"/>
          <w:numId w:val="44"/>
        </w:numPr>
        <w:rPr>
          <w:rFonts w:ascii="Poppins" w:hAnsi="Poppins" w:cs="Poppins"/>
          <w:color w:val="000000" w:themeColor="text1"/>
        </w:rPr>
      </w:pPr>
      <w:r w:rsidRPr="00C8158D">
        <w:rPr>
          <w:rFonts w:ascii="Poppins" w:hAnsi="Poppins" w:cs="Poppins"/>
          <w:color w:val="000000" w:themeColor="text1"/>
        </w:rPr>
        <w:t>An Air Quality steering group operates and meets to prioritise actions and measures to tackle PM</w:t>
      </w:r>
      <w:r w:rsidRPr="00C8158D">
        <w:rPr>
          <w:rFonts w:ascii="Poppins" w:hAnsi="Poppins" w:cs="Poppins"/>
          <w:color w:val="000000" w:themeColor="text1"/>
          <w:vertAlign w:val="subscript"/>
        </w:rPr>
        <w:t>2.5</w:t>
      </w:r>
      <w:r w:rsidRPr="00C8158D">
        <w:rPr>
          <w:rFonts w:ascii="Poppins" w:hAnsi="Poppins" w:cs="Poppins"/>
          <w:color w:val="000000" w:themeColor="text1"/>
        </w:rPr>
        <w:t>. The membership consists of all relevant partners including Transport, Planners, Public Health, Planning, Sustainability and Environmental Health.</w:t>
      </w:r>
    </w:p>
    <w:p w14:paraId="36FE39DA" w14:textId="77777777" w:rsidR="003E7FC0" w:rsidRPr="00C8158D" w:rsidRDefault="003E7FC0" w:rsidP="004C3277">
      <w:pPr>
        <w:pStyle w:val="ListParagraph"/>
        <w:numPr>
          <w:ilvl w:val="0"/>
          <w:numId w:val="44"/>
        </w:numPr>
        <w:rPr>
          <w:rFonts w:ascii="Poppins" w:hAnsi="Poppins" w:cs="Poppins"/>
          <w:color w:val="000000" w:themeColor="text1"/>
        </w:rPr>
      </w:pPr>
      <w:r w:rsidRPr="00C8158D">
        <w:rPr>
          <w:rFonts w:ascii="Poppins" w:hAnsi="Poppins" w:cs="Poppins"/>
          <w:color w:val="000000" w:themeColor="text1"/>
        </w:rPr>
        <w:t>An Air Quality Strategy has been adopted that sets effective goals to bring about air quality improvements.  An update on the progress of meeting the aims and actions of the air quality strategy is provided in Section 2.1.</w:t>
      </w:r>
    </w:p>
    <w:p w14:paraId="51FE2774" w14:textId="77777777"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Air quality inspections and enforcement around permitted polluting industrial processes are carried out in line with government requirements.</w:t>
      </w:r>
    </w:p>
    <w:p w14:paraId="1E3C5D04" w14:textId="2A269FE3"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 xml:space="preserve">Education and enforcement of smoke legislation is undertaken to ensure compliance with smoke legislation around domestic solid fuel burning.  An air quality grant of £12,000 </w:t>
      </w:r>
      <w:r w:rsidR="00B93B18" w:rsidRPr="00C8158D">
        <w:rPr>
          <w:rFonts w:ascii="Poppins" w:hAnsi="Poppins" w:cs="Poppins"/>
          <w:color w:val="000000" w:themeColor="text1"/>
        </w:rPr>
        <w:t>was received</w:t>
      </w:r>
      <w:r w:rsidRPr="00C8158D">
        <w:rPr>
          <w:rFonts w:ascii="Poppins" w:hAnsi="Poppins" w:cs="Poppins"/>
          <w:color w:val="000000" w:themeColor="text1"/>
        </w:rPr>
        <w:t xml:space="preserve"> which </w:t>
      </w:r>
      <w:r w:rsidR="00B93B18" w:rsidRPr="00C8158D">
        <w:rPr>
          <w:rFonts w:ascii="Poppins" w:hAnsi="Poppins" w:cs="Poppins"/>
          <w:color w:val="000000" w:themeColor="text1"/>
        </w:rPr>
        <w:t>was</w:t>
      </w:r>
      <w:r w:rsidRPr="00C8158D">
        <w:rPr>
          <w:rFonts w:ascii="Poppins" w:hAnsi="Poppins" w:cs="Poppins"/>
          <w:color w:val="000000" w:themeColor="text1"/>
        </w:rPr>
        <w:t xml:space="preserve"> utilised for proactive enforcement of the smoke control orders.</w:t>
      </w:r>
      <w:r w:rsidR="003E69AD" w:rsidRPr="00C8158D">
        <w:rPr>
          <w:rFonts w:ascii="Poppins" w:hAnsi="Poppins" w:cs="Poppins"/>
          <w:color w:val="000000" w:themeColor="text1"/>
        </w:rPr>
        <w:t xml:space="preserve"> </w:t>
      </w:r>
      <w:r w:rsidR="00175A0E" w:rsidRPr="00C8158D">
        <w:rPr>
          <w:rFonts w:ascii="Poppins" w:hAnsi="Poppins" w:cs="Poppins"/>
          <w:color w:val="000000" w:themeColor="text1"/>
        </w:rPr>
        <w:t xml:space="preserve">In 2025 ten warning letters were issued to residents following complaints about visible smoke emissions. The warning letters include for advice on authorised fuels, exempt </w:t>
      </w:r>
      <w:r w:rsidR="00175A0E" w:rsidRPr="00C8158D">
        <w:rPr>
          <w:rFonts w:ascii="Poppins" w:hAnsi="Poppins" w:cs="Poppins"/>
          <w:color w:val="000000" w:themeColor="text1"/>
        </w:rPr>
        <w:lastRenderedPageBreak/>
        <w:t>appliances for use within smoke control orders and the Ready to Burn scheme.</w:t>
      </w:r>
    </w:p>
    <w:p w14:paraId="0CC92E0F" w14:textId="77777777"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An ongoing commitment to bring about traffic management improvements to reduce congestion.</w:t>
      </w:r>
    </w:p>
    <w:p w14:paraId="1CF8B37E" w14:textId="77777777"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 xml:space="preserve">Reduce emissions from new developments (during the construction phase and in subsequent use), and existing buildings by implementing energy efficiency measures and affordable warmth schemes to reduce heat loss and drive down fuel bills. </w:t>
      </w:r>
    </w:p>
    <w:p w14:paraId="0C0AAB8A" w14:textId="77777777"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Engagement with new developments during the construction phase and working with the industry to ensure the implementation of adequate dust suppression and logistics around vehicular movement and the management of materials on site.</w:t>
      </w:r>
    </w:p>
    <w:p w14:paraId="10637A8B" w14:textId="77777777"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 xml:space="preserve">Encouraging the use of public transport and promoting alternative modes of transport to reduce air quality emissions from vehicles. Promote and encourage the uptake of alternative ‘low emission’ vehicles within the Authority. Planning requirements to require travel plans for new developments. Building approval documents requiring electric charging points. Other incentives to reduce pollution by parking charges, and reducing of engines idling etc. </w:t>
      </w:r>
    </w:p>
    <w:p w14:paraId="5360DCD1" w14:textId="69DA46FB" w:rsidR="003E7FC0" w:rsidRPr="00C8158D" w:rsidRDefault="003E7FC0" w:rsidP="004C3277">
      <w:pPr>
        <w:pStyle w:val="ListParagraph"/>
        <w:numPr>
          <w:ilvl w:val="0"/>
          <w:numId w:val="45"/>
        </w:numPr>
        <w:rPr>
          <w:rFonts w:ascii="Poppins" w:hAnsi="Poppins" w:cs="Poppins"/>
          <w:color w:val="000000" w:themeColor="text1"/>
        </w:rPr>
      </w:pPr>
      <w:r w:rsidRPr="00C8158D">
        <w:rPr>
          <w:rFonts w:ascii="Poppins" w:hAnsi="Poppins" w:cs="Poppins"/>
          <w:color w:val="000000" w:themeColor="text1"/>
        </w:rPr>
        <w:t xml:space="preserve">Promotion of the Cycling Strategy. The Authority promotes and encourages cycling as a healthy and sustainable way of making </w:t>
      </w:r>
      <w:r w:rsidR="00C82A71" w:rsidRPr="00C8158D">
        <w:rPr>
          <w:rFonts w:ascii="Poppins" w:hAnsi="Poppins" w:cs="Poppins"/>
          <w:color w:val="000000" w:themeColor="text1"/>
        </w:rPr>
        <w:t>every day</w:t>
      </w:r>
      <w:r w:rsidRPr="00C8158D">
        <w:rPr>
          <w:rFonts w:ascii="Poppins" w:hAnsi="Poppins" w:cs="Poppins"/>
          <w:color w:val="000000" w:themeColor="text1"/>
        </w:rPr>
        <w:t xml:space="preserve"> journeys. The Cycling Strategy outlines North Tyneside Council’s strategic approach to supporting cycling in the Borough.</w:t>
      </w:r>
    </w:p>
    <w:p w14:paraId="46043237" w14:textId="3E081C9F" w:rsidR="003E7FC0" w:rsidRPr="00C8158D" w:rsidRDefault="003E7FC0" w:rsidP="003E7FC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 xml:space="preserve">North Tyneside Council remains committed to improving awareness and understanding of air pollution among residents. This will be achieved through the continued provision of clear, accessible, and up-to-date information on air quality. Public engagement will focus on promoting practical measures that </w:t>
      </w:r>
      <w:r w:rsidRPr="00C8158D">
        <w:rPr>
          <w:rFonts w:ascii="Poppins" w:eastAsia="Times New Roman" w:hAnsi="Poppins" w:cs="Poppins"/>
          <w:color w:val="000000" w:themeColor="text1"/>
          <w:szCs w:val="24"/>
          <w:lang w:eastAsia="en-GB"/>
        </w:rPr>
        <w:lastRenderedPageBreak/>
        <w:t xml:space="preserve">individuals can take to reduce their exposure and contribution to air pollution, alongside raising awareness of associated health impacts. This information will be maintained and regularly updated via the </w:t>
      </w:r>
      <w:r w:rsidR="00C82A71" w:rsidRPr="00C8158D">
        <w:rPr>
          <w:rFonts w:ascii="Poppins" w:eastAsia="Times New Roman" w:hAnsi="Poppins" w:cs="Poppins"/>
          <w:color w:val="000000" w:themeColor="text1"/>
          <w:szCs w:val="24"/>
          <w:lang w:eastAsia="en-GB"/>
        </w:rPr>
        <w:t xml:space="preserve">Authority’s </w:t>
      </w:r>
      <w:r w:rsidRPr="00C8158D">
        <w:rPr>
          <w:rFonts w:ascii="Poppins" w:eastAsia="Times New Roman" w:hAnsi="Poppins" w:cs="Poppins"/>
          <w:color w:val="000000" w:themeColor="text1"/>
          <w:szCs w:val="24"/>
          <w:lang w:eastAsia="en-GB"/>
        </w:rPr>
        <w:t>dedicated air quality webpage.</w:t>
      </w:r>
    </w:p>
    <w:p w14:paraId="2A073E39" w14:textId="2865FCDB" w:rsidR="003E7FC0" w:rsidRPr="00C8158D" w:rsidRDefault="00AC2934" w:rsidP="003E7FC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The majority</w:t>
      </w:r>
      <w:r w:rsidR="003E7FC0" w:rsidRPr="00C8158D">
        <w:rPr>
          <w:rFonts w:ascii="Poppins" w:eastAsia="Times New Roman" w:hAnsi="Poppins" w:cs="Poppins"/>
          <w:color w:val="000000" w:themeColor="text1"/>
          <w:szCs w:val="24"/>
          <w:lang w:eastAsia="en-GB"/>
        </w:rPr>
        <w:t xml:space="preserve"> of North Tyneside falls within designated Smoke Control Areas, where restrictions are in place to limit emissions from the burning of solid fuels. In response to growing concerns regarding particulate emissions from domestic solid fuel use, the </w:t>
      </w:r>
      <w:r w:rsidR="00C82A71" w:rsidRPr="00C8158D">
        <w:rPr>
          <w:rFonts w:ascii="Poppins" w:eastAsia="Times New Roman" w:hAnsi="Poppins" w:cs="Poppins"/>
          <w:color w:val="000000" w:themeColor="text1"/>
          <w:szCs w:val="24"/>
          <w:lang w:eastAsia="en-GB"/>
        </w:rPr>
        <w:t xml:space="preserve">Authority </w:t>
      </w:r>
      <w:r w:rsidR="003E7FC0" w:rsidRPr="00C8158D">
        <w:rPr>
          <w:rFonts w:ascii="Poppins" w:eastAsia="Times New Roman" w:hAnsi="Poppins" w:cs="Poppins"/>
          <w:color w:val="000000" w:themeColor="text1"/>
          <w:szCs w:val="24"/>
          <w:lang w:eastAsia="en-GB"/>
        </w:rPr>
        <w:t xml:space="preserve">has secured grant funding from DEFRA which will be utilised to support enforcement of the smoke control orders.  The Authority has three indicative real-time air samplers monitoring particulate monitors located in residential locations within Whitley Bay, Tynemouth, and Wallsend. These monitors are being utilised to provide insight into trends and concentrations of particulates associated with increased solid fuel use. </w:t>
      </w:r>
    </w:p>
    <w:p w14:paraId="72EAED2A" w14:textId="5A772F85" w:rsidR="003E7FC0" w:rsidRPr="00C8158D" w:rsidRDefault="003E7FC0" w:rsidP="003E7FC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Road traffic emissions continue to represent one of the principal sources of fine particulate matter (PM</w:t>
      </w:r>
      <w:r w:rsidRPr="00C8158D">
        <w:rPr>
          <w:rFonts w:ascii="Poppins" w:eastAsia="Times New Roman" w:hAnsi="Poppins" w:cs="Poppins"/>
          <w:color w:val="000000" w:themeColor="text1"/>
          <w:szCs w:val="24"/>
          <w:vertAlign w:val="subscript"/>
          <w:lang w:eastAsia="en-GB"/>
        </w:rPr>
        <w:t>2.5</w:t>
      </w:r>
      <w:r w:rsidRPr="00C8158D">
        <w:rPr>
          <w:rFonts w:ascii="Poppins" w:eastAsia="Times New Roman" w:hAnsi="Poppins" w:cs="Poppins"/>
          <w:color w:val="000000" w:themeColor="text1"/>
          <w:szCs w:val="24"/>
          <w:lang w:eastAsia="en-GB"/>
        </w:rPr>
        <w:t xml:space="preserve">) within the borough. These emissions arise not only from engine exhausts but also from non-exhaust sources such as tyre wear, brake abrasion, and road surface degradation. The </w:t>
      </w:r>
      <w:r w:rsidR="00C82A71" w:rsidRPr="00C8158D">
        <w:rPr>
          <w:rFonts w:ascii="Poppins" w:eastAsia="Times New Roman" w:hAnsi="Poppins" w:cs="Poppins"/>
          <w:color w:val="000000" w:themeColor="text1"/>
          <w:szCs w:val="24"/>
          <w:lang w:eastAsia="en-GB"/>
        </w:rPr>
        <w:t>Authority</w:t>
      </w:r>
      <w:r w:rsidRPr="00C8158D">
        <w:rPr>
          <w:rFonts w:ascii="Poppins" w:eastAsia="Times New Roman" w:hAnsi="Poppins" w:cs="Poppins"/>
          <w:color w:val="000000" w:themeColor="text1"/>
          <w:szCs w:val="24"/>
          <w:lang w:eastAsia="en-GB"/>
        </w:rPr>
        <w:t xml:space="preserve"> is therefore prioritising a range of measures aimed at reducing vehicle use and congestion, as well as encouraging both residents and businesses to transition towards cleaner and alternative fuel vehicles. These interventions are expected to contribute to a measurable reduction in PM</w:t>
      </w:r>
      <w:r w:rsidRPr="00C8158D">
        <w:rPr>
          <w:rFonts w:ascii="Poppins" w:eastAsia="Times New Roman" w:hAnsi="Poppins" w:cs="Poppins"/>
          <w:color w:val="000000" w:themeColor="text1"/>
          <w:szCs w:val="24"/>
          <w:vertAlign w:val="subscript"/>
          <w:lang w:eastAsia="en-GB"/>
        </w:rPr>
        <w:t xml:space="preserve">2.5 </w:t>
      </w:r>
      <w:r w:rsidRPr="00C8158D">
        <w:rPr>
          <w:rFonts w:ascii="Poppins" w:eastAsia="Times New Roman" w:hAnsi="Poppins" w:cs="Poppins"/>
          <w:color w:val="000000" w:themeColor="text1"/>
          <w:szCs w:val="24"/>
          <w:lang w:eastAsia="en-GB"/>
        </w:rPr>
        <w:t>concentrations.</w:t>
      </w:r>
    </w:p>
    <w:p w14:paraId="39996A01" w14:textId="11B1B9A5" w:rsidR="003E7FC0" w:rsidRPr="00C8158D" w:rsidRDefault="003E7FC0" w:rsidP="003E7FC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 xml:space="preserve">As part of this approach, the </w:t>
      </w:r>
      <w:r w:rsidR="00C82A71" w:rsidRPr="00C8158D">
        <w:rPr>
          <w:rFonts w:ascii="Poppins" w:eastAsia="Times New Roman" w:hAnsi="Poppins" w:cs="Poppins"/>
          <w:color w:val="000000" w:themeColor="text1"/>
          <w:szCs w:val="24"/>
          <w:lang w:eastAsia="en-GB"/>
        </w:rPr>
        <w:t xml:space="preserve">Authority </w:t>
      </w:r>
      <w:r w:rsidRPr="00C8158D">
        <w:rPr>
          <w:rFonts w:ascii="Poppins" w:eastAsia="Times New Roman" w:hAnsi="Poppins" w:cs="Poppins"/>
          <w:color w:val="000000" w:themeColor="text1"/>
          <w:szCs w:val="24"/>
          <w:lang w:eastAsia="en-GB"/>
        </w:rPr>
        <w:t xml:space="preserve">has implemented strengthened emissions standards for licensed vehicles. New taxi vehicle licences will not be granted unless the vehicle meets minimum emissions standards of Euro 6 for diesel engines and Euro 5 for petrol engines. Furthermore, from 1 April 2026, existing vehicle licences are not being renewed unless these standards are met. </w:t>
      </w:r>
      <w:r w:rsidRPr="00C8158D">
        <w:rPr>
          <w:rFonts w:ascii="Poppins" w:eastAsia="Times New Roman" w:hAnsi="Poppins" w:cs="Poppins"/>
          <w:color w:val="000000" w:themeColor="text1"/>
          <w:szCs w:val="24"/>
          <w:lang w:eastAsia="en-GB"/>
        </w:rPr>
        <w:lastRenderedPageBreak/>
        <w:t>This requirement will be extended to wheelchair-accessible vehicles from 1 April 2027, ensuring a consistent and progressive improvement in the emissions performance of the licensed fleet.</w:t>
      </w:r>
    </w:p>
    <w:p w14:paraId="4D848B0B" w14:textId="15AE389F" w:rsidR="003E7FC0" w:rsidRPr="00C8158D" w:rsidRDefault="003E7FC0" w:rsidP="003E7FC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 xml:space="preserve">The </w:t>
      </w:r>
      <w:r w:rsidR="00F73DDD" w:rsidRPr="00C8158D">
        <w:rPr>
          <w:rFonts w:ascii="Poppins" w:eastAsia="Times New Roman" w:hAnsi="Poppins" w:cs="Poppins"/>
          <w:color w:val="000000" w:themeColor="text1"/>
          <w:szCs w:val="24"/>
          <w:lang w:eastAsia="en-GB"/>
        </w:rPr>
        <w:t xml:space="preserve">Authority </w:t>
      </w:r>
      <w:r w:rsidRPr="00C8158D">
        <w:rPr>
          <w:rFonts w:ascii="Poppins" w:eastAsia="Times New Roman" w:hAnsi="Poppins" w:cs="Poppins"/>
          <w:color w:val="000000" w:themeColor="text1"/>
          <w:szCs w:val="24"/>
          <w:lang w:eastAsia="en-GB"/>
        </w:rPr>
        <w:t>also addresses particulate emissions arising from construction activities. All major development proposals are required to include a Construction Environmental Management Plan (CEMP) as part of the planning approval process. This ensures that appropriate mitigation measures are in place to minimise dust emissions during construction and demolition phases, recognising the potential for such activities to contribute to localised air quality impacts. In addition, any complaints relating to dust are thoroughly investigated, and Environmental Health officers undertake monitoring and enforcement where necessary. Industrial installations are similarly subject to ongoing scrutiny to ensure effective control of emissions.</w:t>
      </w:r>
    </w:p>
    <w:p w14:paraId="4ED9309E" w14:textId="580CC4CE" w:rsidR="007F3270" w:rsidRPr="00C8158D" w:rsidRDefault="003E7FC0" w:rsidP="007F3270">
      <w:pPr>
        <w:rPr>
          <w:rFonts w:ascii="Poppins" w:eastAsia="Times New Roman" w:hAnsi="Poppins" w:cs="Poppins"/>
          <w:color w:val="000000" w:themeColor="text1"/>
          <w:sz w:val="21"/>
          <w:szCs w:val="21"/>
          <w:lang w:eastAsia="en-GB"/>
        </w:rPr>
      </w:pPr>
      <w:r w:rsidRPr="00C8158D">
        <w:rPr>
          <w:rFonts w:ascii="Poppins" w:eastAsia="Times New Roman" w:hAnsi="Poppins" w:cs="Poppins"/>
          <w:color w:val="000000" w:themeColor="text1"/>
          <w:szCs w:val="24"/>
          <w:lang w:eastAsia="en-GB"/>
        </w:rPr>
        <w:t xml:space="preserve">Industrial emissions within the borough are regulated under the Environmental Permitting (England and Wales) Regulations 2016. Businesses that meet specified thresholds are required to obtain either a Part B or A2 permit, issued and regulated by North Tyneside Council. During 2025, one new Part B permit was granted for a vehicle </w:t>
      </w:r>
      <w:r w:rsidR="007F3270" w:rsidRPr="00C8158D">
        <w:rPr>
          <w:rFonts w:ascii="Poppins" w:eastAsia="Times New Roman" w:hAnsi="Poppins" w:cs="Poppins"/>
          <w:color w:val="000000" w:themeColor="text1"/>
          <w:szCs w:val="24"/>
          <w:lang w:eastAsia="en-GB"/>
        </w:rPr>
        <w:t>vapour recovery process for the storage and handling of petrol, and the control of petrol vapour emissions during deliveries and vehicle refuelling. These processes can release volatile organic compounds (VOCs), which contribute to air pollution and ozone formation. The Part B permit was required to cover for the petrol unloading from tankers into underground storage tanks (Stage I vapour recovery) and for the refuelling of vehicles at pumps (Stage II vapour recovery), as the throughput exceeds the thresholds where a permit is required.</w:t>
      </w:r>
    </w:p>
    <w:p w14:paraId="70D7074D" w14:textId="3B350CC8" w:rsidR="003E7FC0" w:rsidRPr="00C8158D" w:rsidRDefault="003E7FC0" w:rsidP="003E7FC0">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lastRenderedPageBreak/>
        <w:t xml:space="preserve">All permitted installations are inspected in accordance with DEFRA guidance to ensure compliance with national process guidance note emission limits. The </w:t>
      </w:r>
      <w:r w:rsidR="00F73DDD" w:rsidRPr="00C8158D">
        <w:rPr>
          <w:rFonts w:ascii="Poppins" w:eastAsia="Times New Roman" w:hAnsi="Poppins" w:cs="Poppins"/>
          <w:color w:val="000000" w:themeColor="text1"/>
          <w:szCs w:val="24"/>
          <w:lang w:eastAsia="en-GB"/>
        </w:rPr>
        <w:t xml:space="preserve">Authority </w:t>
      </w:r>
      <w:r w:rsidRPr="00C8158D">
        <w:rPr>
          <w:rFonts w:ascii="Poppins" w:eastAsia="Times New Roman" w:hAnsi="Poppins" w:cs="Poppins"/>
          <w:color w:val="000000" w:themeColor="text1"/>
          <w:szCs w:val="24"/>
          <w:lang w:eastAsia="en-GB"/>
        </w:rPr>
        <w:t>works to ensure that emissions are reduced to the lowest practicable level, taking into account both technical feasibility and cost, and that they do not give rise to significant pollution.</w:t>
      </w:r>
    </w:p>
    <w:p w14:paraId="043FFACE" w14:textId="77777777" w:rsidR="003E7FC0" w:rsidRPr="00C8158D" w:rsidRDefault="003E7FC0" w:rsidP="003E7FC0">
      <w:pPr>
        <w:rPr>
          <w:rFonts w:ascii="Poppins" w:hAnsi="Poppins" w:cs="Poppins"/>
          <w:color w:val="000000" w:themeColor="text1"/>
          <w:szCs w:val="24"/>
        </w:rPr>
      </w:pPr>
    </w:p>
    <w:p w14:paraId="5C3BC188" w14:textId="77777777" w:rsidR="003E7FC0" w:rsidRDefault="003E7FC0" w:rsidP="00400B0F">
      <w:pPr>
        <w:spacing w:before="0" w:after="0"/>
        <w:rPr>
          <w:rFonts w:eastAsia="Times New Roman"/>
          <w:b/>
          <w:bCs/>
          <w:iCs/>
          <w:color w:val="008938"/>
          <w:sz w:val="32"/>
          <w:szCs w:val="28"/>
        </w:rPr>
        <w:sectPr w:rsidR="003E7FC0" w:rsidSect="00A87CF9">
          <w:footerReference w:type="default" r:id="rId34"/>
          <w:pgSz w:w="11899" w:h="16838" w:code="9"/>
          <w:pgMar w:top="1134" w:right="1134" w:bottom="1134" w:left="1134" w:header="340" w:footer="340" w:gutter="0"/>
          <w:cols w:space="708"/>
          <w:docGrid w:linePitch="326"/>
        </w:sectPr>
      </w:pPr>
    </w:p>
    <w:p w14:paraId="1B996B2C" w14:textId="11AF7A11" w:rsidR="00EC5AA4" w:rsidRPr="00C8158D" w:rsidRDefault="17C2ACEB" w:rsidP="07F01278">
      <w:pPr>
        <w:pStyle w:val="Heading1"/>
        <w:rPr>
          <w:rFonts w:ascii="Poppins" w:hAnsi="Poppins" w:cs="Poppins"/>
        </w:rPr>
      </w:pPr>
      <w:bookmarkStart w:id="49" w:name="_Toc232406837"/>
      <w:bookmarkEnd w:id="46"/>
      <w:bookmarkEnd w:id="47"/>
      <w:bookmarkEnd w:id="48"/>
      <w:r w:rsidRPr="00C8158D">
        <w:rPr>
          <w:rFonts w:ascii="Poppins" w:hAnsi="Poppins" w:cs="Poppins"/>
          <w:shd w:val="clear" w:color="auto" w:fill="E6E6E6"/>
        </w:rPr>
        <w:lastRenderedPageBreak/>
        <w:t>Air Quality Monitoring Data and Comparison with Air Quality Objectives and National Compliance</w:t>
      </w:r>
      <w:bookmarkEnd w:id="49"/>
    </w:p>
    <w:p w14:paraId="3037B48C" w14:textId="7BB72745" w:rsidR="00464F41" w:rsidRPr="00C8158D" w:rsidRDefault="00464F41" w:rsidP="00400B0F">
      <w:pPr>
        <w:rPr>
          <w:rFonts w:ascii="Poppins" w:hAnsi="Poppins" w:cs="Poppins"/>
        </w:rPr>
      </w:pPr>
      <w:r w:rsidRPr="00C8158D">
        <w:rPr>
          <w:rFonts w:ascii="Poppins" w:hAnsi="Poppins" w:cs="Poppins"/>
        </w:rPr>
        <w:t xml:space="preserve">This section sets out the monitoring undertaken within </w:t>
      </w:r>
      <w:r w:rsidR="008548A7" w:rsidRPr="00C8158D">
        <w:rPr>
          <w:rFonts w:ascii="Poppins" w:hAnsi="Poppins" w:cs="Poppins"/>
        </w:rPr>
        <w:t>2025</w:t>
      </w:r>
      <w:r w:rsidRPr="00C8158D">
        <w:rPr>
          <w:rFonts w:ascii="Poppins" w:hAnsi="Poppins" w:cs="Poppins"/>
        </w:rPr>
        <w:t xml:space="preserve"> by </w:t>
      </w:r>
      <w:r w:rsidR="008548A7" w:rsidRPr="00C8158D">
        <w:rPr>
          <w:rFonts w:ascii="Poppins" w:hAnsi="Poppins" w:cs="Poppins"/>
        </w:rPr>
        <w:t>North Tyneside Council</w:t>
      </w:r>
      <w:r w:rsidRPr="00C8158D">
        <w:rPr>
          <w:rFonts w:ascii="Poppins" w:hAnsi="Poppins" w:cs="Poppins"/>
        </w:rPr>
        <w:t xml:space="preserve"> and how it compares with the relevant air quality objectives. In addition</w:t>
      </w:r>
      <w:r w:rsidR="00346AAA" w:rsidRPr="00C8158D">
        <w:rPr>
          <w:rFonts w:ascii="Poppins" w:hAnsi="Poppins" w:cs="Poppins"/>
        </w:rPr>
        <w:t>,</w:t>
      </w:r>
      <w:r w:rsidRPr="00C8158D">
        <w:rPr>
          <w:rFonts w:ascii="Poppins" w:hAnsi="Poppins" w:cs="Poppins"/>
        </w:rPr>
        <w:t xml:space="preserve"> monitoring results are presented for a </w:t>
      </w:r>
      <w:r w:rsidR="00346AAA" w:rsidRPr="00C8158D">
        <w:rPr>
          <w:rFonts w:ascii="Poppins" w:hAnsi="Poppins" w:cs="Poppins"/>
        </w:rPr>
        <w:t>five-</w:t>
      </w:r>
      <w:r w:rsidRPr="00C8158D">
        <w:rPr>
          <w:rFonts w:ascii="Poppins" w:hAnsi="Poppins" w:cs="Poppins"/>
        </w:rPr>
        <w:t xml:space="preserve">year period </w:t>
      </w:r>
      <w:r w:rsidR="00E101D3" w:rsidRPr="00C8158D">
        <w:rPr>
          <w:rFonts w:ascii="Poppins" w:hAnsi="Poppins" w:cs="Poppins"/>
        </w:rPr>
        <w:t xml:space="preserve">between </w:t>
      </w:r>
      <w:r w:rsidR="009B1245" w:rsidRPr="00C8158D">
        <w:rPr>
          <w:rFonts w:ascii="Poppins" w:hAnsi="Poppins" w:cs="Poppins"/>
        </w:rPr>
        <w:t>20</w:t>
      </w:r>
      <w:r w:rsidR="00561C05" w:rsidRPr="00C8158D">
        <w:rPr>
          <w:rFonts w:ascii="Poppins" w:hAnsi="Poppins" w:cs="Poppins"/>
        </w:rPr>
        <w:t>2</w:t>
      </w:r>
      <w:r w:rsidR="00C347B5" w:rsidRPr="00C8158D">
        <w:rPr>
          <w:rFonts w:ascii="Poppins" w:hAnsi="Poppins" w:cs="Poppins"/>
        </w:rPr>
        <w:t>1</w:t>
      </w:r>
      <w:r w:rsidR="009B1245" w:rsidRPr="00C8158D">
        <w:rPr>
          <w:rFonts w:ascii="Poppins" w:hAnsi="Poppins" w:cs="Poppins"/>
        </w:rPr>
        <w:t xml:space="preserve"> </w:t>
      </w:r>
      <w:r w:rsidR="00E101D3" w:rsidRPr="00C8158D">
        <w:rPr>
          <w:rFonts w:ascii="Poppins" w:hAnsi="Poppins" w:cs="Poppins"/>
        </w:rPr>
        <w:t xml:space="preserve">and </w:t>
      </w:r>
      <w:r w:rsidR="009B1245" w:rsidRPr="00C8158D">
        <w:rPr>
          <w:rFonts w:ascii="Poppins" w:hAnsi="Poppins" w:cs="Poppins"/>
        </w:rPr>
        <w:t>202</w:t>
      </w:r>
      <w:r w:rsidR="00C347B5" w:rsidRPr="00C8158D">
        <w:rPr>
          <w:rFonts w:ascii="Poppins" w:hAnsi="Poppins" w:cs="Poppins"/>
        </w:rPr>
        <w:t>5</w:t>
      </w:r>
      <w:r w:rsidR="009B1245" w:rsidRPr="00C8158D">
        <w:rPr>
          <w:rFonts w:ascii="Poppins" w:hAnsi="Poppins" w:cs="Poppins"/>
        </w:rPr>
        <w:t xml:space="preserve"> </w:t>
      </w:r>
      <w:r w:rsidRPr="00C8158D">
        <w:rPr>
          <w:rFonts w:ascii="Poppins" w:hAnsi="Poppins" w:cs="Poppins"/>
        </w:rPr>
        <w:t xml:space="preserve">to allow </w:t>
      </w:r>
      <w:r w:rsidR="00812704" w:rsidRPr="00C8158D">
        <w:rPr>
          <w:rFonts w:ascii="Poppins" w:hAnsi="Poppins" w:cs="Poppins"/>
        </w:rPr>
        <w:t xml:space="preserve">monitoring </w:t>
      </w:r>
      <w:r w:rsidRPr="00C8158D">
        <w:rPr>
          <w:rFonts w:ascii="Poppins" w:hAnsi="Poppins" w:cs="Poppins"/>
        </w:rPr>
        <w:t xml:space="preserve">trends to be identified and </w:t>
      </w:r>
      <w:r w:rsidR="00346AAA" w:rsidRPr="00C8158D">
        <w:rPr>
          <w:rFonts w:ascii="Poppins" w:hAnsi="Poppins" w:cs="Poppins"/>
        </w:rPr>
        <w:t>discussed</w:t>
      </w:r>
      <w:r w:rsidRPr="00C8158D">
        <w:rPr>
          <w:rFonts w:ascii="Poppins" w:hAnsi="Poppins" w:cs="Poppins"/>
        </w:rPr>
        <w:t>.</w:t>
      </w:r>
    </w:p>
    <w:p w14:paraId="67B1261D" w14:textId="05FAD05B" w:rsidR="00EC5AA4" w:rsidRPr="00C8158D" w:rsidRDefault="006454CA" w:rsidP="00CD3892">
      <w:pPr>
        <w:pStyle w:val="Heading2-2"/>
        <w:rPr>
          <w:rFonts w:ascii="Poppins" w:hAnsi="Poppins" w:cs="Poppins"/>
          <w:sz w:val="32"/>
          <w:szCs w:val="24"/>
        </w:rPr>
      </w:pPr>
      <w:bookmarkStart w:id="50" w:name="_Toc232406838"/>
      <w:r w:rsidRPr="00C8158D">
        <w:rPr>
          <w:rFonts w:ascii="Poppins" w:hAnsi="Poppins" w:cs="Poppins"/>
          <w:sz w:val="32"/>
          <w:szCs w:val="24"/>
        </w:rPr>
        <w:t>Summary of Monitoring Undertaken</w:t>
      </w:r>
      <w:bookmarkEnd w:id="50"/>
    </w:p>
    <w:p w14:paraId="0C5E03DE" w14:textId="77777777" w:rsidR="00EC5AA4" w:rsidRPr="00C8158D" w:rsidRDefault="4191418F" w:rsidP="00B737B7">
      <w:pPr>
        <w:pStyle w:val="Heading3"/>
        <w:ind w:left="567" w:hanging="567"/>
        <w:rPr>
          <w:rFonts w:ascii="Poppins" w:hAnsi="Poppins" w:cs="Poppins"/>
        </w:rPr>
      </w:pPr>
      <w:bookmarkStart w:id="51" w:name="_Toc232406839"/>
      <w:bookmarkStart w:id="52" w:name="_Toc473641183"/>
      <w:bookmarkStart w:id="53" w:name="_Toc522629675"/>
      <w:r w:rsidRPr="00C8158D">
        <w:rPr>
          <w:rFonts w:ascii="Poppins" w:hAnsi="Poppins" w:cs="Poppins"/>
          <w:shd w:val="clear" w:color="auto" w:fill="E6E6E6"/>
        </w:rPr>
        <w:t>Automatic Monitoring Sites</w:t>
      </w:r>
      <w:bookmarkEnd w:id="51"/>
    </w:p>
    <w:bookmarkEnd w:id="52"/>
    <w:bookmarkEnd w:id="53"/>
    <w:p w14:paraId="0DC71426" w14:textId="6B907B92" w:rsidR="00B36108" w:rsidRPr="00C8158D" w:rsidRDefault="008548A7" w:rsidP="00400B0F">
      <w:pPr>
        <w:rPr>
          <w:rFonts w:ascii="Poppins" w:hAnsi="Poppins" w:cs="Poppins"/>
          <w:color w:val="000000" w:themeColor="text1"/>
        </w:rPr>
      </w:pPr>
      <w:r w:rsidRPr="00C8158D">
        <w:rPr>
          <w:rFonts w:ascii="Poppins" w:hAnsi="Poppins" w:cs="Poppins"/>
          <w:color w:val="000000" w:themeColor="text1"/>
        </w:rPr>
        <w:t>North Tyneside Council</w:t>
      </w:r>
      <w:r w:rsidR="00B36108" w:rsidRPr="00C8158D">
        <w:rPr>
          <w:rFonts w:ascii="Poppins" w:hAnsi="Poppins" w:cs="Poppins"/>
          <w:color w:val="000000" w:themeColor="text1"/>
        </w:rPr>
        <w:t xml:space="preserve"> undertook automatic (continuous) monitoring at </w:t>
      </w:r>
      <w:r w:rsidRPr="00C8158D">
        <w:rPr>
          <w:rFonts w:ascii="Poppins" w:hAnsi="Poppins" w:cs="Poppins"/>
          <w:color w:val="000000" w:themeColor="text1"/>
        </w:rPr>
        <w:t>1</w:t>
      </w:r>
      <w:r w:rsidR="00464F41" w:rsidRPr="00C8158D">
        <w:rPr>
          <w:rFonts w:ascii="Poppins" w:hAnsi="Poppins" w:cs="Poppins"/>
          <w:color w:val="000000" w:themeColor="text1"/>
        </w:rPr>
        <w:t xml:space="preserve"> </w:t>
      </w:r>
      <w:r w:rsidR="00B36108" w:rsidRPr="00C8158D">
        <w:rPr>
          <w:rFonts w:ascii="Poppins" w:hAnsi="Poppins" w:cs="Poppins"/>
          <w:color w:val="000000" w:themeColor="text1"/>
        </w:rPr>
        <w:t xml:space="preserve">site during </w:t>
      </w:r>
      <w:r w:rsidRPr="00C8158D">
        <w:rPr>
          <w:rFonts w:ascii="Poppins" w:hAnsi="Poppins" w:cs="Poppins"/>
          <w:color w:val="000000" w:themeColor="text1"/>
        </w:rPr>
        <w:t>2025</w:t>
      </w:r>
      <w:r w:rsidR="00B36108" w:rsidRPr="00C8158D">
        <w:rPr>
          <w:rFonts w:ascii="Poppins" w:hAnsi="Poppins" w:cs="Poppins"/>
          <w:color w:val="000000" w:themeColor="text1"/>
        </w:rPr>
        <w:t xml:space="preserve">. </w:t>
      </w:r>
      <w:r w:rsidR="00E33DDC" w:rsidRPr="00C8158D">
        <w:rPr>
          <w:rFonts w:ascii="Poppins" w:hAnsi="Poppins" w:cs="Poppins"/>
          <w:color w:val="000000" w:themeColor="text1"/>
          <w:shd w:val="clear" w:color="auto" w:fill="E6E6E6"/>
        </w:rPr>
        <w:fldChar w:fldCharType="begin"/>
      </w:r>
      <w:r w:rsidR="00E33DDC" w:rsidRPr="00C8158D">
        <w:rPr>
          <w:rFonts w:ascii="Poppins" w:hAnsi="Poppins" w:cs="Poppins"/>
          <w:color w:val="000000" w:themeColor="text1"/>
        </w:rPr>
        <w:instrText xml:space="preserve"> REF _Ref55286241 \h  \* MERGEFORMAT </w:instrText>
      </w:r>
      <w:r w:rsidR="00E33DDC" w:rsidRPr="00C8158D">
        <w:rPr>
          <w:rFonts w:ascii="Poppins" w:hAnsi="Poppins" w:cs="Poppins"/>
          <w:color w:val="000000" w:themeColor="text1"/>
          <w:shd w:val="clear" w:color="auto" w:fill="E6E6E6"/>
        </w:rPr>
      </w:r>
      <w:r w:rsidR="00E33DDC" w:rsidRPr="00C8158D">
        <w:rPr>
          <w:rFonts w:ascii="Poppins" w:hAnsi="Poppins" w:cs="Poppins"/>
          <w:color w:val="000000" w:themeColor="text1"/>
          <w:shd w:val="clear" w:color="auto" w:fill="E6E6E6"/>
        </w:rPr>
        <w:fldChar w:fldCharType="separate"/>
      </w:r>
      <w:r w:rsidR="00575C0E" w:rsidRPr="00C8158D">
        <w:rPr>
          <w:rFonts w:ascii="Poppins" w:hAnsi="Poppins" w:cs="Poppins"/>
          <w:color w:val="000000" w:themeColor="text1"/>
        </w:rPr>
        <w:t>Table A.</w:t>
      </w:r>
      <w:r w:rsidR="00575C0E" w:rsidRPr="00C8158D">
        <w:rPr>
          <w:rFonts w:ascii="Poppins" w:hAnsi="Poppins" w:cs="Poppins"/>
          <w:noProof/>
          <w:color w:val="000000" w:themeColor="text1"/>
        </w:rPr>
        <w:t>1</w:t>
      </w:r>
      <w:r w:rsidR="00E33DDC" w:rsidRPr="00C8158D">
        <w:rPr>
          <w:rFonts w:ascii="Poppins" w:hAnsi="Poppins" w:cs="Poppins"/>
          <w:color w:val="000000" w:themeColor="text1"/>
          <w:shd w:val="clear" w:color="auto" w:fill="E6E6E6"/>
        </w:rPr>
        <w:fldChar w:fldCharType="end"/>
      </w:r>
      <w:r w:rsidR="00B36108" w:rsidRPr="00C8158D">
        <w:rPr>
          <w:rFonts w:ascii="Poppins" w:hAnsi="Poppins" w:cs="Poppins"/>
          <w:color w:val="000000" w:themeColor="text1"/>
        </w:rPr>
        <w:t xml:space="preserve"> in </w:t>
      </w:r>
      <w:hyperlink w:anchor="_Appendix_A:_Monitoring" w:history="1">
        <w:r w:rsidR="0016308C" w:rsidRPr="00C8158D">
          <w:rPr>
            <w:rFonts w:ascii="Poppins" w:hAnsi="Poppins" w:cs="Poppins"/>
            <w:color w:val="000000" w:themeColor="text1"/>
          </w:rPr>
          <w:t>Appendix A</w:t>
        </w:r>
      </w:hyperlink>
      <w:r w:rsidR="00837104" w:rsidRPr="00C8158D">
        <w:rPr>
          <w:rFonts w:ascii="Poppins" w:hAnsi="Poppins" w:cs="Poppins"/>
          <w:color w:val="000000" w:themeColor="text1"/>
        </w:rPr>
        <w:t xml:space="preserve"> </w:t>
      </w:r>
      <w:r w:rsidR="00B36108" w:rsidRPr="00C8158D">
        <w:rPr>
          <w:rFonts w:ascii="Poppins" w:hAnsi="Poppins" w:cs="Poppins"/>
          <w:color w:val="000000" w:themeColor="text1"/>
        </w:rPr>
        <w:t xml:space="preserve">shows the details of the </w:t>
      </w:r>
      <w:r w:rsidR="00464F41" w:rsidRPr="00C8158D">
        <w:rPr>
          <w:rFonts w:ascii="Poppins" w:hAnsi="Poppins" w:cs="Poppins"/>
          <w:color w:val="000000" w:themeColor="text1"/>
        </w:rPr>
        <w:t xml:space="preserve">automatic monitoring </w:t>
      </w:r>
      <w:r w:rsidR="00B36108" w:rsidRPr="00C8158D">
        <w:rPr>
          <w:rFonts w:ascii="Poppins" w:hAnsi="Poppins" w:cs="Poppins"/>
          <w:color w:val="000000" w:themeColor="text1"/>
        </w:rPr>
        <w:t>sites.</w:t>
      </w:r>
      <w:r w:rsidR="00464F41" w:rsidRPr="00C8158D">
        <w:rPr>
          <w:rFonts w:ascii="Poppins" w:hAnsi="Poppins" w:cs="Poppins"/>
          <w:color w:val="000000" w:themeColor="text1"/>
        </w:rPr>
        <w:t xml:space="preserve"> NB. Local authorities do not have to report annually on the following pollutants: 1,3 butadiene, benzene, carbon monoxide and lead, unless local circumstances indicate there is a problem. </w:t>
      </w:r>
      <w:r w:rsidRPr="00C8158D">
        <w:rPr>
          <w:rFonts w:ascii="Poppins" w:hAnsi="Poppins" w:cs="Poppins"/>
          <w:color w:val="000000" w:themeColor="text1"/>
        </w:rPr>
        <w:t xml:space="preserve">Historic monitoring for benzene did not determine any concerns over this pollutant level and monitoring is no longer carried out. The </w:t>
      </w:r>
      <w:hyperlink r:id="rId35" w:history="1">
        <w:r w:rsidRPr="00C8158D">
          <w:rPr>
            <w:rStyle w:val="Hyperlink"/>
            <w:rFonts w:ascii="Poppins" w:hAnsi="Poppins" w:cs="Poppins"/>
            <w:color w:val="000000" w:themeColor="text1"/>
          </w:rPr>
          <w:t>Air Quality England</w:t>
        </w:r>
      </w:hyperlink>
      <w:r w:rsidRPr="00C8158D">
        <w:rPr>
          <w:rFonts w:ascii="Poppins" w:hAnsi="Poppins" w:cs="Poppins"/>
          <w:color w:val="000000" w:themeColor="text1"/>
        </w:rPr>
        <w:t xml:space="preserve"> website </w:t>
      </w:r>
      <w:r w:rsidR="00EC2A2E" w:rsidRPr="00C8158D">
        <w:rPr>
          <w:rFonts w:ascii="Poppins" w:hAnsi="Poppins" w:cs="Poppins"/>
          <w:color w:val="000000" w:themeColor="text1"/>
        </w:rPr>
        <w:t xml:space="preserve">page presents automatic monitoring results for </w:t>
      </w:r>
      <w:r w:rsidRPr="00C8158D">
        <w:rPr>
          <w:rFonts w:ascii="Poppins" w:hAnsi="Poppins" w:cs="Poppins"/>
          <w:color w:val="000000" w:themeColor="text1"/>
        </w:rPr>
        <w:t>North Tyneside Council</w:t>
      </w:r>
      <w:r w:rsidR="00A10024" w:rsidRPr="00C8158D">
        <w:rPr>
          <w:rFonts w:ascii="Poppins" w:hAnsi="Poppins" w:cs="Poppins"/>
          <w:color w:val="000000" w:themeColor="text1"/>
        </w:rPr>
        <w:t>, with</w:t>
      </w:r>
      <w:r w:rsidR="00EC2A2E" w:rsidRPr="00C8158D">
        <w:rPr>
          <w:rFonts w:ascii="Poppins" w:hAnsi="Poppins" w:cs="Poppins"/>
          <w:color w:val="000000" w:themeColor="text1"/>
        </w:rPr>
        <w:t xml:space="preserve"> </w:t>
      </w:r>
      <w:r w:rsidR="00245E55" w:rsidRPr="00C8158D">
        <w:rPr>
          <w:rFonts w:ascii="Poppins" w:hAnsi="Poppins" w:cs="Poppins"/>
          <w:color w:val="000000" w:themeColor="text1"/>
        </w:rPr>
        <w:t>a</w:t>
      </w:r>
      <w:r w:rsidR="00C20E4F" w:rsidRPr="00C8158D">
        <w:rPr>
          <w:rFonts w:ascii="Poppins" w:hAnsi="Poppins" w:cs="Poppins"/>
          <w:color w:val="000000" w:themeColor="text1"/>
        </w:rPr>
        <w:t xml:space="preserve">utomatic monitoring results </w:t>
      </w:r>
      <w:r w:rsidR="00EC2A2E" w:rsidRPr="00C8158D">
        <w:rPr>
          <w:rFonts w:ascii="Poppins" w:hAnsi="Poppins" w:cs="Poppins"/>
          <w:color w:val="000000" w:themeColor="text1"/>
        </w:rPr>
        <w:t xml:space="preserve">also </w:t>
      </w:r>
      <w:r w:rsidR="00C20E4F" w:rsidRPr="00C8158D">
        <w:rPr>
          <w:rFonts w:ascii="Poppins" w:hAnsi="Poppins" w:cs="Poppins"/>
          <w:color w:val="000000" w:themeColor="text1"/>
        </w:rPr>
        <w:t xml:space="preserve">available through the </w:t>
      </w:r>
      <w:hyperlink r:id="rId36" w:history="1">
        <w:r w:rsidR="00C20E4F" w:rsidRPr="00C8158D">
          <w:rPr>
            <w:rFonts w:ascii="Poppins" w:hAnsi="Poppins" w:cs="Poppins"/>
            <w:color w:val="000000" w:themeColor="text1"/>
            <w:u w:val="single"/>
          </w:rPr>
          <w:t>UK-Air website</w:t>
        </w:r>
      </w:hyperlink>
      <w:r w:rsidR="00C20E4F" w:rsidRPr="00C8158D">
        <w:rPr>
          <w:rFonts w:ascii="Poppins" w:hAnsi="Poppins" w:cs="Poppins"/>
          <w:color w:val="000000" w:themeColor="text1"/>
        </w:rPr>
        <w:t xml:space="preserve"> </w:t>
      </w:r>
      <w:r w:rsidR="00464F41" w:rsidRPr="00C8158D">
        <w:rPr>
          <w:rFonts w:ascii="Poppins" w:hAnsi="Poppins" w:cs="Poppins"/>
          <w:color w:val="000000" w:themeColor="text1"/>
        </w:rPr>
        <w:t>.</w:t>
      </w:r>
    </w:p>
    <w:p w14:paraId="295CA7A2" w14:textId="582D0B29" w:rsidR="00EB58F8" w:rsidRPr="00C8158D" w:rsidRDefault="00EB58F8" w:rsidP="00400B0F">
      <w:pPr>
        <w:pStyle w:val="Style1"/>
        <w:rPr>
          <w:rFonts w:ascii="Poppins" w:hAnsi="Poppins" w:cs="Poppins"/>
          <w:color w:val="000000" w:themeColor="text1"/>
        </w:rPr>
      </w:pPr>
      <w:r w:rsidRPr="00C8158D">
        <w:rPr>
          <w:rFonts w:ascii="Poppins" w:hAnsi="Poppins" w:cs="Poppins"/>
          <w:color w:val="000000" w:themeColor="text1"/>
        </w:rPr>
        <w:t xml:space="preserve">Maps showing the location of the monitoring sites are provided in </w:t>
      </w:r>
      <w:hyperlink w:anchor="_Appendix_E:_Map(s)" w:history="1">
        <w:r w:rsidR="00761C88" w:rsidRPr="00C8158D">
          <w:rPr>
            <w:rFonts w:ascii="Poppins" w:hAnsi="Poppins" w:cs="Poppins"/>
            <w:color w:val="000000" w:themeColor="text1"/>
          </w:rPr>
          <w:t>Appendix D</w:t>
        </w:r>
      </w:hyperlink>
      <w:r w:rsidRPr="00C8158D">
        <w:rPr>
          <w:rFonts w:ascii="Poppins" w:hAnsi="Poppins" w:cs="Poppins"/>
          <w:color w:val="000000" w:themeColor="text1"/>
        </w:rPr>
        <w:t xml:space="preserve">. Further details on how the monitors are calibrated and how the data has been adjusted are included </w:t>
      </w:r>
      <w:r w:rsidR="00E33DDC" w:rsidRPr="00C8158D">
        <w:rPr>
          <w:rFonts w:ascii="Poppins" w:hAnsi="Poppins" w:cs="Poppins"/>
          <w:color w:val="000000" w:themeColor="text1"/>
        </w:rPr>
        <w:t xml:space="preserve">in </w:t>
      </w:r>
      <w:hyperlink w:anchor="_Appendix_C:_Supporting" w:history="1">
        <w:r w:rsidR="00464F41" w:rsidRPr="00C8158D">
          <w:rPr>
            <w:rFonts w:ascii="Poppins" w:hAnsi="Poppins" w:cs="Poppins"/>
            <w:color w:val="000000" w:themeColor="text1"/>
          </w:rPr>
          <w:t>Appendix C</w:t>
        </w:r>
      </w:hyperlink>
      <w:r w:rsidRPr="00C8158D">
        <w:rPr>
          <w:rFonts w:ascii="Poppins" w:hAnsi="Poppins" w:cs="Poppins"/>
          <w:color w:val="000000" w:themeColor="text1"/>
        </w:rPr>
        <w:t>.</w:t>
      </w:r>
    </w:p>
    <w:p w14:paraId="1D4E742C" w14:textId="5D5AAD86" w:rsidR="00666A1C" w:rsidRPr="00C8158D" w:rsidRDefault="00666A1C" w:rsidP="00666A1C">
      <w:pPr>
        <w:pStyle w:val="Style1"/>
        <w:rPr>
          <w:rFonts w:ascii="Poppins" w:hAnsi="Poppins" w:cs="Poppins"/>
          <w:color w:val="000000" w:themeColor="text1"/>
        </w:rPr>
      </w:pPr>
      <w:r w:rsidRPr="00C8158D">
        <w:rPr>
          <w:rFonts w:ascii="Poppins" w:hAnsi="Poppins" w:cs="Poppins"/>
          <w:color w:val="000000" w:themeColor="text1"/>
        </w:rPr>
        <w:lastRenderedPageBreak/>
        <w:t>The results of ratified adjusted data for NO</w:t>
      </w:r>
      <w:r w:rsidRPr="00C8158D">
        <w:rPr>
          <w:rFonts w:ascii="Poppins" w:hAnsi="Poppins" w:cs="Poppins"/>
          <w:color w:val="000000" w:themeColor="text1"/>
          <w:vertAlign w:val="subscript"/>
        </w:rPr>
        <w:t>2</w:t>
      </w:r>
      <w:r w:rsidRPr="00C8158D">
        <w:rPr>
          <w:rFonts w:ascii="Poppins" w:hAnsi="Poppins" w:cs="Poppins"/>
          <w:color w:val="000000" w:themeColor="text1"/>
        </w:rPr>
        <w:t>, PM</w:t>
      </w:r>
      <w:r w:rsidRPr="00C8158D">
        <w:rPr>
          <w:rFonts w:ascii="Poppins" w:hAnsi="Poppins" w:cs="Poppins"/>
          <w:color w:val="000000" w:themeColor="text1"/>
          <w:vertAlign w:val="subscript"/>
        </w:rPr>
        <w:t>10</w:t>
      </w:r>
      <w:r w:rsidRPr="00C8158D">
        <w:rPr>
          <w:rFonts w:ascii="Poppins" w:hAnsi="Poppins" w:cs="Poppins"/>
          <w:color w:val="000000" w:themeColor="text1"/>
        </w:rPr>
        <w:t xml:space="preserve"> and PM</w:t>
      </w:r>
      <w:r w:rsidRPr="00C8158D">
        <w:rPr>
          <w:rFonts w:ascii="Poppins" w:hAnsi="Poppins" w:cs="Poppins"/>
          <w:color w:val="000000" w:themeColor="text1"/>
          <w:vertAlign w:val="subscript"/>
        </w:rPr>
        <w:t xml:space="preserve">2.5 </w:t>
      </w:r>
      <w:r w:rsidRPr="00C8158D">
        <w:rPr>
          <w:rFonts w:ascii="Poppins" w:hAnsi="Poppins" w:cs="Poppins"/>
          <w:color w:val="000000" w:themeColor="text1"/>
        </w:rPr>
        <w:t>is provided in Appendix A tables A.</w:t>
      </w:r>
      <w:r w:rsidR="00BB6955" w:rsidRPr="00C8158D">
        <w:rPr>
          <w:rFonts w:ascii="Poppins" w:hAnsi="Poppins" w:cs="Poppins"/>
          <w:color w:val="000000" w:themeColor="text1"/>
        </w:rPr>
        <w:t>3</w:t>
      </w:r>
      <w:r w:rsidRPr="00C8158D">
        <w:rPr>
          <w:rFonts w:ascii="Poppins" w:hAnsi="Poppins" w:cs="Poppins"/>
          <w:color w:val="000000" w:themeColor="text1"/>
        </w:rPr>
        <w:t>, A.</w:t>
      </w:r>
      <w:r w:rsidR="00BB6955" w:rsidRPr="00C8158D">
        <w:rPr>
          <w:rFonts w:ascii="Poppins" w:hAnsi="Poppins" w:cs="Poppins"/>
          <w:color w:val="000000" w:themeColor="text1"/>
        </w:rPr>
        <w:t>5</w:t>
      </w:r>
      <w:r w:rsidRPr="00C8158D">
        <w:rPr>
          <w:rFonts w:ascii="Poppins" w:hAnsi="Poppins" w:cs="Poppins"/>
          <w:color w:val="000000" w:themeColor="text1"/>
        </w:rPr>
        <w:t xml:space="preserve">, </w:t>
      </w:r>
      <w:r w:rsidR="00BB6955" w:rsidRPr="00C8158D">
        <w:rPr>
          <w:rFonts w:ascii="Poppins" w:hAnsi="Poppins" w:cs="Poppins"/>
          <w:color w:val="000000" w:themeColor="text1"/>
        </w:rPr>
        <w:t xml:space="preserve">A.6, </w:t>
      </w:r>
      <w:r w:rsidRPr="00C8158D">
        <w:rPr>
          <w:rFonts w:ascii="Poppins" w:hAnsi="Poppins" w:cs="Poppins"/>
          <w:color w:val="000000" w:themeColor="text1"/>
        </w:rPr>
        <w:t>A.7, and A.8, and the results are discussed in section 3.2.</w:t>
      </w:r>
    </w:p>
    <w:p w14:paraId="35AF3343" w14:textId="77777777" w:rsidR="00666A1C" w:rsidRPr="00C8158D" w:rsidRDefault="00666A1C" w:rsidP="00400B0F">
      <w:pPr>
        <w:pStyle w:val="Style1"/>
        <w:rPr>
          <w:rFonts w:ascii="Poppins" w:hAnsi="Poppins" w:cs="Poppins"/>
        </w:rPr>
      </w:pPr>
    </w:p>
    <w:p w14:paraId="6297C3AC" w14:textId="77777777" w:rsidR="00B36108" w:rsidRPr="00C8158D" w:rsidRDefault="4191418F" w:rsidP="00B737B7">
      <w:pPr>
        <w:pStyle w:val="Heading3"/>
        <w:ind w:left="567" w:hanging="567"/>
        <w:rPr>
          <w:rFonts w:ascii="Poppins" w:hAnsi="Poppins" w:cs="Poppins"/>
        </w:rPr>
      </w:pPr>
      <w:bookmarkStart w:id="54" w:name="_Toc232406840"/>
      <w:r w:rsidRPr="00C8158D">
        <w:rPr>
          <w:rFonts w:ascii="Poppins" w:hAnsi="Poppins" w:cs="Poppins"/>
          <w:shd w:val="clear" w:color="auto" w:fill="E6E6E6"/>
        </w:rPr>
        <w:t>Non-Automatic Monitoring Sites</w:t>
      </w:r>
      <w:bookmarkEnd w:id="54"/>
    </w:p>
    <w:p w14:paraId="2A166898" w14:textId="0C8EBD87" w:rsidR="00464F41" w:rsidRPr="00C8158D" w:rsidRDefault="00070CD7" w:rsidP="00400B0F">
      <w:pPr>
        <w:pStyle w:val="Style1"/>
        <w:rPr>
          <w:rFonts w:ascii="Poppins" w:hAnsi="Poppins" w:cs="Poppins"/>
          <w:color w:val="000000" w:themeColor="text1"/>
        </w:rPr>
      </w:pPr>
      <w:r w:rsidRPr="00C8158D">
        <w:rPr>
          <w:rFonts w:ascii="Poppins" w:hAnsi="Poppins" w:cs="Poppins"/>
          <w:color w:val="000000" w:themeColor="text1"/>
        </w:rPr>
        <w:t>North Tyneside Council</w:t>
      </w:r>
      <w:r w:rsidR="00464F41" w:rsidRPr="00C8158D">
        <w:rPr>
          <w:rFonts w:ascii="Poppins" w:hAnsi="Poppins" w:cs="Poppins"/>
          <w:color w:val="000000" w:themeColor="text1"/>
        </w:rPr>
        <w:t xml:space="preserve"> undertook non- automatic (</w:t>
      </w:r>
      <w:r w:rsidR="00C43DE6" w:rsidRPr="00C8158D">
        <w:rPr>
          <w:rFonts w:ascii="Poppins" w:hAnsi="Poppins" w:cs="Poppins"/>
          <w:color w:val="000000" w:themeColor="text1"/>
        </w:rPr>
        <w:t xml:space="preserve">i.e. </w:t>
      </w:r>
      <w:r w:rsidR="00464F41" w:rsidRPr="00C8158D">
        <w:rPr>
          <w:rFonts w:ascii="Poppins" w:hAnsi="Poppins" w:cs="Poppins"/>
          <w:color w:val="000000" w:themeColor="text1"/>
        </w:rPr>
        <w:t xml:space="preserve">passive) monitoring of </w:t>
      </w:r>
      <w:r w:rsidR="00464F41" w:rsidRPr="00C8158D">
        <w:rPr>
          <w:rFonts w:ascii="Poppins" w:hAnsi="Poppins" w:cs="Poppins"/>
          <w:noProof/>
          <w:color w:val="000000" w:themeColor="text1"/>
        </w:rPr>
        <w:t>NO</w:t>
      </w:r>
      <w:r w:rsidR="00464F41" w:rsidRPr="00C8158D">
        <w:rPr>
          <w:rFonts w:ascii="Poppins" w:hAnsi="Poppins" w:cs="Poppins"/>
          <w:noProof/>
          <w:color w:val="000000" w:themeColor="text1"/>
          <w:vertAlign w:val="subscript"/>
        </w:rPr>
        <w:t>2</w:t>
      </w:r>
      <w:r w:rsidR="00464F41" w:rsidRPr="00C8158D">
        <w:rPr>
          <w:rFonts w:ascii="Poppins" w:hAnsi="Poppins" w:cs="Poppins"/>
          <w:color w:val="000000" w:themeColor="text1"/>
        </w:rPr>
        <w:t xml:space="preserve"> at </w:t>
      </w:r>
      <w:r w:rsidRPr="00C8158D">
        <w:rPr>
          <w:rFonts w:ascii="Poppins" w:hAnsi="Poppins" w:cs="Poppins"/>
          <w:color w:val="000000" w:themeColor="text1"/>
        </w:rPr>
        <w:t>29</w:t>
      </w:r>
      <w:r w:rsidR="00464F41" w:rsidRPr="00C8158D">
        <w:rPr>
          <w:rFonts w:ascii="Poppins" w:hAnsi="Poppins" w:cs="Poppins"/>
          <w:color w:val="000000" w:themeColor="text1"/>
        </w:rPr>
        <w:t xml:space="preserve"> sites during </w:t>
      </w:r>
      <w:r w:rsidRPr="00C8158D">
        <w:rPr>
          <w:rFonts w:ascii="Poppins" w:hAnsi="Poppins" w:cs="Poppins"/>
          <w:color w:val="000000" w:themeColor="text1"/>
        </w:rPr>
        <w:t>2025</w:t>
      </w:r>
      <w:r w:rsidR="00464F41" w:rsidRPr="00C8158D">
        <w:rPr>
          <w:rFonts w:ascii="Poppins" w:hAnsi="Poppins" w:cs="Poppins"/>
          <w:color w:val="000000" w:themeColor="text1"/>
        </w:rPr>
        <w:t xml:space="preserve">. </w:t>
      </w:r>
      <w:r w:rsidR="00E5134E" w:rsidRPr="00C8158D">
        <w:rPr>
          <w:rFonts w:ascii="Poppins" w:hAnsi="Poppins" w:cs="Poppins"/>
          <w:color w:val="000000" w:themeColor="text1"/>
          <w:shd w:val="clear" w:color="auto" w:fill="E6E6E6"/>
        </w:rPr>
        <w:fldChar w:fldCharType="begin"/>
      </w:r>
      <w:r w:rsidR="00E5134E" w:rsidRPr="00C8158D">
        <w:rPr>
          <w:rFonts w:ascii="Poppins" w:hAnsi="Poppins" w:cs="Poppins"/>
          <w:color w:val="000000" w:themeColor="text1"/>
        </w:rPr>
        <w:instrText xml:space="preserve"> REF _Ref66450518 \h </w:instrText>
      </w:r>
      <w:r w:rsidR="00C8158D">
        <w:rPr>
          <w:rFonts w:ascii="Poppins" w:hAnsi="Poppins" w:cs="Poppins"/>
          <w:color w:val="000000" w:themeColor="text1"/>
          <w:shd w:val="clear" w:color="auto" w:fill="E6E6E6"/>
        </w:rPr>
        <w:instrText xml:space="preserve"> \* MERGEFORMAT </w:instrText>
      </w:r>
      <w:r w:rsidR="00E5134E" w:rsidRPr="00C8158D">
        <w:rPr>
          <w:rFonts w:ascii="Poppins" w:hAnsi="Poppins" w:cs="Poppins"/>
          <w:color w:val="000000" w:themeColor="text1"/>
          <w:shd w:val="clear" w:color="auto" w:fill="E6E6E6"/>
        </w:rPr>
      </w:r>
      <w:r w:rsidR="00E5134E" w:rsidRPr="00C8158D">
        <w:rPr>
          <w:rFonts w:ascii="Poppins" w:hAnsi="Poppins" w:cs="Poppins"/>
          <w:color w:val="000000" w:themeColor="text1"/>
          <w:shd w:val="clear" w:color="auto" w:fill="E6E6E6"/>
        </w:rPr>
        <w:fldChar w:fldCharType="separate"/>
      </w:r>
      <w:r w:rsidR="00575C0E" w:rsidRPr="00C8158D">
        <w:rPr>
          <w:rFonts w:ascii="Poppins" w:hAnsi="Poppins" w:cs="Poppins"/>
          <w:color w:val="000000" w:themeColor="text1"/>
          <w:shd w:val="clear" w:color="auto" w:fill="E6E6E6"/>
        </w:rPr>
        <w:t>Table A.</w:t>
      </w:r>
      <w:r w:rsidR="00575C0E" w:rsidRPr="00C8158D">
        <w:rPr>
          <w:rFonts w:ascii="Poppins" w:hAnsi="Poppins" w:cs="Poppins"/>
          <w:noProof/>
          <w:color w:val="000000" w:themeColor="text1"/>
        </w:rPr>
        <w:t>2</w:t>
      </w:r>
      <w:r w:rsidR="00E5134E" w:rsidRPr="00C8158D">
        <w:rPr>
          <w:rFonts w:ascii="Poppins" w:hAnsi="Poppins" w:cs="Poppins"/>
          <w:color w:val="000000" w:themeColor="text1"/>
          <w:shd w:val="clear" w:color="auto" w:fill="E6E6E6"/>
        </w:rPr>
        <w:fldChar w:fldCharType="end"/>
      </w:r>
      <w:r w:rsidR="00E5134E" w:rsidRPr="00C8158D">
        <w:rPr>
          <w:rFonts w:ascii="Poppins" w:hAnsi="Poppins" w:cs="Poppins"/>
          <w:color w:val="000000" w:themeColor="text1"/>
        </w:rPr>
        <w:t xml:space="preserve"> </w:t>
      </w:r>
      <w:r w:rsidR="00464F41" w:rsidRPr="00C8158D">
        <w:rPr>
          <w:rFonts w:ascii="Poppins" w:hAnsi="Poppins" w:cs="Poppins"/>
          <w:color w:val="000000" w:themeColor="text1"/>
        </w:rPr>
        <w:t xml:space="preserve">in </w:t>
      </w:r>
      <w:hyperlink w:anchor="_Appendix_A:_Monitoring" w:history="1">
        <w:r w:rsidR="006748E0" w:rsidRPr="00C8158D">
          <w:rPr>
            <w:rFonts w:ascii="Poppins" w:hAnsi="Poppins" w:cs="Poppins"/>
            <w:color w:val="000000" w:themeColor="text1"/>
          </w:rPr>
          <w:t>Appendix A</w:t>
        </w:r>
      </w:hyperlink>
      <w:r w:rsidR="006748E0" w:rsidRPr="00C8158D">
        <w:rPr>
          <w:rFonts w:ascii="Poppins" w:hAnsi="Poppins" w:cs="Poppins"/>
          <w:color w:val="000000" w:themeColor="text1"/>
        </w:rPr>
        <w:t xml:space="preserve"> </w:t>
      </w:r>
      <w:r w:rsidR="00464F41" w:rsidRPr="00C8158D">
        <w:rPr>
          <w:rFonts w:ascii="Poppins" w:hAnsi="Poppins" w:cs="Poppins"/>
          <w:color w:val="000000" w:themeColor="text1"/>
        </w:rPr>
        <w:t>presents the details of the non-automatic sites.</w:t>
      </w:r>
    </w:p>
    <w:p w14:paraId="38B75461" w14:textId="39CE83E5" w:rsidR="00464F41" w:rsidRPr="00C8158D" w:rsidRDefault="00464F41" w:rsidP="00400B0F">
      <w:pPr>
        <w:pStyle w:val="Style1"/>
        <w:rPr>
          <w:rFonts w:ascii="Poppins" w:hAnsi="Poppins" w:cs="Poppins"/>
          <w:color w:val="000000" w:themeColor="text1"/>
        </w:rPr>
      </w:pPr>
      <w:r w:rsidRPr="00C8158D">
        <w:rPr>
          <w:rFonts w:ascii="Poppins" w:hAnsi="Poppins" w:cs="Poppins"/>
          <w:color w:val="000000" w:themeColor="text1"/>
        </w:rPr>
        <w:t xml:space="preserve">Maps showing the location of the monitoring sites are provided in Appendix D. Further details on Quality Assurance/Quality Control (QA/QC) for the diffusion tubes, including bias adjustments and any other adjustments applied (e.g. annualisation and/or distance correction), are included in </w:t>
      </w:r>
      <w:hyperlink w:anchor="_Appendix_C:_Supporting" w:history="1">
        <w:r w:rsidRPr="00C8158D">
          <w:rPr>
            <w:rFonts w:ascii="Poppins" w:hAnsi="Poppins" w:cs="Poppins"/>
            <w:color w:val="000000" w:themeColor="text1"/>
          </w:rPr>
          <w:t>Appendix C</w:t>
        </w:r>
      </w:hyperlink>
      <w:r w:rsidRPr="00C8158D">
        <w:rPr>
          <w:rFonts w:ascii="Poppins" w:hAnsi="Poppins" w:cs="Poppins"/>
          <w:color w:val="000000" w:themeColor="text1"/>
        </w:rPr>
        <w:t>.</w:t>
      </w:r>
    </w:p>
    <w:p w14:paraId="12B09B9B" w14:textId="0B9BB141" w:rsidR="00070CD7" w:rsidRPr="00C8158D" w:rsidRDefault="00070CD7" w:rsidP="00400B0F">
      <w:pPr>
        <w:pStyle w:val="Style1"/>
        <w:rPr>
          <w:rFonts w:ascii="Poppins" w:hAnsi="Poppins" w:cs="Poppins"/>
          <w:color w:val="000000" w:themeColor="text1"/>
        </w:rPr>
      </w:pPr>
      <w:r w:rsidRPr="00C8158D">
        <w:rPr>
          <w:rFonts w:ascii="Poppins" w:hAnsi="Poppins" w:cs="Poppins"/>
          <w:color w:val="000000" w:themeColor="text1"/>
        </w:rPr>
        <w:t xml:space="preserve">There were no new </w:t>
      </w:r>
      <w:r w:rsidR="000455CE" w:rsidRPr="00C8158D">
        <w:rPr>
          <w:rFonts w:ascii="Poppins" w:hAnsi="Poppins" w:cs="Poppins"/>
          <w:color w:val="000000" w:themeColor="text1"/>
        </w:rPr>
        <w:t xml:space="preserve">diffusion tube </w:t>
      </w:r>
      <w:r w:rsidRPr="00C8158D">
        <w:rPr>
          <w:rFonts w:ascii="Poppins" w:hAnsi="Poppins" w:cs="Poppins"/>
          <w:color w:val="000000" w:themeColor="text1"/>
        </w:rPr>
        <w:t>monitoring sites introduced in 2025.</w:t>
      </w:r>
      <w:r w:rsidR="000455CE" w:rsidRPr="00C8158D">
        <w:rPr>
          <w:rFonts w:ascii="Poppins" w:hAnsi="Poppins" w:cs="Poppins"/>
          <w:color w:val="000000" w:themeColor="text1"/>
        </w:rPr>
        <w:t xml:space="preserve"> </w:t>
      </w:r>
    </w:p>
    <w:p w14:paraId="671BB0AD" w14:textId="275CF3E2" w:rsidR="000455CE" w:rsidRPr="00C8158D" w:rsidRDefault="000455CE" w:rsidP="00400B0F">
      <w:pPr>
        <w:pStyle w:val="Style1"/>
        <w:rPr>
          <w:rFonts w:ascii="Poppins" w:hAnsi="Poppins" w:cs="Poppins"/>
        </w:rPr>
      </w:pPr>
    </w:p>
    <w:p w14:paraId="2843F883" w14:textId="0217EFC1" w:rsidR="00B36108" w:rsidRPr="00C8158D" w:rsidRDefault="00B44AA6" w:rsidP="00CD3892">
      <w:pPr>
        <w:pStyle w:val="Heading2-2"/>
        <w:rPr>
          <w:rFonts w:ascii="Poppins" w:hAnsi="Poppins" w:cs="Poppins"/>
          <w:sz w:val="32"/>
          <w:szCs w:val="24"/>
        </w:rPr>
      </w:pPr>
      <w:bookmarkStart w:id="55" w:name="_Toc232406841"/>
      <w:r w:rsidRPr="00C8158D">
        <w:rPr>
          <w:rFonts w:ascii="Poppins" w:hAnsi="Poppins" w:cs="Poppins"/>
          <w:sz w:val="32"/>
          <w:szCs w:val="24"/>
        </w:rPr>
        <w:t>Individual Pollutants</w:t>
      </w:r>
      <w:bookmarkEnd w:id="55"/>
    </w:p>
    <w:p w14:paraId="52A18C76" w14:textId="2C6D8455" w:rsidR="00B36108" w:rsidRPr="00C8158D" w:rsidRDefault="00EB58F8" w:rsidP="00400B0F">
      <w:pPr>
        <w:rPr>
          <w:rFonts w:ascii="Poppins" w:hAnsi="Poppins" w:cs="Poppins"/>
        </w:rPr>
      </w:pPr>
      <w:r w:rsidRPr="00C8158D">
        <w:rPr>
          <w:rFonts w:ascii="Poppins" w:hAnsi="Poppins" w:cs="Poppins"/>
        </w:rPr>
        <w:t xml:space="preserve">The air quality monitoring results presented in this section are, where relevant, adjusted for bias, annualisation (where the </w:t>
      </w:r>
      <w:r w:rsidR="00812704" w:rsidRPr="00C8158D">
        <w:rPr>
          <w:rFonts w:ascii="Poppins" w:hAnsi="Poppins" w:cs="Poppins"/>
        </w:rPr>
        <w:t xml:space="preserve">annual mean </w:t>
      </w:r>
      <w:r w:rsidRPr="00C8158D">
        <w:rPr>
          <w:rFonts w:ascii="Poppins" w:hAnsi="Poppins" w:cs="Poppins"/>
        </w:rPr>
        <w:t xml:space="preserve">data capture </w:t>
      </w:r>
      <w:r w:rsidR="00812704" w:rsidRPr="00C8158D">
        <w:rPr>
          <w:rFonts w:ascii="Poppins" w:hAnsi="Poppins" w:cs="Poppins"/>
        </w:rPr>
        <w:t>is</w:t>
      </w:r>
      <w:r w:rsidRPr="00C8158D">
        <w:rPr>
          <w:rFonts w:ascii="Poppins" w:hAnsi="Poppins" w:cs="Poppins"/>
        </w:rPr>
        <w:t xml:space="preserve"> below 75%</w:t>
      </w:r>
      <w:r w:rsidR="00812704" w:rsidRPr="00C8158D">
        <w:rPr>
          <w:rFonts w:ascii="Poppins" w:hAnsi="Poppins" w:cs="Poppins"/>
        </w:rPr>
        <w:t xml:space="preserve"> and greater than </w:t>
      </w:r>
      <w:r w:rsidR="008C3876" w:rsidRPr="00C8158D">
        <w:rPr>
          <w:rFonts w:ascii="Poppins" w:hAnsi="Poppins" w:cs="Poppins"/>
        </w:rPr>
        <w:t>25%</w:t>
      </w:r>
      <w:r w:rsidRPr="00C8158D">
        <w:rPr>
          <w:rFonts w:ascii="Poppins" w:hAnsi="Poppins" w:cs="Poppins"/>
        </w:rPr>
        <w:t xml:space="preserve">), and distance correction. Further details on adjustments are provided in </w:t>
      </w:r>
      <w:hyperlink w:anchor="_Appendix_C:_Supporting" w:history="1">
        <w:r w:rsidR="00861B1B" w:rsidRPr="00C8158D">
          <w:rPr>
            <w:rFonts w:ascii="Poppins" w:hAnsi="Poppins" w:cs="Poppins"/>
          </w:rPr>
          <w:t>Appendix C</w:t>
        </w:r>
      </w:hyperlink>
      <w:r w:rsidR="00861B1B" w:rsidRPr="00C8158D">
        <w:rPr>
          <w:rFonts w:ascii="Poppins" w:hAnsi="Poppins" w:cs="Poppins"/>
        </w:rPr>
        <w:t>.</w:t>
      </w:r>
    </w:p>
    <w:p w14:paraId="1A9660AA" w14:textId="77777777" w:rsidR="00EB58F8" w:rsidRPr="00C8158D" w:rsidRDefault="483929BE" w:rsidP="00B737B7">
      <w:pPr>
        <w:pStyle w:val="Heading3"/>
        <w:ind w:left="567" w:hanging="567"/>
        <w:rPr>
          <w:rFonts w:ascii="Poppins" w:hAnsi="Poppins" w:cs="Poppins"/>
        </w:rPr>
      </w:pPr>
      <w:bookmarkStart w:id="56" w:name="_Toc232406842"/>
      <w:r w:rsidRPr="00C8158D">
        <w:rPr>
          <w:rFonts w:ascii="Poppins" w:hAnsi="Poppins" w:cs="Poppins"/>
          <w:shd w:val="clear" w:color="auto" w:fill="E6E6E6"/>
        </w:rPr>
        <w:t>Nitrogen Dioxide (NO</w:t>
      </w:r>
      <w:r w:rsidRPr="00C8158D">
        <w:rPr>
          <w:rFonts w:ascii="Poppins" w:hAnsi="Poppins" w:cs="Poppins"/>
          <w:shd w:val="clear" w:color="auto" w:fill="E6E6E6"/>
          <w:vertAlign w:val="subscript"/>
        </w:rPr>
        <w:t>2</w:t>
      </w:r>
      <w:r w:rsidRPr="00C8158D">
        <w:rPr>
          <w:rFonts w:ascii="Poppins" w:hAnsi="Poppins" w:cs="Poppins"/>
          <w:shd w:val="clear" w:color="auto" w:fill="E6E6E6"/>
        </w:rPr>
        <w:t>)</w:t>
      </w:r>
      <w:bookmarkEnd w:id="56"/>
    </w:p>
    <w:p w14:paraId="16070C6A" w14:textId="1A5CD71C" w:rsidR="00005A10" w:rsidRPr="00C8158D" w:rsidRDefault="00E5134E" w:rsidP="00400B0F">
      <w:pPr>
        <w:rPr>
          <w:rFonts w:ascii="Poppins" w:hAnsi="Poppins" w:cs="Poppins"/>
        </w:rPr>
      </w:pPr>
      <w:r w:rsidRPr="00C8158D">
        <w:rPr>
          <w:rFonts w:ascii="Poppins" w:hAnsi="Poppins" w:cs="Poppins"/>
          <w:color w:val="2B579A"/>
          <w:shd w:val="clear" w:color="auto" w:fill="E6E6E6"/>
        </w:rPr>
        <w:fldChar w:fldCharType="begin"/>
      </w:r>
      <w:r w:rsidRPr="00C8158D">
        <w:rPr>
          <w:rFonts w:ascii="Poppins" w:hAnsi="Poppins" w:cs="Poppins"/>
        </w:rPr>
        <w:instrText xml:space="preserve"> REF _Ref65700500 \h </w:instrText>
      </w:r>
      <w:r w:rsidR="00C8158D">
        <w:rPr>
          <w:rFonts w:ascii="Poppins" w:hAnsi="Poppins" w:cs="Poppins"/>
          <w:color w:val="2B579A"/>
          <w:shd w:val="clear" w:color="auto" w:fill="E6E6E6"/>
        </w:rPr>
        <w:instrText xml:space="preserve"> \* MERGEFORMAT </w:instrText>
      </w:r>
      <w:r w:rsidRPr="00C8158D">
        <w:rPr>
          <w:rFonts w:ascii="Poppins" w:hAnsi="Poppins" w:cs="Poppins"/>
          <w:color w:val="2B579A"/>
          <w:shd w:val="clear" w:color="auto" w:fill="E6E6E6"/>
        </w:rPr>
      </w:r>
      <w:r w:rsidRPr="00C8158D">
        <w:rPr>
          <w:rFonts w:ascii="Poppins" w:hAnsi="Poppins" w:cs="Poppins"/>
          <w:color w:val="2B579A"/>
          <w:shd w:val="clear" w:color="auto" w:fill="E6E6E6"/>
        </w:rPr>
        <w:fldChar w:fldCharType="separate"/>
      </w:r>
      <w:r w:rsidR="00575C0E" w:rsidRPr="00C8158D">
        <w:rPr>
          <w:rFonts w:ascii="Poppins" w:hAnsi="Poppins" w:cs="Poppins"/>
          <w:shd w:val="clear" w:color="auto" w:fill="E6E6E6"/>
        </w:rPr>
        <w:t>Table A.</w:t>
      </w:r>
      <w:r w:rsidR="00575C0E" w:rsidRPr="00C8158D">
        <w:rPr>
          <w:rFonts w:ascii="Poppins" w:hAnsi="Poppins" w:cs="Poppins"/>
          <w:noProof/>
        </w:rPr>
        <w:t>3</w:t>
      </w:r>
      <w:r w:rsidRPr="00C8158D">
        <w:rPr>
          <w:rFonts w:ascii="Poppins" w:hAnsi="Poppins" w:cs="Poppins"/>
          <w:color w:val="2B579A"/>
          <w:shd w:val="clear" w:color="auto" w:fill="E6E6E6"/>
        </w:rPr>
        <w:fldChar w:fldCharType="end"/>
      </w:r>
      <w:r w:rsidRPr="00C8158D">
        <w:rPr>
          <w:rFonts w:ascii="Poppins" w:hAnsi="Poppins" w:cs="Poppins"/>
        </w:rPr>
        <w:t xml:space="preserve"> </w:t>
      </w:r>
      <w:r w:rsidR="00216085" w:rsidRPr="00C8158D">
        <w:rPr>
          <w:rFonts w:ascii="Poppins" w:hAnsi="Poppins" w:cs="Poppins"/>
        </w:rPr>
        <w:t xml:space="preserve">and </w:t>
      </w:r>
      <w:r w:rsidR="00216085" w:rsidRPr="00C8158D">
        <w:rPr>
          <w:rFonts w:ascii="Poppins" w:hAnsi="Poppins" w:cs="Poppins"/>
          <w:color w:val="2B579A"/>
          <w:shd w:val="clear" w:color="auto" w:fill="E6E6E6"/>
        </w:rPr>
        <w:fldChar w:fldCharType="begin"/>
      </w:r>
      <w:r w:rsidR="00216085" w:rsidRPr="00C8158D">
        <w:rPr>
          <w:rFonts w:ascii="Poppins" w:hAnsi="Poppins" w:cs="Poppins"/>
        </w:rPr>
        <w:instrText xml:space="preserve"> REF _Ref65700338 \h </w:instrText>
      </w:r>
      <w:r w:rsidR="00C8158D">
        <w:rPr>
          <w:rFonts w:ascii="Poppins" w:hAnsi="Poppins" w:cs="Poppins"/>
          <w:color w:val="2B579A"/>
          <w:shd w:val="clear" w:color="auto" w:fill="E6E6E6"/>
        </w:rPr>
        <w:instrText xml:space="preserve"> \* MERGEFORMAT </w:instrText>
      </w:r>
      <w:r w:rsidR="00216085" w:rsidRPr="00C8158D">
        <w:rPr>
          <w:rFonts w:ascii="Poppins" w:hAnsi="Poppins" w:cs="Poppins"/>
          <w:color w:val="2B579A"/>
          <w:shd w:val="clear" w:color="auto" w:fill="E6E6E6"/>
        </w:rPr>
      </w:r>
      <w:r w:rsidR="00216085" w:rsidRPr="00C8158D">
        <w:rPr>
          <w:rFonts w:ascii="Poppins" w:hAnsi="Poppins" w:cs="Poppins"/>
          <w:color w:val="2B579A"/>
          <w:shd w:val="clear" w:color="auto" w:fill="E6E6E6"/>
        </w:rPr>
        <w:fldChar w:fldCharType="separate"/>
      </w:r>
      <w:r w:rsidR="00575C0E" w:rsidRPr="00C8158D">
        <w:rPr>
          <w:rFonts w:ascii="Poppins" w:hAnsi="Poppins" w:cs="Poppins"/>
          <w:shd w:val="clear" w:color="auto" w:fill="E6E6E6"/>
        </w:rPr>
        <w:t>Table A.</w:t>
      </w:r>
      <w:r w:rsidR="00575C0E" w:rsidRPr="00C8158D">
        <w:rPr>
          <w:rFonts w:ascii="Poppins" w:hAnsi="Poppins" w:cs="Poppins"/>
          <w:noProof/>
        </w:rPr>
        <w:t>4</w:t>
      </w:r>
      <w:r w:rsidR="00216085" w:rsidRPr="00C8158D">
        <w:rPr>
          <w:rFonts w:ascii="Poppins" w:hAnsi="Poppins" w:cs="Poppins"/>
          <w:color w:val="2B579A"/>
          <w:shd w:val="clear" w:color="auto" w:fill="E6E6E6"/>
        </w:rPr>
        <w:fldChar w:fldCharType="end"/>
      </w:r>
      <w:r w:rsidR="00216085" w:rsidRPr="00C8158D">
        <w:rPr>
          <w:rFonts w:ascii="Poppins" w:hAnsi="Poppins" w:cs="Poppins"/>
        </w:rPr>
        <w:t xml:space="preserve"> </w:t>
      </w:r>
      <w:r w:rsidR="00005A10" w:rsidRPr="00C8158D">
        <w:rPr>
          <w:rFonts w:ascii="Poppins" w:hAnsi="Poppins" w:cs="Poppins"/>
        </w:rPr>
        <w:t xml:space="preserve">in </w:t>
      </w:r>
      <w:hyperlink w:anchor="_Appendix_A:_Monitoring" w:history="1">
        <w:r w:rsidR="00005A10" w:rsidRPr="00C8158D">
          <w:rPr>
            <w:rFonts w:ascii="Poppins" w:hAnsi="Poppins" w:cs="Poppins"/>
          </w:rPr>
          <w:t>Appendix A</w:t>
        </w:r>
      </w:hyperlink>
      <w:r w:rsidR="00005A10" w:rsidRPr="00C8158D">
        <w:rPr>
          <w:rFonts w:ascii="Poppins" w:hAnsi="Poppins" w:cs="Poppins"/>
        </w:rPr>
        <w:t xml:space="preserve"> compare the ratified and adjusted monitored NO</w:t>
      </w:r>
      <w:r w:rsidR="00005A10" w:rsidRPr="00C8158D">
        <w:rPr>
          <w:rFonts w:ascii="Poppins" w:hAnsi="Poppins" w:cs="Poppins"/>
          <w:vertAlign w:val="subscript"/>
        </w:rPr>
        <w:t>2</w:t>
      </w:r>
      <w:r w:rsidR="00005A10" w:rsidRPr="00C8158D">
        <w:rPr>
          <w:rFonts w:ascii="Poppins" w:hAnsi="Poppins" w:cs="Poppins"/>
        </w:rPr>
        <w:t xml:space="preserve"> annual mean concentrations for the past five years with the air quality objective of 40µg/m</w:t>
      </w:r>
      <w:r w:rsidR="00005A10" w:rsidRPr="00C8158D">
        <w:rPr>
          <w:rFonts w:ascii="Poppins" w:hAnsi="Poppins" w:cs="Poppins"/>
          <w:vertAlign w:val="superscript"/>
        </w:rPr>
        <w:t>3</w:t>
      </w:r>
      <w:r w:rsidR="00005A10" w:rsidRPr="00C8158D">
        <w:rPr>
          <w:rFonts w:ascii="Poppins" w:hAnsi="Poppins" w:cs="Poppins"/>
        </w:rPr>
        <w:t xml:space="preserve">. Note that the concentration data presented </w:t>
      </w:r>
      <w:r w:rsidR="00005A10" w:rsidRPr="00C8158D">
        <w:rPr>
          <w:rFonts w:ascii="Poppins" w:hAnsi="Poppins" w:cs="Poppins"/>
        </w:rPr>
        <w:lastRenderedPageBreak/>
        <w:t>represents the concentration at the location of the monitoring site, following the application of bias adjustment and annualisation, as required (i.e. the values are exclusive of any consideration to fall-off with distance adjustment).</w:t>
      </w:r>
    </w:p>
    <w:p w14:paraId="2773E9E5" w14:textId="64BD3CF0" w:rsidR="00005A10" w:rsidRPr="00C8158D" w:rsidRDefault="00005A10" w:rsidP="00400B0F">
      <w:pPr>
        <w:rPr>
          <w:rFonts w:ascii="Poppins" w:hAnsi="Poppins" w:cs="Poppins"/>
        </w:rPr>
      </w:pPr>
      <w:r w:rsidRPr="00C8158D">
        <w:rPr>
          <w:rFonts w:ascii="Poppins" w:hAnsi="Poppins" w:cs="Poppins"/>
        </w:rPr>
        <w:t xml:space="preserve">For diffusion tubes, the </w:t>
      </w:r>
      <w:r w:rsidRPr="00864D13">
        <w:rPr>
          <w:rFonts w:ascii="Poppins" w:hAnsi="Poppins" w:cs="Poppins"/>
        </w:rPr>
        <w:t xml:space="preserve">full </w:t>
      </w:r>
      <w:r w:rsidR="00070CD7" w:rsidRPr="00864D13">
        <w:rPr>
          <w:rFonts w:ascii="Poppins" w:hAnsi="Poppins" w:cs="Poppins"/>
        </w:rPr>
        <w:t>2025</w:t>
      </w:r>
      <w:r w:rsidRPr="00864D13">
        <w:rPr>
          <w:rFonts w:ascii="Poppins" w:hAnsi="Poppins" w:cs="Poppins"/>
        </w:rPr>
        <w:t xml:space="preserve"> </w:t>
      </w:r>
      <w:r w:rsidRPr="00C8158D">
        <w:rPr>
          <w:rFonts w:ascii="Poppins" w:hAnsi="Poppins" w:cs="Poppins"/>
        </w:rPr>
        <w:t xml:space="preserve">dataset of monthly mean values is provided </w:t>
      </w:r>
      <w:r w:rsidR="00E33DDC" w:rsidRPr="00C8158D">
        <w:rPr>
          <w:rFonts w:ascii="Poppins" w:hAnsi="Poppins" w:cs="Poppins"/>
        </w:rPr>
        <w:t>in</w:t>
      </w:r>
      <w:r w:rsidR="00924A1F" w:rsidRPr="00C8158D">
        <w:rPr>
          <w:rFonts w:ascii="Poppins" w:hAnsi="Poppins" w:cs="Poppins"/>
        </w:rPr>
        <w:t xml:space="preserve"> </w:t>
      </w:r>
      <w:hyperlink w:anchor="_Appendix_B:_Full" w:history="1">
        <w:r w:rsidR="00924A1F" w:rsidRPr="00C8158D">
          <w:rPr>
            <w:rFonts w:ascii="Poppins" w:hAnsi="Poppins" w:cs="Poppins"/>
          </w:rPr>
          <w:t>Appendix B</w:t>
        </w:r>
      </w:hyperlink>
      <w:r w:rsidRPr="00C8158D">
        <w:rPr>
          <w:rFonts w:ascii="Poppins" w:hAnsi="Poppins" w:cs="Poppins"/>
        </w:rPr>
        <w:t xml:space="preserve">. Note that the concentration data presented in </w:t>
      </w:r>
      <w:r w:rsidR="00E33DDC" w:rsidRPr="00C8158D">
        <w:rPr>
          <w:rFonts w:ascii="Poppins" w:hAnsi="Poppins" w:cs="Poppins"/>
          <w:color w:val="2B579A"/>
          <w:shd w:val="clear" w:color="auto" w:fill="E6E6E6"/>
        </w:rPr>
        <w:fldChar w:fldCharType="begin"/>
      </w:r>
      <w:r w:rsidR="00E33DDC" w:rsidRPr="00C8158D">
        <w:rPr>
          <w:rFonts w:ascii="Poppins" w:hAnsi="Poppins" w:cs="Poppins"/>
        </w:rPr>
        <w:instrText xml:space="preserve"> REF _Ref55286624 \h  \* MERGEFORMAT </w:instrText>
      </w:r>
      <w:r w:rsidR="00E33DDC" w:rsidRPr="00C8158D">
        <w:rPr>
          <w:rFonts w:ascii="Poppins" w:hAnsi="Poppins" w:cs="Poppins"/>
          <w:color w:val="2B579A"/>
          <w:shd w:val="clear" w:color="auto" w:fill="E6E6E6"/>
        </w:rPr>
      </w:r>
      <w:r w:rsidR="00E33DDC" w:rsidRPr="00C8158D">
        <w:rPr>
          <w:rFonts w:ascii="Poppins" w:hAnsi="Poppins" w:cs="Poppins"/>
          <w:color w:val="2B579A"/>
          <w:shd w:val="clear" w:color="auto" w:fill="E6E6E6"/>
        </w:rPr>
        <w:fldChar w:fldCharType="separate"/>
      </w:r>
      <w:r w:rsidR="00575C0E" w:rsidRPr="00C8158D">
        <w:rPr>
          <w:rFonts w:ascii="Poppins" w:hAnsi="Poppins" w:cs="Poppins"/>
        </w:rPr>
        <w:t>Table B.</w:t>
      </w:r>
      <w:r w:rsidR="00575C0E" w:rsidRPr="00C8158D">
        <w:rPr>
          <w:rFonts w:ascii="Poppins" w:hAnsi="Poppins" w:cs="Poppins"/>
          <w:noProof/>
        </w:rPr>
        <w:t>1</w:t>
      </w:r>
      <w:r w:rsidR="00E33DDC" w:rsidRPr="00C8158D">
        <w:rPr>
          <w:rFonts w:ascii="Poppins" w:hAnsi="Poppins" w:cs="Poppins"/>
          <w:color w:val="2B579A"/>
          <w:shd w:val="clear" w:color="auto" w:fill="E6E6E6"/>
        </w:rPr>
        <w:fldChar w:fldCharType="end"/>
      </w:r>
      <w:r w:rsidRPr="00C8158D">
        <w:rPr>
          <w:rFonts w:ascii="Poppins" w:hAnsi="Poppins" w:cs="Poppins"/>
        </w:rPr>
        <w:t xml:space="preserve"> includes distance corrected values, only where relevant.</w:t>
      </w:r>
    </w:p>
    <w:p w14:paraId="24E0B030" w14:textId="76B51E04" w:rsidR="00EB58F8" w:rsidRPr="00C8158D" w:rsidRDefault="006748E0" w:rsidP="00400B0F">
      <w:pPr>
        <w:rPr>
          <w:rFonts w:ascii="Poppins" w:hAnsi="Poppins" w:cs="Poppins"/>
        </w:rPr>
      </w:pPr>
      <w:r w:rsidRPr="00C8158D">
        <w:rPr>
          <w:rFonts w:ascii="Poppins" w:hAnsi="Poppins" w:cs="Poppins"/>
          <w:color w:val="2B579A"/>
          <w:shd w:val="clear" w:color="auto" w:fill="E6E6E6"/>
        </w:rPr>
        <w:fldChar w:fldCharType="begin"/>
      </w:r>
      <w:r w:rsidRPr="00C8158D">
        <w:rPr>
          <w:rFonts w:ascii="Poppins" w:hAnsi="Poppins" w:cs="Poppins"/>
        </w:rPr>
        <w:instrText xml:space="preserve"> REF _Ref55286443 \h </w:instrText>
      </w:r>
      <w:r w:rsidR="00C8158D">
        <w:rPr>
          <w:rFonts w:ascii="Poppins" w:hAnsi="Poppins" w:cs="Poppins"/>
          <w:color w:val="2B579A"/>
          <w:shd w:val="clear" w:color="auto" w:fill="E6E6E6"/>
        </w:rPr>
        <w:instrText xml:space="preserve"> \* MERGEFORMAT </w:instrText>
      </w:r>
      <w:r w:rsidRPr="00C8158D">
        <w:rPr>
          <w:rFonts w:ascii="Poppins" w:hAnsi="Poppins" w:cs="Poppins"/>
          <w:color w:val="2B579A"/>
          <w:shd w:val="clear" w:color="auto" w:fill="E6E6E6"/>
        </w:rPr>
      </w:r>
      <w:r w:rsidRPr="00C8158D">
        <w:rPr>
          <w:rFonts w:ascii="Poppins" w:hAnsi="Poppins" w:cs="Poppins"/>
          <w:color w:val="2B579A"/>
          <w:shd w:val="clear" w:color="auto" w:fill="E6E6E6"/>
        </w:rPr>
        <w:fldChar w:fldCharType="separate"/>
      </w:r>
      <w:r w:rsidR="00575C0E" w:rsidRPr="00C8158D">
        <w:rPr>
          <w:rFonts w:ascii="Poppins" w:hAnsi="Poppins" w:cs="Poppins"/>
          <w:shd w:val="clear" w:color="auto" w:fill="E6E6E6"/>
        </w:rPr>
        <w:t>Table A.</w:t>
      </w:r>
      <w:r w:rsidR="00575C0E" w:rsidRPr="00C8158D">
        <w:rPr>
          <w:rFonts w:ascii="Poppins" w:hAnsi="Poppins" w:cs="Poppins"/>
          <w:noProof/>
        </w:rPr>
        <w:t>5</w:t>
      </w:r>
      <w:r w:rsidRPr="00C8158D">
        <w:rPr>
          <w:rFonts w:ascii="Poppins" w:hAnsi="Poppins" w:cs="Poppins"/>
          <w:color w:val="2B579A"/>
          <w:shd w:val="clear" w:color="auto" w:fill="E6E6E6"/>
        </w:rPr>
        <w:fldChar w:fldCharType="end"/>
      </w:r>
      <w:r w:rsidRPr="00C8158D">
        <w:rPr>
          <w:rFonts w:ascii="Poppins" w:hAnsi="Poppins" w:cs="Poppins"/>
        </w:rPr>
        <w:t xml:space="preserve"> </w:t>
      </w:r>
      <w:r w:rsidR="00005A10" w:rsidRPr="00C8158D">
        <w:rPr>
          <w:rFonts w:ascii="Poppins" w:hAnsi="Poppins" w:cs="Poppins"/>
        </w:rPr>
        <w:t xml:space="preserve">in </w:t>
      </w:r>
      <w:hyperlink w:anchor="_Appendix_A:_Monitoring" w:history="1">
        <w:r w:rsidR="008F1215" w:rsidRPr="00C8158D">
          <w:rPr>
            <w:rFonts w:ascii="Poppins" w:hAnsi="Poppins" w:cs="Poppins"/>
          </w:rPr>
          <w:t>Appendix A</w:t>
        </w:r>
      </w:hyperlink>
      <w:r w:rsidR="000674D3" w:rsidRPr="00C8158D">
        <w:rPr>
          <w:rFonts w:ascii="Poppins" w:hAnsi="Poppins" w:cs="Poppins"/>
        </w:rPr>
        <w:t xml:space="preserve"> </w:t>
      </w:r>
      <w:r w:rsidR="00005A10" w:rsidRPr="00C8158D">
        <w:rPr>
          <w:rFonts w:ascii="Poppins" w:hAnsi="Poppins" w:cs="Poppins"/>
        </w:rPr>
        <w:t>compares the ratified continuous monitored NO</w:t>
      </w:r>
      <w:r w:rsidR="00005A10" w:rsidRPr="00C8158D">
        <w:rPr>
          <w:rFonts w:ascii="Poppins" w:hAnsi="Poppins" w:cs="Poppins"/>
          <w:vertAlign w:val="subscript"/>
        </w:rPr>
        <w:t>2</w:t>
      </w:r>
      <w:r w:rsidR="00005A10" w:rsidRPr="00C8158D">
        <w:rPr>
          <w:rFonts w:ascii="Poppins" w:hAnsi="Poppins" w:cs="Poppins"/>
        </w:rPr>
        <w:t xml:space="preserve"> hourly mean concentrations for the past five years with the air quality objective of 200µg/m</w:t>
      </w:r>
      <w:r w:rsidR="00005A10" w:rsidRPr="00C8158D">
        <w:rPr>
          <w:rFonts w:ascii="Poppins" w:hAnsi="Poppins" w:cs="Poppins"/>
          <w:vertAlign w:val="superscript"/>
        </w:rPr>
        <w:t>3</w:t>
      </w:r>
      <w:r w:rsidR="00005A10" w:rsidRPr="00C8158D">
        <w:rPr>
          <w:rFonts w:ascii="Poppins" w:hAnsi="Poppins" w:cs="Poppins"/>
        </w:rPr>
        <w:t>, not to be exceeded more than 18 times per year.</w:t>
      </w:r>
    </w:p>
    <w:p w14:paraId="7400BE4B" w14:textId="52FE7287" w:rsidR="00147A5E" w:rsidRPr="00C8158D" w:rsidRDefault="00147A5E" w:rsidP="00147A5E">
      <w:pPr>
        <w:rPr>
          <w:rFonts w:ascii="Poppins" w:hAnsi="Poppins" w:cs="Poppins"/>
          <w:color w:val="000000" w:themeColor="text1"/>
          <w:szCs w:val="24"/>
        </w:rPr>
      </w:pPr>
      <w:r w:rsidRPr="00C8158D">
        <w:rPr>
          <w:rFonts w:ascii="Poppins" w:hAnsi="Poppins" w:cs="Poppins"/>
          <w:color w:val="000000" w:themeColor="text1"/>
          <w:szCs w:val="24"/>
        </w:rPr>
        <w:t>The indicative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diffusion tube monitoring in North Tyneside all had annual mean levels below the annual mean objective in 2025 following bias adjustment. There was no requirement for any of the monitoring sites to have distance correction. Annualisation of the monitoring data was required for </w:t>
      </w:r>
      <w:r w:rsidR="00D8091C" w:rsidRPr="00C8158D">
        <w:rPr>
          <w:rFonts w:ascii="Poppins" w:hAnsi="Poppins" w:cs="Poppins"/>
          <w:color w:val="000000" w:themeColor="text1"/>
          <w:szCs w:val="24"/>
        </w:rPr>
        <w:t>1 site CH1 located in Norham Road/Rothbury Terrace near Percy Main</w:t>
      </w:r>
      <w:r w:rsidRPr="00C8158D">
        <w:rPr>
          <w:rFonts w:ascii="Poppins" w:hAnsi="Poppins" w:cs="Poppins"/>
          <w:color w:val="000000" w:themeColor="text1"/>
          <w:szCs w:val="24"/>
        </w:rPr>
        <w:t>. None of the indicative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diffusion tube monitoring locations have pollutant concentrations within 10% of the annual mean objective level and the annual mean </w:t>
      </w:r>
      <w:bookmarkStart w:id="57" w:name="_Hlk187660239"/>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bookmarkEnd w:id="57"/>
      <w:r w:rsidRPr="00C8158D">
        <w:rPr>
          <w:rFonts w:ascii="Poppins" w:hAnsi="Poppins" w:cs="Poppins"/>
          <w:color w:val="000000" w:themeColor="text1"/>
          <w:szCs w:val="24"/>
        </w:rPr>
        <w:t xml:space="preserve"> pollutant levels do not suggest any indication that concentrations will have exceedances of the 1-hour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mean objective level.</w:t>
      </w:r>
    </w:p>
    <w:p w14:paraId="5B91385C" w14:textId="74BA0C21" w:rsidR="00147A5E" w:rsidRPr="00C8158D" w:rsidRDefault="00147A5E" w:rsidP="00147A5E">
      <w:pPr>
        <w:rPr>
          <w:rFonts w:ascii="Poppins" w:hAnsi="Poppins" w:cs="Poppins"/>
          <w:color w:val="000000" w:themeColor="text1"/>
          <w:szCs w:val="24"/>
        </w:rPr>
      </w:pPr>
      <w:r w:rsidRPr="00C8158D">
        <w:rPr>
          <w:rFonts w:ascii="Poppins" w:hAnsi="Poppins" w:cs="Poppins"/>
          <w:color w:val="000000" w:themeColor="text1"/>
          <w:szCs w:val="24"/>
        </w:rPr>
        <w:t>The automatic monitoring data in Wallsend gave an annual mean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concentration of 28.3 </w:t>
      </w:r>
      <w:r w:rsidRPr="00C8158D">
        <w:rPr>
          <w:rFonts w:ascii="Cambria" w:hAnsi="Cambria" w:cs="Cambria"/>
          <w:color w:val="000000" w:themeColor="text1"/>
          <w:szCs w:val="24"/>
        </w:rPr>
        <w:t>μ</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 xml:space="preserve">3 </w:t>
      </w:r>
      <w:r w:rsidRPr="00C8158D">
        <w:rPr>
          <w:rFonts w:ascii="Poppins" w:hAnsi="Poppins" w:cs="Poppins"/>
          <w:color w:val="000000" w:themeColor="text1"/>
          <w:szCs w:val="24"/>
        </w:rPr>
        <w:t xml:space="preserve">which is below the annual mean objective level of 40 </w:t>
      </w:r>
      <w:r w:rsidRPr="00C8158D">
        <w:rPr>
          <w:rFonts w:ascii="Cambria" w:hAnsi="Cambria" w:cs="Cambria"/>
          <w:color w:val="000000" w:themeColor="text1"/>
          <w:szCs w:val="24"/>
        </w:rPr>
        <w:t>μ</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3</w:t>
      </w:r>
      <w:r w:rsidRPr="00C8158D">
        <w:rPr>
          <w:rFonts w:ascii="Poppins" w:hAnsi="Poppins" w:cs="Poppins"/>
          <w:color w:val="000000" w:themeColor="text1"/>
          <w:szCs w:val="24"/>
        </w:rPr>
        <w:t xml:space="preserve">.  The 2025 concentration level is slightly higher than the </w:t>
      </w:r>
      <w:r w:rsidR="00D8091C" w:rsidRPr="00C8158D">
        <w:rPr>
          <w:rFonts w:ascii="Poppins" w:hAnsi="Poppins" w:cs="Poppins"/>
          <w:color w:val="000000" w:themeColor="text1"/>
          <w:szCs w:val="24"/>
        </w:rPr>
        <w:t>2024 but</w:t>
      </w:r>
      <w:r w:rsidRPr="00C8158D">
        <w:rPr>
          <w:rFonts w:ascii="Poppins" w:hAnsi="Poppins" w:cs="Poppins"/>
          <w:color w:val="000000" w:themeColor="text1"/>
          <w:szCs w:val="24"/>
        </w:rPr>
        <w:t xml:space="preserve"> is still below the level of 32.2 </w:t>
      </w:r>
      <w:r w:rsidRPr="00C8158D">
        <w:rPr>
          <w:rFonts w:ascii="Cambria" w:hAnsi="Cambria" w:cs="Cambria"/>
          <w:color w:val="000000" w:themeColor="text1"/>
          <w:szCs w:val="24"/>
        </w:rPr>
        <w:t>μ</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3</w:t>
      </w:r>
      <w:r w:rsidRPr="00C8158D">
        <w:rPr>
          <w:rFonts w:ascii="Poppins" w:hAnsi="Poppins" w:cs="Poppins"/>
          <w:color w:val="000000" w:themeColor="text1"/>
          <w:szCs w:val="24"/>
        </w:rPr>
        <w:t xml:space="preserve">  monitored in 2023. This is likely due to increased traffic levels operating along the Coast Road A1058.</w:t>
      </w:r>
    </w:p>
    <w:p w14:paraId="6D2BF7A9" w14:textId="3F9EE839" w:rsidR="00147A5E" w:rsidRPr="00C8158D" w:rsidRDefault="00147A5E" w:rsidP="00147A5E">
      <w:pPr>
        <w:rPr>
          <w:rFonts w:ascii="Poppins" w:hAnsi="Poppins" w:cs="Poppins"/>
          <w:color w:val="000000" w:themeColor="text1"/>
          <w:szCs w:val="24"/>
        </w:rPr>
      </w:pPr>
      <w:r w:rsidRPr="00C8158D">
        <w:rPr>
          <w:rFonts w:ascii="Poppins" w:hAnsi="Poppins" w:cs="Poppins"/>
          <w:color w:val="000000" w:themeColor="text1"/>
          <w:szCs w:val="24"/>
        </w:rPr>
        <w:t>The long-term 5 year Annual Mean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trend chart in Figure A.1 provides a comparison between 2021 and 2025 of the long-term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indicative monitoring sites in the borough of annual means.  The chart shows a </w:t>
      </w:r>
      <w:r w:rsidR="002261B9" w:rsidRPr="00C8158D">
        <w:rPr>
          <w:rFonts w:ascii="Poppins" w:hAnsi="Poppins" w:cs="Poppins"/>
          <w:color w:val="000000" w:themeColor="text1"/>
          <w:szCs w:val="24"/>
        </w:rPr>
        <w:t xml:space="preserve">slight increase </w:t>
      </w:r>
      <w:r w:rsidRPr="00C8158D">
        <w:rPr>
          <w:rFonts w:ascii="Poppins" w:hAnsi="Poppins" w:cs="Poppins"/>
          <w:color w:val="000000" w:themeColor="text1"/>
          <w:szCs w:val="24"/>
        </w:rPr>
        <w:t>in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w:t>
      </w:r>
      <w:r w:rsidRPr="00C8158D">
        <w:rPr>
          <w:rFonts w:ascii="Poppins" w:hAnsi="Poppins" w:cs="Poppins"/>
          <w:color w:val="000000" w:themeColor="text1"/>
          <w:szCs w:val="24"/>
        </w:rPr>
        <w:lastRenderedPageBreak/>
        <w:t>during 202</w:t>
      </w:r>
      <w:r w:rsidR="002261B9" w:rsidRPr="00C8158D">
        <w:rPr>
          <w:rFonts w:ascii="Poppins" w:hAnsi="Poppins" w:cs="Poppins"/>
          <w:color w:val="000000" w:themeColor="text1"/>
          <w:szCs w:val="24"/>
        </w:rPr>
        <w:t>5</w:t>
      </w:r>
      <w:r w:rsidRPr="00C8158D">
        <w:rPr>
          <w:rFonts w:ascii="Poppins" w:hAnsi="Poppins" w:cs="Poppins"/>
          <w:color w:val="000000" w:themeColor="text1"/>
          <w:szCs w:val="24"/>
        </w:rPr>
        <w:t xml:space="preserve"> compared to 202</w:t>
      </w:r>
      <w:r w:rsidR="002261B9" w:rsidRPr="00C8158D">
        <w:rPr>
          <w:rFonts w:ascii="Poppins" w:hAnsi="Poppins" w:cs="Poppins"/>
          <w:color w:val="000000" w:themeColor="text1"/>
          <w:szCs w:val="24"/>
        </w:rPr>
        <w:t>4, but t</w:t>
      </w:r>
      <w:r w:rsidRPr="00C8158D">
        <w:rPr>
          <w:rFonts w:ascii="Poppins" w:hAnsi="Poppins" w:cs="Poppins"/>
          <w:color w:val="000000" w:themeColor="text1"/>
          <w:szCs w:val="24"/>
        </w:rPr>
        <w:t>he trend shows that all long-term monitoring sites are well below the annual mean objective level of 40 µg/m</w:t>
      </w:r>
      <w:r w:rsidRPr="00C8158D">
        <w:rPr>
          <w:rFonts w:ascii="Poppins" w:hAnsi="Poppins" w:cs="Poppins"/>
          <w:color w:val="000000" w:themeColor="text1"/>
          <w:szCs w:val="24"/>
          <w:vertAlign w:val="superscript"/>
        </w:rPr>
        <w:t>3</w:t>
      </w:r>
      <w:r w:rsidRPr="00C8158D">
        <w:rPr>
          <w:rFonts w:ascii="Poppins" w:hAnsi="Poppins" w:cs="Poppins"/>
          <w:color w:val="000000" w:themeColor="text1"/>
          <w:szCs w:val="24"/>
        </w:rPr>
        <w:t>.  The NO</w:t>
      </w:r>
      <w:r w:rsidRPr="00C8158D">
        <w:rPr>
          <w:rFonts w:ascii="Poppins" w:hAnsi="Poppins" w:cs="Poppins"/>
          <w:color w:val="000000" w:themeColor="text1"/>
          <w:szCs w:val="24"/>
          <w:vertAlign w:val="subscript"/>
        </w:rPr>
        <w:t>2</w:t>
      </w:r>
      <w:r w:rsidRPr="00C8158D">
        <w:rPr>
          <w:rFonts w:ascii="Poppins" w:hAnsi="Poppins" w:cs="Poppins"/>
          <w:color w:val="000000" w:themeColor="text1"/>
          <w:szCs w:val="24"/>
        </w:rPr>
        <w:t xml:space="preserve"> monitoring data shows that the Coast Road real time station recorded the highest annual mean concentration at 2</w:t>
      </w:r>
      <w:r w:rsidR="009C791D" w:rsidRPr="00C8158D">
        <w:rPr>
          <w:rFonts w:ascii="Poppins" w:hAnsi="Poppins" w:cs="Poppins"/>
          <w:color w:val="000000" w:themeColor="text1"/>
          <w:szCs w:val="24"/>
        </w:rPr>
        <w:t>8</w:t>
      </w:r>
      <w:r w:rsidRPr="00C8158D">
        <w:rPr>
          <w:rFonts w:ascii="Poppins" w:hAnsi="Poppins" w:cs="Poppins"/>
          <w:color w:val="000000" w:themeColor="text1"/>
          <w:szCs w:val="24"/>
        </w:rPr>
        <w:t xml:space="preserve">.3 </w:t>
      </w:r>
      <w:r w:rsidRPr="00C8158D">
        <w:rPr>
          <w:rFonts w:ascii="Cambria" w:hAnsi="Cambria" w:cs="Cambria"/>
          <w:color w:val="000000" w:themeColor="text1"/>
          <w:szCs w:val="24"/>
        </w:rPr>
        <w:t>μ</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 xml:space="preserve">3  </w:t>
      </w:r>
      <w:r w:rsidRPr="00C8158D">
        <w:rPr>
          <w:rFonts w:ascii="Poppins" w:hAnsi="Poppins" w:cs="Poppins"/>
          <w:color w:val="000000" w:themeColor="text1"/>
          <w:szCs w:val="24"/>
        </w:rPr>
        <w:t>given in table A.3. The Coast Road roadside monitoring location is adjacent to one of the main arterial roads into the borough, with high traffic volumes.  The next highest concentration was at</w:t>
      </w:r>
      <w:r w:rsidR="00A22C26" w:rsidRPr="00C8158D">
        <w:rPr>
          <w:rFonts w:ascii="Poppins" w:hAnsi="Poppins" w:cs="Poppins"/>
          <w:color w:val="000000" w:themeColor="text1"/>
          <w:szCs w:val="24"/>
        </w:rPr>
        <w:t xml:space="preserve"> the</w:t>
      </w:r>
      <w:r w:rsidRPr="00C8158D">
        <w:rPr>
          <w:rFonts w:ascii="Poppins" w:hAnsi="Poppins" w:cs="Poppins"/>
          <w:color w:val="000000" w:themeColor="text1"/>
          <w:szCs w:val="24"/>
        </w:rPr>
        <w:t xml:space="preserve"> monitoring location </w:t>
      </w:r>
      <w:r w:rsidR="009C791D" w:rsidRPr="00C8158D">
        <w:rPr>
          <w:rFonts w:ascii="Poppins" w:hAnsi="Poppins" w:cs="Poppins"/>
          <w:color w:val="000000" w:themeColor="text1"/>
          <w:szCs w:val="24"/>
        </w:rPr>
        <w:t>CH1</w:t>
      </w:r>
      <w:r w:rsidRPr="00C8158D">
        <w:rPr>
          <w:rFonts w:ascii="Poppins" w:hAnsi="Poppins" w:cs="Poppins"/>
          <w:color w:val="000000" w:themeColor="text1"/>
          <w:szCs w:val="24"/>
        </w:rPr>
        <w:t xml:space="preserve"> </w:t>
      </w:r>
      <w:r w:rsidR="009C791D" w:rsidRPr="00C8158D">
        <w:rPr>
          <w:rFonts w:ascii="Poppins" w:hAnsi="Poppins" w:cs="Poppins"/>
          <w:color w:val="000000" w:themeColor="text1"/>
          <w:szCs w:val="24"/>
        </w:rPr>
        <w:t>located</w:t>
      </w:r>
      <w:r w:rsidR="00A22C26" w:rsidRPr="00C8158D">
        <w:rPr>
          <w:rFonts w:ascii="Poppins" w:hAnsi="Poppins" w:cs="Poppins"/>
          <w:color w:val="000000" w:themeColor="text1"/>
          <w:szCs w:val="24"/>
        </w:rPr>
        <w:t xml:space="preserve"> on Norham Road/Rothbury Terrace</w:t>
      </w:r>
      <w:r w:rsidR="009C791D" w:rsidRPr="00C8158D">
        <w:rPr>
          <w:rFonts w:ascii="Poppins" w:hAnsi="Poppins" w:cs="Poppins"/>
          <w:color w:val="000000" w:themeColor="text1"/>
          <w:szCs w:val="24"/>
        </w:rPr>
        <w:t xml:space="preserve"> </w:t>
      </w:r>
      <w:r w:rsidRPr="00C8158D">
        <w:rPr>
          <w:rFonts w:ascii="Poppins" w:hAnsi="Poppins" w:cs="Poppins"/>
          <w:color w:val="000000" w:themeColor="text1"/>
          <w:szCs w:val="24"/>
        </w:rPr>
        <w:t xml:space="preserve">in </w:t>
      </w:r>
      <w:r w:rsidR="00A22C26" w:rsidRPr="00C8158D">
        <w:rPr>
          <w:rFonts w:ascii="Poppins" w:hAnsi="Poppins" w:cs="Poppins"/>
          <w:color w:val="000000" w:themeColor="text1"/>
          <w:szCs w:val="24"/>
        </w:rPr>
        <w:t>West Chirton</w:t>
      </w:r>
      <w:r w:rsidRPr="00C8158D">
        <w:rPr>
          <w:rFonts w:ascii="Poppins" w:hAnsi="Poppins" w:cs="Poppins"/>
          <w:color w:val="000000" w:themeColor="text1"/>
          <w:szCs w:val="24"/>
        </w:rPr>
        <w:t>.  This site is roadside and is adjacent to</w:t>
      </w:r>
      <w:r w:rsidR="00A22C26" w:rsidRPr="00C8158D">
        <w:rPr>
          <w:rFonts w:ascii="Poppins" w:hAnsi="Poppins" w:cs="Poppins"/>
          <w:color w:val="000000" w:themeColor="text1"/>
          <w:szCs w:val="24"/>
        </w:rPr>
        <w:t xml:space="preserve"> a bus depot and next to a row of terraced properties.  An</w:t>
      </w:r>
      <w:r w:rsidRPr="00C8158D">
        <w:rPr>
          <w:rFonts w:ascii="Poppins" w:hAnsi="Poppins" w:cs="Poppins"/>
          <w:color w:val="000000" w:themeColor="text1"/>
          <w:szCs w:val="24"/>
        </w:rPr>
        <w:t xml:space="preserve"> annual mean concentration of 2</w:t>
      </w:r>
      <w:r w:rsidR="00A22C26" w:rsidRPr="00C8158D">
        <w:rPr>
          <w:rFonts w:ascii="Poppins" w:hAnsi="Poppins" w:cs="Poppins"/>
          <w:color w:val="000000" w:themeColor="text1"/>
          <w:szCs w:val="24"/>
        </w:rPr>
        <w:t>5.0</w:t>
      </w:r>
      <w:r w:rsidRPr="00C8158D">
        <w:rPr>
          <w:rFonts w:ascii="Poppins" w:hAnsi="Poppins" w:cs="Poppins"/>
          <w:color w:val="000000" w:themeColor="text1"/>
          <w:szCs w:val="24"/>
        </w:rPr>
        <w:t xml:space="preserve"> </w:t>
      </w:r>
      <w:r w:rsidRPr="00C8158D">
        <w:rPr>
          <w:rFonts w:ascii="Cambria" w:hAnsi="Cambria" w:cs="Cambria"/>
          <w:color w:val="000000" w:themeColor="text1"/>
          <w:szCs w:val="24"/>
        </w:rPr>
        <w:t>μ</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3</w:t>
      </w:r>
      <w:r w:rsidR="00A22C26" w:rsidRPr="00C8158D">
        <w:rPr>
          <w:rFonts w:ascii="Poppins" w:hAnsi="Poppins" w:cs="Poppins"/>
          <w:color w:val="000000" w:themeColor="text1"/>
          <w:szCs w:val="24"/>
        </w:rPr>
        <w:t xml:space="preserve"> was recorded at this monitoring site.</w:t>
      </w:r>
      <w:r w:rsidRPr="00C8158D">
        <w:rPr>
          <w:rFonts w:ascii="Poppins" w:hAnsi="Poppins" w:cs="Poppins"/>
          <w:color w:val="000000" w:themeColor="text1"/>
          <w:szCs w:val="24"/>
        </w:rPr>
        <w:t xml:space="preserve">  The lowest annual mean concentration of </w:t>
      </w:r>
      <w:r w:rsidR="00A22C26" w:rsidRPr="00C8158D">
        <w:rPr>
          <w:rFonts w:ascii="Poppins" w:hAnsi="Poppins" w:cs="Poppins"/>
          <w:color w:val="000000" w:themeColor="text1"/>
          <w:szCs w:val="24"/>
        </w:rPr>
        <w:t>10.6</w:t>
      </w:r>
      <w:r w:rsidRPr="00C8158D">
        <w:rPr>
          <w:rFonts w:ascii="Poppins" w:hAnsi="Poppins" w:cs="Poppins"/>
          <w:color w:val="000000" w:themeColor="text1"/>
          <w:szCs w:val="24"/>
        </w:rPr>
        <w:t xml:space="preserve"> </w:t>
      </w:r>
      <w:r w:rsidRPr="00C8158D">
        <w:rPr>
          <w:rFonts w:ascii="Cambria" w:hAnsi="Cambria" w:cs="Cambria"/>
          <w:color w:val="000000" w:themeColor="text1"/>
          <w:szCs w:val="24"/>
        </w:rPr>
        <w:t>μ</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 xml:space="preserve">3  </w:t>
      </w:r>
      <w:r w:rsidRPr="00C8158D">
        <w:rPr>
          <w:rFonts w:ascii="Poppins" w:hAnsi="Poppins" w:cs="Poppins"/>
          <w:color w:val="000000" w:themeColor="text1"/>
          <w:szCs w:val="24"/>
        </w:rPr>
        <w:t xml:space="preserve"> was recorded at KW1, which is located on Moorfield Drive, Killingworth.</w:t>
      </w:r>
      <w:r w:rsidR="00A22C26" w:rsidRPr="00C8158D">
        <w:rPr>
          <w:rFonts w:ascii="Poppins" w:hAnsi="Poppins" w:cs="Poppins"/>
          <w:color w:val="000000" w:themeColor="text1"/>
          <w:szCs w:val="24"/>
        </w:rPr>
        <w:t xml:space="preserve"> KW1 was also the monitoring location with the lowest annual mean concentration reported in the 2025 air quality status report.</w:t>
      </w:r>
      <w:r w:rsidRPr="00C8158D">
        <w:rPr>
          <w:rFonts w:ascii="Poppins" w:hAnsi="Poppins" w:cs="Poppins"/>
          <w:color w:val="000000" w:themeColor="text1"/>
          <w:szCs w:val="24"/>
        </w:rPr>
        <w:t xml:space="preserve">  </w:t>
      </w:r>
    </w:p>
    <w:p w14:paraId="4AC91138" w14:textId="6E2657F4" w:rsidR="00147A5E" w:rsidRPr="00C8158D" w:rsidRDefault="00147A5E" w:rsidP="00147A5E">
      <w:pPr>
        <w:rPr>
          <w:rFonts w:ascii="Poppins" w:hAnsi="Poppins" w:cs="Poppins"/>
          <w:color w:val="000000" w:themeColor="text1"/>
          <w:szCs w:val="24"/>
        </w:rPr>
      </w:pPr>
      <w:r w:rsidRPr="00C8158D">
        <w:rPr>
          <w:rFonts w:ascii="Poppins" w:hAnsi="Poppins" w:cs="Poppins"/>
          <w:color w:val="000000" w:themeColor="text1"/>
          <w:szCs w:val="24"/>
        </w:rPr>
        <w:t>The results for 202</w:t>
      </w:r>
      <w:r w:rsidR="009C791D" w:rsidRPr="00C8158D">
        <w:rPr>
          <w:rFonts w:ascii="Poppins" w:hAnsi="Poppins" w:cs="Poppins"/>
          <w:color w:val="000000" w:themeColor="text1"/>
          <w:szCs w:val="24"/>
        </w:rPr>
        <w:t>5</w:t>
      </w:r>
      <w:r w:rsidRPr="00C8158D">
        <w:rPr>
          <w:rFonts w:ascii="Poppins" w:hAnsi="Poppins" w:cs="Poppins"/>
          <w:color w:val="000000" w:themeColor="text1"/>
          <w:szCs w:val="24"/>
        </w:rPr>
        <w:t xml:space="preserve"> suggest that there is no requirement to declare any AQMAs in North Tyneside.</w:t>
      </w:r>
    </w:p>
    <w:p w14:paraId="5AD3EB8A" w14:textId="77777777" w:rsidR="00EB58F8" w:rsidRPr="00C8158D" w:rsidRDefault="1A47C53D" w:rsidP="00B737B7">
      <w:pPr>
        <w:pStyle w:val="Heading3"/>
        <w:ind w:left="567" w:hanging="567"/>
        <w:rPr>
          <w:rFonts w:ascii="Poppins" w:hAnsi="Poppins" w:cs="Poppins"/>
        </w:rPr>
      </w:pPr>
      <w:bookmarkStart w:id="58" w:name="_Toc232406843"/>
      <w:r w:rsidRPr="00C8158D">
        <w:rPr>
          <w:rFonts w:ascii="Poppins" w:hAnsi="Poppins" w:cs="Poppins"/>
          <w:shd w:val="clear" w:color="auto" w:fill="E6E6E6"/>
        </w:rPr>
        <w:t>Particulate Matter (PM</w:t>
      </w:r>
      <w:r w:rsidRPr="00C8158D">
        <w:rPr>
          <w:rFonts w:ascii="Poppins" w:hAnsi="Poppins" w:cs="Poppins"/>
          <w:shd w:val="clear" w:color="auto" w:fill="E6E6E6"/>
          <w:vertAlign w:val="subscript"/>
        </w:rPr>
        <w:t>10</w:t>
      </w:r>
      <w:r w:rsidRPr="00C8158D">
        <w:rPr>
          <w:rFonts w:ascii="Poppins" w:hAnsi="Poppins" w:cs="Poppins"/>
          <w:shd w:val="clear" w:color="auto" w:fill="E6E6E6"/>
        </w:rPr>
        <w:t>)</w:t>
      </w:r>
      <w:bookmarkEnd w:id="58"/>
    </w:p>
    <w:p w14:paraId="0EFFFFA0" w14:textId="054B1BCF" w:rsidR="00005A10" w:rsidRPr="00C8158D" w:rsidRDefault="00E5134E" w:rsidP="006748E0">
      <w:pPr>
        <w:rPr>
          <w:rFonts w:ascii="Poppins" w:hAnsi="Poppins" w:cs="Poppins"/>
        </w:rPr>
      </w:pPr>
      <w:r w:rsidRPr="00C8158D">
        <w:rPr>
          <w:rFonts w:ascii="Poppins" w:hAnsi="Poppins" w:cs="Poppins"/>
          <w:color w:val="2B579A"/>
          <w:shd w:val="clear" w:color="auto" w:fill="E6E6E6"/>
        </w:rPr>
        <w:fldChar w:fldCharType="begin"/>
      </w:r>
      <w:r w:rsidRPr="00C8158D">
        <w:rPr>
          <w:rFonts w:ascii="Poppins" w:hAnsi="Poppins" w:cs="Poppins"/>
          <w:color w:val="2B579A"/>
          <w:shd w:val="clear" w:color="auto" w:fill="E6E6E6"/>
        </w:rPr>
        <w:instrText xml:space="preserve"> REF _Ref63330495 \h </w:instrText>
      </w:r>
      <w:r w:rsidR="006748E0" w:rsidRPr="00C8158D">
        <w:rPr>
          <w:rFonts w:ascii="Poppins" w:hAnsi="Poppins" w:cs="Poppins"/>
          <w:color w:val="2B579A"/>
          <w:shd w:val="clear" w:color="auto" w:fill="E6E6E6"/>
        </w:rPr>
        <w:instrText xml:space="preserve"> \* MERGEFORMAT </w:instrText>
      </w:r>
      <w:r w:rsidRPr="00C8158D">
        <w:rPr>
          <w:rFonts w:ascii="Poppins" w:hAnsi="Poppins" w:cs="Poppins"/>
          <w:color w:val="2B579A"/>
          <w:shd w:val="clear" w:color="auto" w:fill="E6E6E6"/>
        </w:rPr>
      </w:r>
      <w:r w:rsidRPr="00C8158D">
        <w:rPr>
          <w:rFonts w:ascii="Poppins" w:hAnsi="Poppins" w:cs="Poppins"/>
          <w:color w:val="2B579A"/>
          <w:shd w:val="clear" w:color="auto" w:fill="E6E6E6"/>
        </w:rPr>
        <w:fldChar w:fldCharType="separate"/>
      </w:r>
      <w:r w:rsidR="00575C0E" w:rsidRPr="00C8158D">
        <w:rPr>
          <w:rFonts w:ascii="Poppins" w:hAnsi="Poppins" w:cs="Poppins"/>
        </w:rPr>
        <w:t>Table A.</w:t>
      </w:r>
      <w:r w:rsidR="00575C0E" w:rsidRPr="00C8158D">
        <w:rPr>
          <w:rFonts w:ascii="Poppins" w:hAnsi="Poppins" w:cs="Poppins"/>
          <w:noProof/>
        </w:rPr>
        <w:t>6</w:t>
      </w:r>
      <w:r w:rsidRPr="00C8158D">
        <w:rPr>
          <w:rFonts w:ascii="Poppins" w:hAnsi="Poppins" w:cs="Poppins"/>
          <w:color w:val="2B579A"/>
          <w:shd w:val="clear" w:color="auto" w:fill="E6E6E6"/>
        </w:rPr>
        <w:fldChar w:fldCharType="end"/>
      </w:r>
      <w:r w:rsidR="00341451" w:rsidRPr="00C8158D">
        <w:rPr>
          <w:rFonts w:ascii="Poppins" w:hAnsi="Poppins" w:cs="Poppins"/>
        </w:rPr>
        <w:t xml:space="preserve"> </w:t>
      </w:r>
      <w:r w:rsidR="00005A10" w:rsidRPr="00C8158D">
        <w:rPr>
          <w:rFonts w:ascii="Poppins" w:hAnsi="Poppins" w:cs="Poppins"/>
        </w:rPr>
        <w:t xml:space="preserve">in </w:t>
      </w:r>
      <w:hyperlink w:anchor="_Appendix_A:_Monitoring" w:history="1">
        <w:r w:rsidR="000674D3" w:rsidRPr="00C8158D">
          <w:rPr>
            <w:rStyle w:val="Hyperlink"/>
            <w:rFonts w:ascii="Poppins" w:hAnsi="Poppins" w:cs="Poppins"/>
          </w:rPr>
          <w:fldChar w:fldCharType="begin"/>
        </w:r>
        <w:r w:rsidR="000674D3" w:rsidRPr="00C8158D">
          <w:rPr>
            <w:rStyle w:val="Hyperlink"/>
            <w:rFonts w:ascii="Poppins" w:hAnsi="Poppins" w:cs="Poppins"/>
          </w:rPr>
          <w:instrText xml:space="preserve"> REF _Ref67664245 \h </w:instrText>
        </w:r>
        <w:r w:rsidR="006748E0" w:rsidRPr="00C8158D">
          <w:rPr>
            <w:rStyle w:val="Hyperlink"/>
            <w:rFonts w:ascii="Poppins" w:hAnsi="Poppins" w:cs="Poppins"/>
          </w:rPr>
          <w:instrText xml:space="preserve"> \* MERGEFORMAT </w:instrText>
        </w:r>
        <w:r w:rsidR="000674D3" w:rsidRPr="00C8158D">
          <w:rPr>
            <w:rStyle w:val="Hyperlink"/>
            <w:rFonts w:ascii="Poppins" w:hAnsi="Poppins" w:cs="Poppins"/>
          </w:rPr>
        </w:r>
        <w:r w:rsidR="000674D3" w:rsidRPr="00C8158D">
          <w:rPr>
            <w:rStyle w:val="Hyperlink"/>
            <w:rFonts w:ascii="Poppins" w:hAnsi="Poppins" w:cs="Poppins"/>
          </w:rPr>
          <w:fldChar w:fldCharType="separate"/>
        </w:r>
        <w:r w:rsidR="00575C0E" w:rsidRPr="00C8158D">
          <w:rPr>
            <w:rFonts w:ascii="Poppins" w:hAnsi="Poppins" w:cs="Poppins"/>
          </w:rPr>
          <w:t>Appendix A: Monitoring Results</w:t>
        </w:r>
        <w:r w:rsidR="000674D3" w:rsidRPr="00C8158D">
          <w:rPr>
            <w:rStyle w:val="Hyperlink"/>
            <w:rFonts w:ascii="Poppins" w:hAnsi="Poppins" w:cs="Poppins"/>
          </w:rPr>
          <w:fldChar w:fldCharType="end"/>
        </w:r>
      </w:hyperlink>
      <w:r w:rsidR="000674D3" w:rsidRPr="00C8158D">
        <w:rPr>
          <w:rFonts w:ascii="Poppins" w:hAnsi="Poppins" w:cs="Poppins"/>
        </w:rPr>
        <w:t xml:space="preserve"> </w:t>
      </w:r>
      <w:r w:rsidR="00005A10" w:rsidRPr="00C8158D">
        <w:rPr>
          <w:rFonts w:ascii="Poppins" w:hAnsi="Poppins" w:cs="Poppins"/>
        </w:rPr>
        <w:t>compares the ratified and adjusted monitored PM</w:t>
      </w:r>
      <w:r w:rsidR="00005A10" w:rsidRPr="00C8158D">
        <w:rPr>
          <w:rFonts w:ascii="Poppins" w:hAnsi="Poppins" w:cs="Poppins"/>
          <w:vertAlign w:val="subscript"/>
        </w:rPr>
        <w:t>10</w:t>
      </w:r>
      <w:r w:rsidR="00005A10" w:rsidRPr="00C8158D">
        <w:rPr>
          <w:rFonts w:ascii="Poppins" w:hAnsi="Poppins" w:cs="Poppins"/>
        </w:rPr>
        <w:t xml:space="preserve"> annual mean concentrations for the past five years with the air quality objective of 40µg/m</w:t>
      </w:r>
      <w:r w:rsidR="00005A10" w:rsidRPr="00C8158D">
        <w:rPr>
          <w:rFonts w:ascii="Poppins" w:hAnsi="Poppins" w:cs="Poppins"/>
          <w:vertAlign w:val="superscript"/>
        </w:rPr>
        <w:t>3</w:t>
      </w:r>
      <w:r w:rsidR="00005A10" w:rsidRPr="00C8158D">
        <w:rPr>
          <w:rFonts w:ascii="Poppins" w:hAnsi="Poppins" w:cs="Poppins"/>
        </w:rPr>
        <w:t>.</w:t>
      </w:r>
    </w:p>
    <w:p w14:paraId="0DFE6596" w14:textId="7F1A3E76" w:rsidR="00005A10" w:rsidRPr="00C8158D" w:rsidRDefault="00216085" w:rsidP="006748E0">
      <w:pPr>
        <w:spacing w:before="0" w:after="0"/>
        <w:rPr>
          <w:rFonts w:ascii="Poppins" w:hAnsi="Poppins" w:cs="Poppins"/>
        </w:rPr>
      </w:pPr>
      <w:r w:rsidRPr="00C8158D">
        <w:rPr>
          <w:rFonts w:ascii="Poppins" w:hAnsi="Poppins" w:cs="Poppins"/>
          <w:color w:val="2B579A"/>
          <w:shd w:val="clear" w:color="auto" w:fill="E6E6E6"/>
        </w:rPr>
        <w:fldChar w:fldCharType="begin"/>
      </w:r>
      <w:r w:rsidRPr="00C8158D">
        <w:rPr>
          <w:rFonts w:ascii="Poppins" w:hAnsi="Poppins" w:cs="Poppins"/>
          <w:color w:val="2B579A"/>
          <w:shd w:val="clear" w:color="auto" w:fill="E6E6E6"/>
        </w:rPr>
        <w:instrText xml:space="preserve"> REF _Ref63330501 \h </w:instrText>
      </w:r>
      <w:r w:rsidR="006748E0" w:rsidRPr="00C8158D">
        <w:rPr>
          <w:rFonts w:ascii="Poppins" w:hAnsi="Poppins" w:cs="Poppins"/>
          <w:color w:val="2B579A"/>
          <w:shd w:val="clear" w:color="auto" w:fill="E6E6E6"/>
        </w:rPr>
        <w:instrText xml:space="preserve"> \* MERGEFORMAT </w:instrText>
      </w:r>
      <w:r w:rsidRPr="00C8158D">
        <w:rPr>
          <w:rFonts w:ascii="Poppins" w:hAnsi="Poppins" w:cs="Poppins"/>
          <w:color w:val="2B579A"/>
          <w:shd w:val="clear" w:color="auto" w:fill="E6E6E6"/>
        </w:rPr>
      </w:r>
      <w:r w:rsidRPr="00C8158D">
        <w:rPr>
          <w:rFonts w:ascii="Poppins" w:hAnsi="Poppins" w:cs="Poppins"/>
          <w:color w:val="2B579A"/>
          <w:shd w:val="clear" w:color="auto" w:fill="E6E6E6"/>
        </w:rPr>
        <w:fldChar w:fldCharType="separate"/>
      </w:r>
      <w:r w:rsidR="00575C0E" w:rsidRPr="00C8158D">
        <w:rPr>
          <w:rFonts w:ascii="Poppins" w:hAnsi="Poppins" w:cs="Poppins"/>
        </w:rPr>
        <w:t>Table A.</w:t>
      </w:r>
      <w:r w:rsidR="00575C0E" w:rsidRPr="00C8158D">
        <w:rPr>
          <w:rFonts w:ascii="Poppins" w:hAnsi="Poppins" w:cs="Poppins"/>
          <w:noProof/>
        </w:rPr>
        <w:t>7</w:t>
      </w:r>
      <w:r w:rsidRPr="00C8158D">
        <w:rPr>
          <w:rFonts w:ascii="Poppins" w:hAnsi="Poppins" w:cs="Poppins"/>
          <w:color w:val="2B579A"/>
          <w:shd w:val="clear" w:color="auto" w:fill="E6E6E6"/>
        </w:rPr>
        <w:fldChar w:fldCharType="end"/>
      </w:r>
      <w:r w:rsidRPr="00C8158D">
        <w:rPr>
          <w:rFonts w:ascii="Poppins" w:hAnsi="Poppins" w:cs="Poppins"/>
          <w:color w:val="2B579A"/>
          <w:shd w:val="clear" w:color="auto" w:fill="E6E6E6"/>
        </w:rPr>
        <w:t xml:space="preserve"> </w:t>
      </w:r>
      <w:r w:rsidR="00005A10" w:rsidRPr="00C8158D">
        <w:rPr>
          <w:rFonts w:ascii="Poppins" w:hAnsi="Poppins" w:cs="Poppins"/>
        </w:rPr>
        <w:t xml:space="preserve">in </w:t>
      </w:r>
      <w:hyperlink w:anchor="_Appendix_A:_Monitoring" w:history="1">
        <w:r w:rsidR="00005A10" w:rsidRPr="00C8158D">
          <w:rPr>
            <w:rFonts w:ascii="Poppins" w:hAnsi="Poppins" w:cs="Poppins"/>
          </w:rPr>
          <w:t>Appendix A</w:t>
        </w:r>
      </w:hyperlink>
      <w:r w:rsidR="00005A10" w:rsidRPr="00C8158D">
        <w:rPr>
          <w:rFonts w:ascii="Poppins" w:hAnsi="Poppins" w:cs="Poppins"/>
        </w:rPr>
        <w:t xml:space="preserve"> compares the ratified continuous monitored PM</w:t>
      </w:r>
      <w:r w:rsidR="00005A10" w:rsidRPr="00C8158D">
        <w:rPr>
          <w:rFonts w:ascii="Poppins" w:hAnsi="Poppins" w:cs="Poppins"/>
          <w:vertAlign w:val="subscript"/>
        </w:rPr>
        <w:t>1</w:t>
      </w:r>
      <w:r w:rsidR="002048BE" w:rsidRPr="00C8158D">
        <w:rPr>
          <w:rFonts w:ascii="Poppins" w:hAnsi="Poppins" w:cs="Poppins"/>
          <w:vertAlign w:val="subscript"/>
        </w:rPr>
        <w:t>0</w:t>
      </w:r>
      <w:r w:rsidR="00005A10" w:rsidRPr="00C8158D">
        <w:rPr>
          <w:rFonts w:ascii="Poppins" w:hAnsi="Poppins" w:cs="Poppins"/>
          <w:vertAlign w:val="subscript"/>
        </w:rPr>
        <w:t xml:space="preserve"> </w:t>
      </w:r>
      <w:r w:rsidR="00005A10" w:rsidRPr="00C8158D">
        <w:rPr>
          <w:rFonts w:ascii="Poppins" w:hAnsi="Poppins" w:cs="Poppins"/>
        </w:rPr>
        <w:t>daily mean concentrations for the past five years with the air quality objective of 50µg/m</w:t>
      </w:r>
      <w:r w:rsidR="00005A10" w:rsidRPr="00C8158D">
        <w:rPr>
          <w:rFonts w:ascii="Poppins" w:hAnsi="Poppins" w:cs="Poppins"/>
          <w:vertAlign w:val="superscript"/>
        </w:rPr>
        <w:t>3</w:t>
      </w:r>
      <w:r w:rsidR="00005A10" w:rsidRPr="00C8158D">
        <w:rPr>
          <w:rFonts w:ascii="Poppins" w:hAnsi="Poppins" w:cs="Poppins"/>
        </w:rPr>
        <w:t>, not to be exceeded more than 35 times per year.</w:t>
      </w:r>
    </w:p>
    <w:p w14:paraId="5F02F3CD" w14:textId="77777777" w:rsidR="003A7585" w:rsidRPr="00C8158D" w:rsidRDefault="003A7585" w:rsidP="006748E0">
      <w:pPr>
        <w:spacing w:before="0" w:after="0"/>
        <w:rPr>
          <w:rFonts w:ascii="Poppins" w:hAnsi="Poppins" w:cs="Poppins"/>
        </w:rPr>
      </w:pPr>
    </w:p>
    <w:p w14:paraId="6306618E" w14:textId="507E7FA2" w:rsidR="002261B9" w:rsidRPr="00C8158D" w:rsidRDefault="002261B9" w:rsidP="002261B9">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lastRenderedPageBreak/>
        <w:t>North Tyneside Council undertook particulate (PM10) monitoring during 2025 at the real-time monitoring station located on the A1058 Coast Road. Measured concentrations remained well below the air quality objective, consistent with trends observed over the preceding five years. The annual mean objective was therefore not exceeded at this monitoring location.</w:t>
      </w:r>
    </w:p>
    <w:p w14:paraId="06D97608" w14:textId="77777777" w:rsidR="002261B9" w:rsidRPr="00C8158D" w:rsidRDefault="002261B9" w:rsidP="002261B9">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Data from 2025 indicates that there were eight instances where the 24-hour mean concentration exceeded 50 µg/m³. Investigation identified that these exceedances were associated with tree clearance activities at Wallsend Golf Club. The club had obtained the appropriate permit for the burning of wood waste; however, frequent and substantial bonfires were undertaken to the north of the site, directly in line with the monitoring station, resulting in short-term elevated particulate levels.</w:t>
      </w:r>
    </w:p>
    <w:p w14:paraId="5F91C488" w14:textId="7C908D02" w:rsidR="002261B9" w:rsidRPr="00C8158D" w:rsidRDefault="002261B9" w:rsidP="002261B9">
      <w:pPr>
        <w:rPr>
          <w:rFonts w:ascii="Poppins" w:eastAsia="Times New Roman" w:hAnsi="Poppins" w:cs="Poppins"/>
          <w:color w:val="000000" w:themeColor="text1"/>
          <w:szCs w:val="24"/>
          <w:lang w:eastAsia="en-GB"/>
        </w:rPr>
      </w:pPr>
      <w:r w:rsidRPr="00C8158D">
        <w:rPr>
          <w:rFonts w:ascii="Poppins" w:eastAsia="Times New Roman" w:hAnsi="Poppins" w:cs="Poppins"/>
          <w:color w:val="000000" w:themeColor="text1"/>
          <w:szCs w:val="24"/>
          <w:lang w:eastAsia="en-GB"/>
        </w:rPr>
        <w:t>The long-term (five-year) trend in annual mean PM</w:t>
      </w:r>
      <w:r w:rsidRPr="00C8158D">
        <w:rPr>
          <w:rFonts w:ascii="Poppins" w:eastAsia="Times New Roman" w:hAnsi="Poppins" w:cs="Poppins"/>
          <w:color w:val="000000" w:themeColor="text1"/>
          <w:szCs w:val="24"/>
          <w:vertAlign w:val="subscript"/>
          <w:lang w:eastAsia="en-GB"/>
        </w:rPr>
        <w:t>10</w:t>
      </w:r>
      <w:r w:rsidRPr="00C8158D">
        <w:rPr>
          <w:rFonts w:ascii="Poppins" w:eastAsia="Times New Roman" w:hAnsi="Poppins" w:cs="Poppins"/>
          <w:color w:val="000000" w:themeColor="text1"/>
          <w:szCs w:val="24"/>
          <w:lang w:eastAsia="en-GB"/>
        </w:rPr>
        <w:t xml:space="preserve"> concentrations</w:t>
      </w:r>
      <w:r w:rsidR="002153EE" w:rsidRPr="00C8158D">
        <w:rPr>
          <w:rFonts w:ascii="Poppins" w:eastAsia="Times New Roman" w:hAnsi="Poppins" w:cs="Poppins"/>
          <w:color w:val="000000" w:themeColor="text1"/>
          <w:szCs w:val="24"/>
          <w:lang w:eastAsia="en-GB"/>
        </w:rPr>
        <w:t xml:space="preserve"> between </w:t>
      </w:r>
      <w:r w:rsidR="00FA061E" w:rsidRPr="00C8158D">
        <w:rPr>
          <w:rFonts w:ascii="Poppins" w:eastAsia="Times New Roman" w:hAnsi="Poppins" w:cs="Poppins"/>
          <w:color w:val="000000" w:themeColor="text1"/>
          <w:szCs w:val="24"/>
          <w:lang w:eastAsia="en-GB"/>
        </w:rPr>
        <w:t>2020 and</w:t>
      </w:r>
      <w:r w:rsidR="002153EE" w:rsidRPr="00C8158D">
        <w:rPr>
          <w:rFonts w:ascii="Poppins" w:eastAsia="Times New Roman" w:hAnsi="Poppins" w:cs="Poppins"/>
          <w:color w:val="000000" w:themeColor="text1"/>
          <w:szCs w:val="24"/>
          <w:lang w:eastAsia="en-GB"/>
        </w:rPr>
        <w:t xml:space="preserve"> 2025 is</w:t>
      </w:r>
      <w:r w:rsidRPr="00C8158D">
        <w:rPr>
          <w:rFonts w:ascii="Poppins" w:eastAsia="Times New Roman" w:hAnsi="Poppins" w:cs="Poppins"/>
          <w:color w:val="000000" w:themeColor="text1"/>
          <w:szCs w:val="24"/>
          <w:lang w:eastAsia="en-GB"/>
        </w:rPr>
        <w:t xml:space="preserve"> illustrated in Figure A.</w:t>
      </w:r>
      <w:r w:rsidR="00FA061E" w:rsidRPr="00C8158D">
        <w:rPr>
          <w:rFonts w:ascii="Poppins" w:eastAsia="Times New Roman" w:hAnsi="Poppins" w:cs="Poppins"/>
          <w:color w:val="000000" w:themeColor="text1"/>
          <w:szCs w:val="24"/>
          <w:lang w:eastAsia="en-GB"/>
        </w:rPr>
        <w:t>2</w:t>
      </w:r>
      <w:r w:rsidRPr="00C8158D">
        <w:rPr>
          <w:rFonts w:ascii="Poppins" w:eastAsia="Times New Roman" w:hAnsi="Poppins" w:cs="Poppins"/>
          <w:color w:val="000000" w:themeColor="text1"/>
          <w:szCs w:val="24"/>
          <w:lang w:eastAsia="en-GB"/>
        </w:rPr>
        <w:t xml:space="preserve">. </w:t>
      </w:r>
      <w:r w:rsidR="002153EE" w:rsidRPr="00C8158D">
        <w:rPr>
          <w:rFonts w:ascii="Poppins" w:eastAsia="Times New Roman" w:hAnsi="Poppins" w:cs="Poppins"/>
          <w:color w:val="000000" w:themeColor="text1"/>
          <w:szCs w:val="24"/>
          <w:lang w:eastAsia="en-GB"/>
        </w:rPr>
        <w:t>Figure A.2</w:t>
      </w:r>
      <w:r w:rsidRPr="00C8158D">
        <w:rPr>
          <w:rFonts w:ascii="Poppins" w:eastAsia="Times New Roman" w:hAnsi="Poppins" w:cs="Poppins"/>
          <w:color w:val="000000" w:themeColor="text1"/>
          <w:szCs w:val="24"/>
          <w:lang w:eastAsia="en-GB"/>
        </w:rPr>
        <w:t xml:space="preserve"> </w:t>
      </w:r>
      <w:r w:rsidR="002153EE" w:rsidRPr="00C8158D">
        <w:rPr>
          <w:rFonts w:ascii="Poppins" w:eastAsia="Times New Roman" w:hAnsi="Poppins" w:cs="Poppins"/>
          <w:color w:val="000000" w:themeColor="text1"/>
          <w:szCs w:val="24"/>
          <w:lang w:eastAsia="en-GB"/>
        </w:rPr>
        <w:t>indicates</w:t>
      </w:r>
      <w:r w:rsidRPr="00C8158D">
        <w:rPr>
          <w:rFonts w:ascii="Poppins" w:eastAsia="Times New Roman" w:hAnsi="Poppins" w:cs="Poppins"/>
          <w:color w:val="000000" w:themeColor="text1"/>
          <w:szCs w:val="24"/>
          <w:lang w:eastAsia="en-GB"/>
        </w:rPr>
        <w:t xml:space="preserve"> a slight reduction in</w:t>
      </w:r>
      <w:r w:rsidR="00FA061E" w:rsidRPr="00C8158D">
        <w:rPr>
          <w:rFonts w:ascii="Poppins" w:eastAsia="Times New Roman" w:hAnsi="Poppins" w:cs="Poppins"/>
          <w:color w:val="000000" w:themeColor="text1"/>
          <w:szCs w:val="24"/>
          <w:lang w:eastAsia="en-GB"/>
        </w:rPr>
        <w:t xml:space="preserve"> the annual mean for PM</w:t>
      </w:r>
      <w:r w:rsidR="00FA061E" w:rsidRPr="00C8158D">
        <w:rPr>
          <w:rFonts w:ascii="Poppins" w:eastAsia="Times New Roman" w:hAnsi="Poppins" w:cs="Poppins"/>
          <w:color w:val="000000" w:themeColor="text1"/>
          <w:szCs w:val="24"/>
          <w:vertAlign w:val="subscript"/>
          <w:lang w:eastAsia="en-GB"/>
        </w:rPr>
        <w:t>10</w:t>
      </w:r>
      <w:r w:rsidR="00FA061E" w:rsidRPr="00C8158D">
        <w:rPr>
          <w:rFonts w:ascii="Poppins" w:eastAsia="Times New Roman" w:hAnsi="Poppins" w:cs="Poppins"/>
          <w:color w:val="000000" w:themeColor="text1"/>
          <w:szCs w:val="24"/>
          <w:lang w:eastAsia="en-GB"/>
        </w:rPr>
        <w:t xml:space="preserve"> over the 5 year period,</w:t>
      </w:r>
      <w:r w:rsidRPr="00C8158D">
        <w:rPr>
          <w:rFonts w:ascii="Poppins" w:eastAsia="Times New Roman" w:hAnsi="Poppins" w:cs="Poppins"/>
          <w:color w:val="000000" w:themeColor="text1"/>
          <w:szCs w:val="24"/>
          <w:lang w:eastAsia="en-GB"/>
        </w:rPr>
        <w:t xml:space="preserve"> indicating a gradual improvement in particulate levels at this location.</w:t>
      </w:r>
    </w:p>
    <w:p w14:paraId="230E28AC" w14:textId="3C792EF6" w:rsidR="003A7585" w:rsidRPr="00C8158D" w:rsidRDefault="003A7585" w:rsidP="003A7585">
      <w:pPr>
        <w:rPr>
          <w:rFonts w:ascii="Poppins" w:hAnsi="Poppins" w:cs="Poppins"/>
          <w:color w:val="000000" w:themeColor="text1"/>
          <w:szCs w:val="24"/>
        </w:rPr>
      </w:pPr>
      <w:r w:rsidRPr="00C8158D">
        <w:rPr>
          <w:rFonts w:ascii="Poppins" w:hAnsi="Poppins" w:cs="Poppins"/>
          <w:color w:val="000000" w:themeColor="text1"/>
          <w:szCs w:val="24"/>
        </w:rPr>
        <w:t>The results for 202</w:t>
      </w:r>
      <w:r w:rsidR="000455CE" w:rsidRPr="00C8158D">
        <w:rPr>
          <w:rFonts w:ascii="Poppins" w:hAnsi="Poppins" w:cs="Poppins"/>
          <w:color w:val="000000" w:themeColor="text1"/>
          <w:szCs w:val="24"/>
        </w:rPr>
        <w:t>5</w:t>
      </w:r>
      <w:r w:rsidRPr="00C8158D">
        <w:rPr>
          <w:rFonts w:ascii="Poppins" w:hAnsi="Poppins" w:cs="Poppins"/>
          <w:color w:val="000000" w:themeColor="text1"/>
          <w:szCs w:val="24"/>
        </w:rPr>
        <w:t xml:space="preserve"> for PM</w:t>
      </w:r>
      <w:r w:rsidRPr="00C8158D">
        <w:rPr>
          <w:rFonts w:ascii="Poppins" w:hAnsi="Poppins" w:cs="Poppins"/>
          <w:color w:val="000000" w:themeColor="text1"/>
          <w:szCs w:val="24"/>
          <w:vertAlign w:val="subscript"/>
        </w:rPr>
        <w:t>10</w:t>
      </w:r>
      <w:r w:rsidRPr="00C8158D">
        <w:rPr>
          <w:rFonts w:ascii="Poppins" w:hAnsi="Poppins" w:cs="Poppins"/>
          <w:color w:val="000000" w:themeColor="text1"/>
          <w:szCs w:val="24"/>
        </w:rPr>
        <w:t xml:space="preserve"> suggest that there is no requirement to declare any AQMAs in North Tyneside.</w:t>
      </w:r>
    </w:p>
    <w:p w14:paraId="738BD167" w14:textId="77777777" w:rsidR="00005A10" w:rsidRPr="00C8158D" w:rsidRDefault="1A47C53D" w:rsidP="00B737B7">
      <w:pPr>
        <w:pStyle w:val="Heading3"/>
        <w:ind w:left="567" w:hanging="567"/>
        <w:rPr>
          <w:rFonts w:ascii="Poppins" w:hAnsi="Poppins" w:cs="Poppins"/>
        </w:rPr>
      </w:pPr>
      <w:bookmarkStart w:id="59" w:name="_Toc232406844"/>
      <w:r w:rsidRPr="00C8158D">
        <w:rPr>
          <w:rFonts w:ascii="Poppins" w:hAnsi="Poppins" w:cs="Poppins"/>
          <w:shd w:val="clear" w:color="auto" w:fill="E6E6E6"/>
        </w:rPr>
        <w:t>Particulate Matter (PM</w:t>
      </w:r>
      <w:r w:rsidRPr="00C8158D">
        <w:rPr>
          <w:rFonts w:ascii="Poppins" w:hAnsi="Poppins" w:cs="Poppins"/>
          <w:shd w:val="clear" w:color="auto" w:fill="E6E6E6"/>
          <w:vertAlign w:val="subscript"/>
        </w:rPr>
        <w:t>2.5</w:t>
      </w:r>
      <w:r w:rsidRPr="00C8158D">
        <w:rPr>
          <w:rFonts w:ascii="Poppins" w:hAnsi="Poppins" w:cs="Poppins"/>
          <w:shd w:val="clear" w:color="auto" w:fill="E6E6E6"/>
        </w:rPr>
        <w:t>)</w:t>
      </w:r>
      <w:bookmarkEnd w:id="59"/>
    </w:p>
    <w:p w14:paraId="55ED592C" w14:textId="1D4D7F49" w:rsidR="00005A10" w:rsidRPr="00C8158D" w:rsidRDefault="00A64B19" w:rsidP="00400B0F">
      <w:pPr>
        <w:rPr>
          <w:rFonts w:ascii="Poppins" w:hAnsi="Poppins" w:cs="Poppins"/>
          <w:color w:val="000000" w:themeColor="text1"/>
        </w:rPr>
      </w:pPr>
      <w:r w:rsidRPr="00C8158D">
        <w:rPr>
          <w:rFonts w:ascii="Poppins" w:hAnsi="Poppins" w:cs="Poppins"/>
          <w:color w:val="000000" w:themeColor="text1"/>
          <w:shd w:val="clear" w:color="auto" w:fill="E6E6E6"/>
        </w:rPr>
        <w:t xml:space="preserve">PM2.5 monitoring is carried out at the real time monitoring site located on the Coast Road A1058. </w:t>
      </w:r>
      <w:r w:rsidR="00437E74" w:rsidRPr="00C8158D">
        <w:rPr>
          <w:rFonts w:ascii="Poppins" w:hAnsi="Poppins" w:cs="Poppins"/>
          <w:color w:val="000000" w:themeColor="text1"/>
          <w:shd w:val="clear" w:color="auto" w:fill="E6E6E6"/>
        </w:rPr>
        <w:fldChar w:fldCharType="begin"/>
      </w:r>
      <w:r w:rsidR="00437E74" w:rsidRPr="00C8158D">
        <w:rPr>
          <w:rFonts w:ascii="Poppins" w:hAnsi="Poppins" w:cs="Poppins"/>
          <w:color w:val="000000" w:themeColor="text1"/>
          <w:shd w:val="clear" w:color="auto" w:fill="E6E6E6"/>
        </w:rPr>
        <w:instrText xml:space="preserve"> REF _Ref63330723 \h </w:instrText>
      </w:r>
      <w:r w:rsidR="00C8158D">
        <w:rPr>
          <w:rFonts w:ascii="Poppins" w:hAnsi="Poppins" w:cs="Poppins"/>
          <w:color w:val="000000" w:themeColor="text1"/>
          <w:shd w:val="clear" w:color="auto" w:fill="E6E6E6"/>
        </w:rPr>
        <w:instrText xml:space="preserve"> \* MERGEFORMAT </w:instrText>
      </w:r>
      <w:r w:rsidR="00437E74" w:rsidRPr="00C8158D">
        <w:rPr>
          <w:rFonts w:ascii="Poppins" w:hAnsi="Poppins" w:cs="Poppins"/>
          <w:color w:val="000000" w:themeColor="text1"/>
          <w:shd w:val="clear" w:color="auto" w:fill="E6E6E6"/>
        </w:rPr>
      </w:r>
      <w:r w:rsidR="00437E74" w:rsidRPr="00C8158D">
        <w:rPr>
          <w:rFonts w:ascii="Poppins" w:hAnsi="Poppins" w:cs="Poppins"/>
          <w:color w:val="000000" w:themeColor="text1"/>
          <w:shd w:val="clear" w:color="auto" w:fill="E6E6E6"/>
        </w:rPr>
        <w:fldChar w:fldCharType="separate"/>
      </w:r>
      <w:r w:rsidR="00575C0E" w:rsidRPr="00C8158D">
        <w:rPr>
          <w:rFonts w:ascii="Poppins" w:hAnsi="Poppins" w:cs="Poppins"/>
          <w:color w:val="000000" w:themeColor="text1"/>
          <w:shd w:val="clear" w:color="auto" w:fill="E6E6E6"/>
        </w:rPr>
        <w:t>Table A.</w:t>
      </w:r>
      <w:r w:rsidR="00575C0E" w:rsidRPr="00C8158D">
        <w:rPr>
          <w:rFonts w:ascii="Poppins" w:hAnsi="Poppins" w:cs="Poppins"/>
          <w:noProof/>
          <w:color w:val="000000" w:themeColor="text1"/>
        </w:rPr>
        <w:t>8</w:t>
      </w:r>
      <w:r w:rsidR="00437E74" w:rsidRPr="00C8158D">
        <w:rPr>
          <w:rFonts w:ascii="Poppins" w:hAnsi="Poppins" w:cs="Poppins"/>
          <w:color w:val="000000" w:themeColor="text1"/>
          <w:shd w:val="clear" w:color="auto" w:fill="E6E6E6"/>
        </w:rPr>
        <w:fldChar w:fldCharType="end"/>
      </w:r>
      <w:r w:rsidR="00437E74" w:rsidRPr="00C8158D">
        <w:rPr>
          <w:rFonts w:ascii="Poppins" w:hAnsi="Poppins" w:cs="Poppins"/>
          <w:color w:val="000000" w:themeColor="text1"/>
        </w:rPr>
        <w:t xml:space="preserve"> </w:t>
      </w:r>
      <w:r w:rsidR="00005A10" w:rsidRPr="00C8158D">
        <w:rPr>
          <w:rFonts w:ascii="Poppins" w:hAnsi="Poppins" w:cs="Poppins"/>
          <w:color w:val="000000" w:themeColor="text1"/>
        </w:rPr>
        <w:t xml:space="preserve">in </w:t>
      </w:r>
      <w:hyperlink w:anchor="_Appendix_A:_Monitoring" w:history="1">
        <w:r w:rsidR="008F1215" w:rsidRPr="00C8158D">
          <w:rPr>
            <w:rFonts w:ascii="Poppins" w:hAnsi="Poppins" w:cs="Poppins"/>
            <w:color w:val="000000" w:themeColor="text1"/>
          </w:rPr>
          <w:t>Appendix A</w:t>
        </w:r>
      </w:hyperlink>
      <w:r w:rsidR="008F1215" w:rsidRPr="00C8158D">
        <w:rPr>
          <w:rFonts w:ascii="Poppins" w:hAnsi="Poppins" w:cs="Poppins"/>
          <w:color w:val="000000" w:themeColor="text1"/>
        </w:rPr>
        <w:t xml:space="preserve"> </w:t>
      </w:r>
      <w:r w:rsidR="00005A10" w:rsidRPr="00C8158D">
        <w:rPr>
          <w:rFonts w:ascii="Poppins" w:hAnsi="Poppins" w:cs="Poppins"/>
          <w:color w:val="000000" w:themeColor="text1"/>
        </w:rPr>
        <w:t>presents the ratified and adjusted monitored PM</w:t>
      </w:r>
      <w:r w:rsidR="00005A10" w:rsidRPr="00C8158D">
        <w:rPr>
          <w:rFonts w:ascii="Poppins" w:hAnsi="Poppins" w:cs="Poppins"/>
          <w:color w:val="000000" w:themeColor="text1"/>
          <w:vertAlign w:val="subscript"/>
        </w:rPr>
        <w:t xml:space="preserve">2.5 </w:t>
      </w:r>
      <w:r w:rsidR="00005A10" w:rsidRPr="00C8158D">
        <w:rPr>
          <w:rFonts w:ascii="Poppins" w:hAnsi="Poppins" w:cs="Poppins"/>
          <w:color w:val="000000" w:themeColor="text1"/>
        </w:rPr>
        <w:t>annual mean concentrations for the past five years.</w:t>
      </w:r>
    </w:p>
    <w:p w14:paraId="5E2516DE" w14:textId="707C5D58" w:rsidR="00A64B19" w:rsidRPr="00C8158D" w:rsidRDefault="00A64B19" w:rsidP="00A64B19">
      <w:pPr>
        <w:rPr>
          <w:rFonts w:ascii="Poppins" w:hAnsi="Poppins" w:cs="Poppins"/>
          <w:color w:val="000000" w:themeColor="text1"/>
          <w:szCs w:val="24"/>
        </w:rPr>
      </w:pPr>
      <w:r w:rsidRPr="00C8158D">
        <w:rPr>
          <w:rFonts w:ascii="Poppins" w:hAnsi="Poppins" w:cs="Poppins"/>
          <w:color w:val="000000" w:themeColor="text1"/>
          <w:szCs w:val="24"/>
        </w:rPr>
        <w:t>The annual mean concentration for PM</w:t>
      </w:r>
      <w:r w:rsidRPr="00C8158D">
        <w:rPr>
          <w:rFonts w:ascii="Poppins" w:hAnsi="Poppins" w:cs="Poppins"/>
          <w:color w:val="000000" w:themeColor="text1"/>
          <w:szCs w:val="24"/>
          <w:vertAlign w:val="subscript"/>
        </w:rPr>
        <w:t xml:space="preserve">2.5 </w:t>
      </w:r>
      <w:r w:rsidRPr="00C8158D">
        <w:rPr>
          <w:rFonts w:ascii="Poppins" w:hAnsi="Poppins" w:cs="Poppins"/>
          <w:color w:val="000000" w:themeColor="text1"/>
          <w:szCs w:val="24"/>
        </w:rPr>
        <w:t xml:space="preserve">in 2025 was </w:t>
      </w:r>
      <w:r w:rsidR="00F73DDD" w:rsidRPr="00C8158D">
        <w:rPr>
          <w:rFonts w:ascii="Poppins" w:hAnsi="Poppins" w:cs="Poppins"/>
          <w:color w:val="000000" w:themeColor="text1"/>
          <w:szCs w:val="24"/>
        </w:rPr>
        <w:t>8.6 µ</w:t>
      </w:r>
      <w:r w:rsidRPr="00C8158D">
        <w:rPr>
          <w:rFonts w:ascii="Poppins" w:hAnsi="Poppins" w:cs="Poppins"/>
          <w:color w:val="000000" w:themeColor="text1"/>
          <w:szCs w:val="24"/>
        </w:rPr>
        <w:t>g/m</w:t>
      </w:r>
      <w:r w:rsidRPr="00C8158D">
        <w:rPr>
          <w:rFonts w:ascii="Poppins" w:hAnsi="Poppins" w:cs="Poppins"/>
          <w:color w:val="000000" w:themeColor="text1"/>
          <w:szCs w:val="24"/>
          <w:vertAlign w:val="superscript"/>
        </w:rPr>
        <w:t>3</w:t>
      </w:r>
      <w:r w:rsidRPr="00C8158D">
        <w:rPr>
          <w:rFonts w:ascii="Poppins" w:hAnsi="Poppins" w:cs="Poppins"/>
          <w:color w:val="000000" w:themeColor="text1"/>
          <w:szCs w:val="24"/>
        </w:rPr>
        <w:t xml:space="preserve">, which was </w:t>
      </w:r>
      <w:r w:rsidR="002153EE" w:rsidRPr="00C8158D">
        <w:rPr>
          <w:rFonts w:ascii="Poppins" w:hAnsi="Poppins" w:cs="Poppins"/>
          <w:color w:val="000000" w:themeColor="text1"/>
          <w:szCs w:val="24"/>
        </w:rPr>
        <w:t>an</w:t>
      </w:r>
      <w:r w:rsidRPr="00C8158D">
        <w:rPr>
          <w:rFonts w:ascii="Poppins" w:hAnsi="Poppins" w:cs="Poppins"/>
          <w:color w:val="000000" w:themeColor="text1"/>
          <w:szCs w:val="24"/>
        </w:rPr>
        <w:t xml:space="preserve"> </w:t>
      </w:r>
      <w:r w:rsidR="00BB6955" w:rsidRPr="00C8158D">
        <w:rPr>
          <w:rFonts w:ascii="Poppins" w:hAnsi="Poppins" w:cs="Poppins"/>
          <w:color w:val="000000" w:themeColor="text1"/>
          <w:szCs w:val="24"/>
        </w:rPr>
        <w:t>in</w:t>
      </w:r>
      <w:r w:rsidRPr="00C8158D">
        <w:rPr>
          <w:rFonts w:ascii="Poppins" w:hAnsi="Poppins" w:cs="Poppins"/>
          <w:color w:val="000000" w:themeColor="text1"/>
          <w:szCs w:val="24"/>
        </w:rPr>
        <w:t>crease in the concentration mean compared to 202</w:t>
      </w:r>
      <w:r w:rsidR="00BB6955" w:rsidRPr="00C8158D">
        <w:rPr>
          <w:rFonts w:ascii="Poppins" w:hAnsi="Poppins" w:cs="Poppins"/>
          <w:color w:val="000000" w:themeColor="text1"/>
          <w:szCs w:val="24"/>
        </w:rPr>
        <w:t>4</w:t>
      </w:r>
      <w:r w:rsidRPr="00C8158D">
        <w:rPr>
          <w:rFonts w:ascii="Poppins" w:hAnsi="Poppins" w:cs="Poppins"/>
          <w:color w:val="000000" w:themeColor="text1"/>
          <w:szCs w:val="24"/>
        </w:rPr>
        <w:t>.</w:t>
      </w:r>
    </w:p>
    <w:p w14:paraId="15C94346" w14:textId="77777777" w:rsidR="00005A10" w:rsidRPr="00C8158D" w:rsidRDefault="00005A10" w:rsidP="00400B0F">
      <w:pPr>
        <w:rPr>
          <w:rFonts w:ascii="Poppins" w:hAnsi="Poppins" w:cs="Poppins"/>
          <w:color w:val="000000" w:themeColor="text1"/>
        </w:rPr>
      </w:pPr>
    </w:p>
    <w:p w14:paraId="652682CF" w14:textId="77777777" w:rsidR="00005A10" w:rsidRDefault="00005A10" w:rsidP="00390947">
      <w:pPr>
        <w:pStyle w:val="Heading2"/>
        <w:sectPr w:rsidR="00005A10" w:rsidSect="00A87CF9">
          <w:pgSz w:w="11899" w:h="16838" w:code="9"/>
          <w:pgMar w:top="1134" w:right="1134" w:bottom="1134" w:left="1134" w:header="340" w:footer="340" w:gutter="0"/>
          <w:cols w:space="708"/>
          <w:docGrid w:linePitch="326"/>
        </w:sectPr>
      </w:pPr>
    </w:p>
    <w:p w14:paraId="117529C0" w14:textId="2F0D0241" w:rsidR="00005A10" w:rsidRPr="00C8158D" w:rsidRDefault="1A47C53D" w:rsidP="07F01278">
      <w:pPr>
        <w:pStyle w:val="Heading1"/>
        <w:numPr>
          <w:ilvl w:val="0"/>
          <w:numId w:val="0"/>
        </w:numPr>
        <w:ind w:left="432" w:hanging="432"/>
        <w:rPr>
          <w:rFonts w:ascii="Poppins" w:hAnsi="Poppins" w:cs="Poppins"/>
          <w:shd w:val="clear" w:color="auto" w:fill="E6E6E6"/>
        </w:rPr>
      </w:pPr>
      <w:bookmarkStart w:id="60" w:name="_Appendix_A:_Monitoring"/>
      <w:bookmarkStart w:id="61" w:name="_Ref67663531"/>
      <w:bookmarkStart w:id="62" w:name="_Ref67663696"/>
      <w:bookmarkStart w:id="63" w:name="_Ref67663759"/>
      <w:bookmarkStart w:id="64" w:name="_Ref67663914"/>
      <w:bookmarkStart w:id="65" w:name="_Ref67664136"/>
      <w:bookmarkStart w:id="66" w:name="_Ref67664197"/>
      <w:bookmarkStart w:id="67" w:name="_Ref67664245"/>
      <w:bookmarkStart w:id="68" w:name="_Toc232406845"/>
      <w:bookmarkEnd w:id="60"/>
      <w:r w:rsidRPr="00C8158D">
        <w:rPr>
          <w:rFonts w:ascii="Poppins" w:hAnsi="Poppins" w:cs="Poppins"/>
          <w:shd w:val="clear" w:color="auto" w:fill="E6E6E6"/>
        </w:rPr>
        <w:lastRenderedPageBreak/>
        <w:t>Appendix A: Monitoring Results</w:t>
      </w:r>
      <w:bookmarkEnd w:id="61"/>
      <w:bookmarkEnd w:id="62"/>
      <w:bookmarkEnd w:id="63"/>
      <w:bookmarkEnd w:id="64"/>
      <w:bookmarkEnd w:id="65"/>
      <w:bookmarkEnd w:id="66"/>
      <w:bookmarkEnd w:id="67"/>
      <w:bookmarkEnd w:id="68"/>
    </w:p>
    <w:p w14:paraId="56CF6977" w14:textId="650BC264" w:rsidR="00005A10" w:rsidRPr="00C8158D" w:rsidRDefault="318EF5D3" w:rsidP="07F01278">
      <w:pPr>
        <w:pStyle w:val="Caption"/>
        <w:rPr>
          <w:rFonts w:ascii="Poppins" w:hAnsi="Poppins" w:cs="Poppins"/>
        </w:rPr>
      </w:pPr>
      <w:bookmarkStart w:id="69" w:name="_Ref55286241"/>
      <w:bookmarkStart w:id="70" w:name="_Toc230353149"/>
      <w:r w:rsidRPr="00C8158D">
        <w:rPr>
          <w:rFonts w:ascii="Poppins" w:hAnsi="Poppins" w:cs="Poppins"/>
          <w:shd w:val="clear" w:color="auto" w:fill="E6E6E6"/>
        </w:rPr>
        <w:t>Table A.</w:t>
      </w:r>
      <w:r w:rsidR="00D8784A" w:rsidRPr="00C8158D">
        <w:rPr>
          <w:rFonts w:ascii="Poppins" w:hAnsi="Poppins" w:cs="Poppins"/>
          <w:color w:val="2B579A"/>
          <w:shd w:val="clear" w:color="auto" w:fill="E6E6E6"/>
        </w:rPr>
        <w:fldChar w:fldCharType="begin"/>
      </w:r>
      <w:r w:rsidR="00D8784A" w:rsidRPr="00C8158D">
        <w:rPr>
          <w:rFonts w:ascii="Poppins" w:hAnsi="Poppins" w:cs="Poppins"/>
          <w:noProof/>
        </w:rPr>
        <w:instrText xml:space="preserve"> SEQ Table_A \* ARABIC </w:instrText>
      </w:r>
      <w:r w:rsidR="00D8784A" w:rsidRPr="00C8158D">
        <w:rPr>
          <w:rFonts w:ascii="Poppins" w:hAnsi="Poppins" w:cs="Poppins"/>
          <w:color w:val="2B579A"/>
          <w:shd w:val="clear" w:color="auto" w:fill="E6E6E6"/>
        </w:rPr>
        <w:fldChar w:fldCharType="separate"/>
      </w:r>
      <w:r w:rsidR="00575C0E" w:rsidRPr="00C8158D">
        <w:rPr>
          <w:rFonts w:ascii="Poppins" w:hAnsi="Poppins" w:cs="Poppins"/>
          <w:noProof/>
        </w:rPr>
        <w:t>1</w:t>
      </w:r>
      <w:r w:rsidR="00D8784A" w:rsidRPr="00C8158D">
        <w:rPr>
          <w:rFonts w:ascii="Poppins" w:hAnsi="Poppins" w:cs="Poppins"/>
          <w:color w:val="2B579A"/>
          <w:shd w:val="clear" w:color="auto" w:fill="E6E6E6"/>
        </w:rPr>
        <w:fldChar w:fldCharType="end"/>
      </w:r>
      <w:bookmarkEnd w:id="69"/>
      <w:r w:rsidRPr="00C8158D">
        <w:rPr>
          <w:rFonts w:ascii="Poppins" w:hAnsi="Poppins" w:cs="Poppins"/>
          <w:shd w:val="clear" w:color="auto" w:fill="E6E6E6"/>
        </w:rPr>
        <w:t xml:space="preserve"> – Details of Automatic Monitoring Sites</w:t>
      </w:r>
      <w:bookmarkEnd w:id="70"/>
    </w:p>
    <w:tbl>
      <w:tblPr>
        <w:tblStyle w:val="TableStyle4"/>
        <w:tblW w:w="14737" w:type="dxa"/>
        <w:tblLook w:val="04A0" w:firstRow="1" w:lastRow="0" w:firstColumn="1" w:lastColumn="0" w:noHBand="0" w:noVBand="1"/>
      </w:tblPr>
      <w:tblGrid>
        <w:gridCol w:w="914"/>
        <w:gridCol w:w="894"/>
        <w:gridCol w:w="1338"/>
        <w:gridCol w:w="1138"/>
        <w:gridCol w:w="1280"/>
        <w:gridCol w:w="1238"/>
        <w:gridCol w:w="1045"/>
        <w:gridCol w:w="1092"/>
        <w:gridCol w:w="2520"/>
        <w:gridCol w:w="1191"/>
        <w:gridCol w:w="1226"/>
        <w:gridCol w:w="861"/>
      </w:tblGrid>
      <w:tr w:rsidR="0050401C" w:rsidRPr="00C8158D" w14:paraId="06ADFA32" w14:textId="77777777" w:rsidTr="003D7F9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41" w:type="dxa"/>
          </w:tcPr>
          <w:p w14:paraId="6E0DD557" w14:textId="77777777" w:rsidR="00F04B86" w:rsidRPr="00C8158D" w:rsidRDefault="00F04B86" w:rsidP="00FC5CB6">
            <w:pPr>
              <w:spacing w:before="0" w:after="0" w:line="240" w:lineRule="auto"/>
              <w:rPr>
                <w:rFonts w:ascii="Poppins" w:hAnsi="Poppins" w:cs="Poppins"/>
                <w:sz w:val="20"/>
              </w:rPr>
            </w:pPr>
            <w:r w:rsidRPr="00C8158D">
              <w:rPr>
                <w:rFonts w:ascii="Poppins" w:hAnsi="Poppins" w:cs="Poppins"/>
                <w:sz w:val="20"/>
              </w:rPr>
              <w:t>Site ID</w:t>
            </w:r>
          </w:p>
        </w:tc>
        <w:tc>
          <w:tcPr>
            <w:tcW w:w="841" w:type="dxa"/>
          </w:tcPr>
          <w:p w14:paraId="23BE6604" w14:textId="77777777"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Site Name</w:t>
            </w:r>
          </w:p>
        </w:tc>
        <w:tc>
          <w:tcPr>
            <w:tcW w:w="1382" w:type="dxa"/>
          </w:tcPr>
          <w:p w14:paraId="5A5C6139" w14:textId="77777777"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Site Type</w:t>
            </w:r>
          </w:p>
        </w:tc>
        <w:tc>
          <w:tcPr>
            <w:tcW w:w="1095" w:type="dxa"/>
          </w:tcPr>
          <w:p w14:paraId="250AA345" w14:textId="77777777"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X OS Grid Ref (Easting)</w:t>
            </w:r>
          </w:p>
        </w:tc>
        <w:tc>
          <w:tcPr>
            <w:tcW w:w="1162" w:type="dxa"/>
          </w:tcPr>
          <w:p w14:paraId="2426668F" w14:textId="77777777"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Y OS Grid Ref (Northing)</w:t>
            </w:r>
          </w:p>
        </w:tc>
        <w:tc>
          <w:tcPr>
            <w:tcW w:w="1162" w:type="dxa"/>
          </w:tcPr>
          <w:p w14:paraId="70394347" w14:textId="77777777"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Pollutants Monitored</w:t>
            </w:r>
          </w:p>
        </w:tc>
        <w:tc>
          <w:tcPr>
            <w:tcW w:w="1185" w:type="dxa"/>
          </w:tcPr>
          <w:p w14:paraId="5FD6F7FF" w14:textId="735D6E10" w:rsidR="00F04B86" w:rsidRPr="00C8158D" w:rsidRDefault="00F04B86" w:rsidP="00F04B8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sz w:val="20"/>
              </w:rPr>
            </w:pPr>
            <w:r w:rsidRPr="00C8158D">
              <w:rPr>
                <w:rFonts w:ascii="Poppins" w:hAnsi="Poppins" w:cs="Poppins"/>
                <w:sz w:val="20"/>
              </w:rPr>
              <w:t>In AQMA?</w:t>
            </w:r>
          </w:p>
        </w:tc>
        <w:tc>
          <w:tcPr>
            <w:tcW w:w="1286" w:type="dxa"/>
          </w:tcPr>
          <w:p w14:paraId="088EC184" w14:textId="0035B1E5"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Which AQMA?</w:t>
            </w:r>
            <w:r w:rsidR="00E60629" w:rsidRPr="00C8158D">
              <w:rPr>
                <w:rFonts w:ascii="Poppins" w:hAnsi="Poppins" w:cs="Poppins"/>
                <w:sz w:val="20"/>
                <w:vertAlign w:val="superscript"/>
              </w:rPr>
              <w:t xml:space="preserve"> (1)</w:t>
            </w:r>
          </w:p>
        </w:tc>
        <w:tc>
          <w:tcPr>
            <w:tcW w:w="2221" w:type="dxa"/>
          </w:tcPr>
          <w:p w14:paraId="54F4DF8E" w14:textId="4D2B1343"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Monitoring Technique</w:t>
            </w:r>
          </w:p>
        </w:tc>
        <w:tc>
          <w:tcPr>
            <w:tcW w:w="1268" w:type="dxa"/>
          </w:tcPr>
          <w:p w14:paraId="51313655" w14:textId="6090A161"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 xml:space="preserve">Distance to Relevant Exposure (m) </w:t>
            </w:r>
            <w:r w:rsidRPr="00C8158D">
              <w:rPr>
                <w:rFonts w:ascii="Poppins" w:hAnsi="Poppins" w:cs="Poppins"/>
                <w:sz w:val="20"/>
                <w:vertAlign w:val="superscript"/>
              </w:rPr>
              <w:t>(</w:t>
            </w:r>
            <w:r w:rsidR="00F47BAE" w:rsidRPr="00C8158D">
              <w:rPr>
                <w:rFonts w:ascii="Poppins" w:hAnsi="Poppins" w:cs="Poppins"/>
                <w:sz w:val="20"/>
                <w:vertAlign w:val="superscript"/>
              </w:rPr>
              <w:t>1,</w:t>
            </w:r>
            <w:r w:rsidR="00E60629" w:rsidRPr="00C8158D">
              <w:rPr>
                <w:rFonts w:ascii="Poppins" w:hAnsi="Poppins" w:cs="Poppins"/>
                <w:sz w:val="20"/>
                <w:vertAlign w:val="superscript"/>
              </w:rPr>
              <w:t>2</w:t>
            </w:r>
            <w:r w:rsidRPr="00C8158D">
              <w:rPr>
                <w:rFonts w:ascii="Poppins" w:hAnsi="Poppins" w:cs="Poppins"/>
                <w:sz w:val="20"/>
                <w:vertAlign w:val="superscript"/>
              </w:rPr>
              <w:t>)</w:t>
            </w:r>
          </w:p>
        </w:tc>
        <w:tc>
          <w:tcPr>
            <w:tcW w:w="1381" w:type="dxa"/>
          </w:tcPr>
          <w:p w14:paraId="67FE3C5C" w14:textId="5FCD720F"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 xml:space="preserve">Distance to kerb of nearest road (m) </w:t>
            </w:r>
            <w:r w:rsidRPr="00C8158D">
              <w:rPr>
                <w:rFonts w:ascii="Poppins" w:hAnsi="Poppins" w:cs="Poppins"/>
                <w:sz w:val="20"/>
                <w:vertAlign w:val="superscript"/>
              </w:rPr>
              <w:t>(</w:t>
            </w:r>
            <w:r w:rsidR="000C0EDB" w:rsidRPr="00C8158D">
              <w:rPr>
                <w:rFonts w:ascii="Poppins" w:hAnsi="Poppins" w:cs="Poppins"/>
                <w:sz w:val="20"/>
                <w:vertAlign w:val="superscript"/>
              </w:rPr>
              <w:t>1</w:t>
            </w:r>
            <w:r w:rsidRPr="00C8158D">
              <w:rPr>
                <w:rFonts w:ascii="Poppins" w:hAnsi="Poppins" w:cs="Poppins"/>
                <w:sz w:val="20"/>
                <w:vertAlign w:val="superscript"/>
              </w:rPr>
              <w:t>)</w:t>
            </w:r>
          </w:p>
        </w:tc>
        <w:tc>
          <w:tcPr>
            <w:tcW w:w="813" w:type="dxa"/>
          </w:tcPr>
          <w:p w14:paraId="1F5E7B54" w14:textId="77777777" w:rsidR="00F04B86" w:rsidRPr="00C8158D" w:rsidRDefault="00F04B86" w:rsidP="00FC5CB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C8158D">
              <w:rPr>
                <w:rFonts w:ascii="Poppins" w:hAnsi="Poppins" w:cs="Poppins"/>
                <w:sz w:val="20"/>
              </w:rPr>
              <w:t>Inlet Height (m)</w:t>
            </w:r>
          </w:p>
        </w:tc>
      </w:tr>
      <w:tr w:rsidR="003D7F9D" w:rsidRPr="00C8158D" w14:paraId="3F4E444B" w14:textId="77777777" w:rsidTr="003D7F9D">
        <w:tc>
          <w:tcPr>
            <w:cnfStyle w:val="001000000000" w:firstRow="0" w:lastRow="0" w:firstColumn="1" w:lastColumn="0" w:oddVBand="0" w:evenVBand="0" w:oddHBand="0" w:evenHBand="0" w:firstRowFirstColumn="0" w:firstRowLastColumn="0" w:lastRowFirstColumn="0" w:lastRowLastColumn="0"/>
            <w:tcW w:w="941" w:type="dxa"/>
            <w:vAlign w:val="top"/>
          </w:tcPr>
          <w:p w14:paraId="4B7CDF55" w14:textId="520AFE3A" w:rsidR="003D7F9D" w:rsidRPr="00C8158D" w:rsidRDefault="003D7F9D" w:rsidP="003D7F9D">
            <w:pPr>
              <w:spacing w:before="0" w:after="0" w:line="240" w:lineRule="auto"/>
              <w:rPr>
                <w:rFonts w:ascii="Poppins" w:hAnsi="Poppins" w:cs="Poppins"/>
                <w:color w:val="000000" w:themeColor="text1"/>
                <w:sz w:val="20"/>
              </w:rPr>
            </w:pPr>
            <w:r w:rsidRPr="00C8158D">
              <w:rPr>
                <w:rFonts w:ascii="Poppins" w:hAnsi="Poppins" w:cs="Poppins"/>
                <w:color w:val="000000" w:themeColor="text1"/>
              </w:rPr>
              <w:t>NTC01</w:t>
            </w:r>
          </w:p>
        </w:tc>
        <w:tc>
          <w:tcPr>
            <w:tcW w:w="841" w:type="dxa"/>
            <w:vAlign w:val="top"/>
          </w:tcPr>
          <w:p w14:paraId="10909659" w14:textId="0AC7DCE7"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Coast Road</w:t>
            </w:r>
          </w:p>
        </w:tc>
        <w:tc>
          <w:tcPr>
            <w:tcW w:w="1382" w:type="dxa"/>
            <w:vAlign w:val="top"/>
          </w:tcPr>
          <w:p w14:paraId="15E49F57" w14:textId="307237A0"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Roadside</w:t>
            </w:r>
          </w:p>
        </w:tc>
        <w:tc>
          <w:tcPr>
            <w:tcW w:w="1095" w:type="dxa"/>
            <w:vAlign w:val="top"/>
          </w:tcPr>
          <w:p w14:paraId="7EC17942" w14:textId="28CCC753"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428352</w:t>
            </w:r>
          </w:p>
        </w:tc>
        <w:tc>
          <w:tcPr>
            <w:tcW w:w="1162" w:type="dxa"/>
            <w:vAlign w:val="top"/>
          </w:tcPr>
          <w:p w14:paraId="5F55E311" w14:textId="53077898"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566974</w:t>
            </w:r>
          </w:p>
        </w:tc>
        <w:tc>
          <w:tcPr>
            <w:tcW w:w="1162" w:type="dxa"/>
            <w:vAlign w:val="top"/>
          </w:tcPr>
          <w:p w14:paraId="7CF4FA62" w14:textId="60AA36F5"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NO2, PM10, PM2.5</w:t>
            </w:r>
          </w:p>
        </w:tc>
        <w:tc>
          <w:tcPr>
            <w:tcW w:w="1185" w:type="dxa"/>
            <w:vAlign w:val="top"/>
          </w:tcPr>
          <w:p w14:paraId="5D36816E" w14:textId="7D0B49BD"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No</w:t>
            </w:r>
          </w:p>
        </w:tc>
        <w:tc>
          <w:tcPr>
            <w:tcW w:w="1286" w:type="dxa"/>
            <w:vAlign w:val="top"/>
          </w:tcPr>
          <w:p w14:paraId="0F102E4F" w14:textId="1A90EF2C"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sz w:val="20"/>
              </w:rPr>
              <w:t>N/A</w:t>
            </w:r>
          </w:p>
        </w:tc>
        <w:tc>
          <w:tcPr>
            <w:tcW w:w="2221" w:type="dxa"/>
            <w:vAlign w:val="top"/>
          </w:tcPr>
          <w:p w14:paraId="7ACD3BE7" w14:textId="3518D7B7"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Chemiluminescent; Palas FIDAS (optical light scattering)</w:t>
            </w:r>
          </w:p>
        </w:tc>
        <w:tc>
          <w:tcPr>
            <w:tcW w:w="1268" w:type="dxa"/>
            <w:vAlign w:val="top"/>
          </w:tcPr>
          <w:p w14:paraId="2E7FF764" w14:textId="15184B4B"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37.0</w:t>
            </w:r>
          </w:p>
        </w:tc>
        <w:tc>
          <w:tcPr>
            <w:tcW w:w="1381" w:type="dxa"/>
            <w:vAlign w:val="top"/>
          </w:tcPr>
          <w:p w14:paraId="7E429582" w14:textId="600D3E7B"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2.0</w:t>
            </w:r>
          </w:p>
        </w:tc>
        <w:tc>
          <w:tcPr>
            <w:tcW w:w="813" w:type="dxa"/>
            <w:vAlign w:val="top"/>
          </w:tcPr>
          <w:p w14:paraId="5B6EA8CA" w14:textId="7722E466" w:rsidR="003D7F9D" w:rsidRPr="00C8158D" w:rsidRDefault="003D7F9D" w:rsidP="003D7F9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C8158D">
              <w:rPr>
                <w:rFonts w:ascii="Poppins" w:hAnsi="Poppins" w:cs="Poppins"/>
                <w:color w:val="000000" w:themeColor="text1"/>
              </w:rPr>
              <w:t>2.0</w:t>
            </w:r>
          </w:p>
        </w:tc>
      </w:tr>
    </w:tbl>
    <w:p w14:paraId="27C2AFFB" w14:textId="160D0528" w:rsidR="00443B98" w:rsidRPr="00C8158D" w:rsidRDefault="00443B98" w:rsidP="002A068B">
      <w:pPr>
        <w:spacing w:line="240" w:lineRule="auto"/>
        <w:rPr>
          <w:rFonts w:ascii="Poppins" w:hAnsi="Poppins" w:cs="Poppins"/>
          <w:b/>
          <w:szCs w:val="24"/>
        </w:rPr>
      </w:pPr>
      <w:r w:rsidRPr="00C8158D">
        <w:rPr>
          <w:rFonts w:ascii="Poppins" w:hAnsi="Poppins" w:cs="Poppins"/>
          <w:b/>
          <w:szCs w:val="24"/>
        </w:rPr>
        <w:t>Notes:</w:t>
      </w:r>
    </w:p>
    <w:p w14:paraId="29F195D5" w14:textId="1118489E" w:rsidR="00E60629" w:rsidRPr="00C8158D" w:rsidRDefault="00E60629" w:rsidP="00E60629">
      <w:pPr>
        <w:spacing w:line="240" w:lineRule="auto"/>
        <w:rPr>
          <w:rFonts w:ascii="Poppins" w:hAnsi="Poppins" w:cs="Poppins"/>
        </w:rPr>
      </w:pPr>
      <w:r w:rsidRPr="00C8158D">
        <w:rPr>
          <w:rFonts w:ascii="Poppins" w:hAnsi="Poppins" w:cs="Poppins"/>
          <w:szCs w:val="24"/>
        </w:rPr>
        <w:t>(1) N/A if not applicable</w:t>
      </w:r>
    </w:p>
    <w:p w14:paraId="72E60047" w14:textId="7119D14F" w:rsidR="00443B98" w:rsidRPr="00C8158D" w:rsidRDefault="00443B98" w:rsidP="002A068B">
      <w:pPr>
        <w:spacing w:line="240" w:lineRule="auto"/>
        <w:rPr>
          <w:rFonts w:ascii="Poppins" w:hAnsi="Poppins" w:cs="Poppins"/>
          <w:szCs w:val="24"/>
        </w:rPr>
      </w:pPr>
      <w:r w:rsidRPr="00C8158D">
        <w:rPr>
          <w:rFonts w:ascii="Poppins" w:hAnsi="Poppins" w:cs="Poppins"/>
          <w:szCs w:val="24"/>
        </w:rPr>
        <w:t>(</w:t>
      </w:r>
      <w:r w:rsidR="00E60629" w:rsidRPr="00C8158D">
        <w:rPr>
          <w:rFonts w:ascii="Poppins" w:hAnsi="Poppins" w:cs="Poppins"/>
          <w:szCs w:val="24"/>
        </w:rPr>
        <w:t>2</w:t>
      </w:r>
      <w:r w:rsidRPr="00C8158D">
        <w:rPr>
          <w:rFonts w:ascii="Poppins" w:hAnsi="Poppins" w:cs="Poppins"/>
          <w:szCs w:val="24"/>
        </w:rPr>
        <w:t>) 0m if the monitoring site is at a location of exposure (e.g. installed on the façade of a residential property).</w:t>
      </w:r>
    </w:p>
    <w:p w14:paraId="56503ADF" w14:textId="77777777" w:rsidR="001C62E7" w:rsidRDefault="001C62E7" w:rsidP="07F01278">
      <w:pPr>
        <w:pStyle w:val="Caption"/>
        <w:rPr>
          <w:rFonts w:ascii="Poppins" w:hAnsi="Poppins" w:cs="Poppins"/>
          <w:shd w:val="clear" w:color="auto" w:fill="E6E6E6"/>
        </w:rPr>
      </w:pPr>
      <w:bookmarkStart w:id="71" w:name="_Ref66450518"/>
      <w:bookmarkStart w:id="72" w:name="_Toc230353150"/>
    </w:p>
    <w:p w14:paraId="1F0ED8EE" w14:textId="77777777" w:rsidR="001C62E7" w:rsidRDefault="001C62E7" w:rsidP="07F01278">
      <w:pPr>
        <w:pStyle w:val="Caption"/>
        <w:rPr>
          <w:rFonts w:ascii="Poppins" w:hAnsi="Poppins" w:cs="Poppins"/>
          <w:shd w:val="clear" w:color="auto" w:fill="E6E6E6"/>
        </w:rPr>
      </w:pPr>
    </w:p>
    <w:p w14:paraId="2BDAF0E7" w14:textId="77777777" w:rsidR="001C62E7" w:rsidRDefault="001C62E7" w:rsidP="07F01278">
      <w:pPr>
        <w:pStyle w:val="Caption"/>
        <w:rPr>
          <w:rFonts w:ascii="Poppins" w:hAnsi="Poppins" w:cs="Poppins"/>
          <w:shd w:val="clear" w:color="auto" w:fill="E6E6E6"/>
        </w:rPr>
      </w:pPr>
    </w:p>
    <w:p w14:paraId="6E607EA1" w14:textId="17A4E467" w:rsidR="003E66B8" w:rsidRPr="00C8158D" w:rsidRDefault="00CCD847" w:rsidP="07F01278">
      <w:pPr>
        <w:pStyle w:val="Caption"/>
        <w:rPr>
          <w:rFonts w:ascii="Poppins" w:hAnsi="Poppins" w:cs="Poppins"/>
        </w:rPr>
      </w:pPr>
      <w:r w:rsidRPr="00C8158D">
        <w:rPr>
          <w:rFonts w:ascii="Poppins" w:hAnsi="Poppins" w:cs="Poppins"/>
          <w:shd w:val="clear" w:color="auto" w:fill="E6E6E6"/>
        </w:rPr>
        <w:lastRenderedPageBreak/>
        <w:t>Table A.</w:t>
      </w:r>
      <w:r w:rsidR="003E66B8" w:rsidRPr="00C8158D">
        <w:rPr>
          <w:rFonts w:ascii="Poppins" w:hAnsi="Poppins" w:cs="Poppins"/>
          <w:color w:val="2B579A"/>
          <w:shd w:val="clear" w:color="auto" w:fill="E6E6E6"/>
        </w:rPr>
        <w:fldChar w:fldCharType="begin"/>
      </w:r>
      <w:r w:rsidR="003E66B8" w:rsidRPr="00C8158D">
        <w:rPr>
          <w:rFonts w:ascii="Poppins" w:hAnsi="Poppins" w:cs="Poppins"/>
          <w:noProof/>
        </w:rPr>
        <w:instrText xml:space="preserve"> SEQ Table_A \* ARABIC </w:instrText>
      </w:r>
      <w:r w:rsidR="003E66B8" w:rsidRPr="00C8158D">
        <w:rPr>
          <w:rFonts w:ascii="Poppins" w:hAnsi="Poppins" w:cs="Poppins"/>
          <w:color w:val="2B579A"/>
          <w:shd w:val="clear" w:color="auto" w:fill="E6E6E6"/>
        </w:rPr>
        <w:fldChar w:fldCharType="separate"/>
      </w:r>
      <w:r w:rsidR="00575C0E" w:rsidRPr="00C8158D">
        <w:rPr>
          <w:rFonts w:ascii="Poppins" w:hAnsi="Poppins" w:cs="Poppins"/>
          <w:noProof/>
        </w:rPr>
        <w:t>2</w:t>
      </w:r>
      <w:r w:rsidR="003E66B8" w:rsidRPr="00C8158D">
        <w:rPr>
          <w:rFonts w:ascii="Poppins" w:hAnsi="Poppins" w:cs="Poppins"/>
          <w:color w:val="2B579A"/>
          <w:shd w:val="clear" w:color="auto" w:fill="E6E6E6"/>
        </w:rPr>
        <w:fldChar w:fldCharType="end"/>
      </w:r>
      <w:bookmarkEnd w:id="71"/>
      <w:r w:rsidRPr="00C8158D">
        <w:rPr>
          <w:rFonts w:ascii="Poppins" w:hAnsi="Poppins" w:cs="Poppins"/>
          <w:shd w:val="clear" w:color="auto" w:fill="E6E6E6"/>
        </w:rPr>
        <w:t xml:space="preserve"> – Details of Non-Automatic Monitoring Sites</w:t>
      </w:r>
      <w:bookmarkEnd w:id="72"/>
    </w:p>
    <w:p w14:paraId="5DF7FFCE" w14:textId="77777777" w:rsidR="00072C99" w:rsidRPr="00C8158D" w:rsidRDefault="00072C99">
      <w:pPr>
        <w:rPr>
          <w:rFonts w:ascii="Poppins" w:hAnsi="Poppins" w:cs="Poppins"/>
          <w:sz w:val="8"/>
          <w:szCs w:val="6"/>
        </w:rPr>
      </w:pPr>
      <w:bookmarkStart w:id="73" w:name="_Hlk68007237"/>
    </w:p>
    <w:tbl>
      <w:tblPr>
        <w:tblStyle w:val="TableStyle4"/>
        <w:tblW w:w="0" w:type="auto"/>
        <w:tblLook w:val="04A0" w:firstRow="1" w:lastRow="0" w:firstColumn="1" w:lastColumn="0" w:noHBand="0" w:noVBand="1"/>
      </w:tblPr>
      <w:tblGrid>
        <w:gridCol w:w="1096"/>
        <w:gridCol w:w="2206"/>
        <w:gridCol w:w="1608"/>
        <w:gridCol w:w="1168"/>
        <w:gridCol w:w="1280"/>
        <w:gridCol w:w="1238"/>
        <w:gridCol w:w="1267"/>
        <w:gridCol w:w="1205"/>
        <w:gridCol w:w="1235"/>
        <w:gridCol w:w="1396"/>
        <w:gridCol w:w="861"/>
      </w:tblGrid>
      <w:tr w:rsidR="00896B4C" w:rsidRPr="00C8158D" w14:paraId="30EA03D1" w14:textId="77777777" w:rsidTr="00A9628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047" w:type="dxa"/>
          </w:tcPr>
          <w:bookmarkEnd w:id="73"/>
          <w:p w14:paraId="72406992" w14:textId="52B8EEAC" w:rsidR="00896B4C" w:rsidRPr="00C8158D" w:rsidRDefault="00896B4C" w:rsidP="00EC2D0A">
            <w:pPr>
              <w:spacing w:before="0" w:after="0" w:line="240" w:lineRule="auto"/>
              <w:rPr>
                <w:rFonts w:ascii="Poppins" w:hAnsi="Poppins" w:cs="Poppins"/>
                <w:sz w:val="20"/>
                <w:szCs w:val="20"/>
              </w:rPr>
            </w:pPr>
            <w:r w:rsidRPr="00C8158D">
              <w:rPr>
                <w:rFonts w:ascii="Poppins" w:hAnsi="Poppins" w:cs="Poppins"/>
                <w:sz w:val="20"/>
                <w:szCs w:val="20"/>
              </w:rPr>
              <w:t>Diffusion Tube ID</w:t>
            </w:r>
          </w:p>
        </w:tc>
        <w:tc>
          <w:tcPr>
            <w:tcW w:w="2034" w:type="dxa"/>
          </w:tcPr>
          <w:p w14:paraId="2C1EF47C" w14:textId="77777777" w:rsidR="00896B4C" w:rsidRPr="00C8158D"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Site Name</w:t>
            </w:r>
          </w:p>
        </w:tc>
        <w:tc>
          <w:tcPr>
            <w:tcW w:w="1737" w:type="dxa"/>
          </w:tcPr>
          <w:p w14:paraId="3A9608FF" w14:textId="77777777" w:rsidR="00896B4C" w:rsidRPr="00C8158D"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Site Type</w:t>
            </w:r>
          </w:p>
        </w:tc>
        <w:tc>
          <w:tcPr>
            <w:tcW w:w="1184" w:type="dxa"/>
          </w:tcPr>
          <w:p w14:paraId="28E3F136" w14:textId="77777777" w:rsidR="00896B4C" w:rsidRPr="00C8158D"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X OS Grid Ref (Easting)</w:t>
            </w:r>
          </w:p>
        </w:tc>
        <w:tc>
          <w:tcPr>
            <w:tcW w:w="1151" w:type="dxa"/>
          </w:tcPr>
          <w:p w14:paraId="4BA95E89" w14:textId="77777777" w:rsidR="00896B4C" w:rsidRPr="00C8158D"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Y OS Grid Ref (Northing)</w:t>
            </w:r>
          </w:p>
        </w:tc>
        <w:tc>
          <w:tcPr>
            <w:tcW w:w="1195" w:type="dxa"/>
          </w:tcPr>
          <w:p w14:paraId="7426D291" w14:textId="300AE17F" w:rsidR="00896B4C" w:rsidRPr="00C8158D"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Pollutants Monitored</w:t>
            </w:r>
          </w:p>
        </w:tc>
        <w:tc>
          <w:tcPr>
            <w:tcW w:w="1443" w:type="dxa"/>
          </w:tcPr>
          <w:p w14:paraId="01640252" w14:textId="25CE3DD5" w:rsidR="00896B4C" w:rsidRPr="00C8158D"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In AQMA? Which AQMA?</w:t>
            </w:r>
          </w:p>
        </w:tc>
        <w:tc>
          <w:tcPr>
            <w:tcW w:w="1246" w:type="dxa"/>
          </w:tcPr>
          <w:p w14:paraId="74B9A581" w14:textId="32BAA125" w:rsidR="00896B4C" w:rsidRPr="00C8158D" w:rsidRDefault="00896B4C" w:rsidP="006D007B">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Distance to Relevant Exposure (m)</w:t>
            </w:r>
            <w:r w:rsidRPr="00C8158D">
              <w:rPr>
                <w:rFonts w:ascii="Poppins" w:hAnsi="Poppins" w:cs="Poppins"/>
                <w:color w:val="0000FF"/>
              </w:rPr>
              <w:t xml:space="preserve"> </w:t>
            </w:r>
            <w:r w:rsidRPr="00C8158D">
              <w:rPr>
                <w:rFonts w:ascii="Poppins" w:hAnsi="Poppins" w:cs="Poppins"/>
                <w:sz w:val="20"/>
                <w:szCs w:val="20"/>
                <w:vertAlign w:val="superscript"/>
              </w:rPr>
              <w:t>(1)</w:t>
            </w:r>
          </w:p>
        </w:tc>
        <w:tc>
          <w:tcPr>
            <w:tcW w:w="1309" w:type="dxa"/>
          </w:tcPr>
          <w:p w14:paraId="110F3C08" w14:textId="77777777" w:rsidR="00896B4C" w:rsidRPr="00C8158D" w:rsidRDefault="00896B4C"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 xml:space="preserve">Distance to kerb of nearest road (m) </w:t>
            </w:r>
            <w:r w:rsidRPr="00C8158D">
              <w:rPr>
                <w:rFonts w:ascii="Poppins" w:hAnsi="Poppins" w:cs="Poppins"/>
                <w:sz w:val="20"/>
                <w:szCs w:val="20"/>
                <w:vertAlign w:val="superscript"/>
              </w:rPr>
              <w:t>(2)</w:t>
            </w:r>
          </w:p>
        </w:tc>
        <w:tc>
          <w:tcPr>
            <w:tcW w:w="1404" w:type="dxa"/>
          </w:tcPr>
          <w:p w14:paraId="107EA8CB" w14:textId="71CFF97E" w:rsidR="00896B4C" w:rsidRPr="00C8158D" w:rsidRDefault="00896B4C"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Tube Co-located with a Continuous Analyser?</w:t>
            </w:r>
          </w:p>
        </w:tc>
        <w:tc>
          <w:tcPr>
            <w:tcW w:w="810" w:type="dxa"/>
          </w:tcPr>
          <w:p w14:paraId="661E3BD3" w14:textId="77777777" w:rsidR="00896B4C" w:rsidRPr="00C8158D" w:rsidRDefault="00896B4C"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Tube Height (m)</w:t>
            </w:r>
          </w:p>
        </w:tc>
      </w:tr>
      <w:tr w:rsidR="00A9628D" w:rsidRPr="00C8158D" w14:paraId="34AF4C9E"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608075D5"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BM1</w:t>
            </w:r>
          </w:p>
        </w:tc>
        <w:tc>
          <w:tcPr>
            <w:tcW w:w="2034" w:type="dxa"/>
          </w:tcPr>
          <w:p w14:paraId="3B354D3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Park Lane, Shiremoor</w:t>
            </w:r>
          </w:p>
        </w:tc>
        <w:tc>
          <w:tcPr>
            <w:tcW w:w="1737" w:type="dxa"/>
          </w:tcPr>
          <w:p w14:paraId="06DEF7F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32DC7EA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431743</w:t>
            </w:r>
          </w:p>
        </w:tc>
        <w:tc>
          <w:tcPr>
            <w:tcW w:w="1151" w:type="dxa"/>
          </w:tcPr>
          <w:p w14:paraId="4FF47D8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570649</w:t>
            </w:r>
          </w:p>
        </w:tc>
        <w:tc>
          <w:tcPr>
            <w:tcW w:w="1195" w:type="dxa"/>
          </w:tcPr>
          <w:p w14:paraId="718167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0C75652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0EB6322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4.0</w:t>
            </w:r>
          </w:p>
        </w:tc>
        <w:tc>
          <w:tcPr>
            <w:tcW w:w="1309" w:type="dxa"/>
          </w:tcPr>
          <w:p w14:paraId="7EAEE9B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174912B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810" w:type="dxa"/>
          </w:tcPr>
          <w:p w14:paraId="6960768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3.0</w:t>
            </w:r>
          </w:p>
        </w:tc>
      </w:tr>
      <w:tr w:rsidR="00A9628D" w:rsidRPr="00C8158D" w14:paraId="2C703A2F"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441B18BF"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BR1</w:t>
            </w:r>
          </w:p>
        </w:tc>
        <w:tc>
          <w:tcPr>
            <w:tcW w:w="2034" w:type="dxa"/>
          </w:tcPr>
          <w:p w14:paraId="5E913EF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Burradon road, Annitsford</w:t>
            </w:r>
          </w:p>
        </w:tc>
        <w:tc>
          <w:tcPr>
            <w:tcW w:w="1737" w:type="dxa"/>
          </w:tcPr>
          <w:p w14:paraId="0528581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77C7B76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427012</w:t>
            </w:r>
          </w:p>
        </w:tc>
        <w:tc>
          <w:tcPr>
            <w:tcW w:w="1151" w:type="dxa"/>
          </w:tcPr>
          <w:p w14:paraId="43D3D6D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573655</w:t>
            </w:r>
          </w:p>
        </w:tc>
        <w:tc>
          <w:tcPr>
            <w:tcW w:w="1195" w:type="dxa"/>
          </w:tcPr>
          <w:p w14:paraId="30E5C9A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7A75D37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153DBD1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5.0</w:t>
            </w:r>
          </w:p>
        </w:tc>
        <w:tc>
          <w:tcPr>
            <w:tcW w:w="1309" w:type="dxa"/>
          </w:tcPr>
          <w:p w14:paraId="7C8B0A5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7D19A62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5C07A5C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0C86A742"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6874E3F4"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CC1</w:t>
            </w:r>
          </w:p>
        </w:tc>
        <w:tc>
          <w:tcPr>
            <w:tcW w:w="2034" w:type="dxa"/>
          </w:tcPr>
          <w:p w14:paraId="675A016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John Street, Cullercoats</w:t>
            </w:r>
          </w:p>
        </w:tc>
        <w:tc>
          <w:tcPr>
            <w:tcW w:w="1737" w:type="dxa"/>
          </w:tcPr>
          <w:p w14:paraId="02F4864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79CF9AD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436246</w:t>
            </w:r>
          </w:p>
        </w:tc>
        <w:tc>
          <w:tcPr>
            <w:tcW w:w="1151" w:type="dxa"/>
          </w:tcPr>
          <w:p w14:paraId="2C75316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571385</w:t>
            </w:r>
          </w:p>
        </w:tc>
        <w:tc>
          <w:tcPr>
            <w:tcW w:w="1195" w:type="dxa"/>
          </w:tcPr>
          <w:p w14:paraId="26F45B6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0762B63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70F4256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8.0</w:t>
            </w:r>
          </w:p>
        </w:tc>
        <w:tc>
          <w:tcPr>
            <w:tcW w:w="1309" w:type="dxa"/>
          </w:tcPr>
          <w:p w14:paraId="614AE13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10ADDE7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793BF72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27C3D7F5"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24CB5915"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CH1</w:t>
            </w:r>
          </w:p>
        </w:tc>
        <w:tc>
          <w:tcPr>
            <w:tcW w:w="2034" w:type="dxa"/>
          </w:tcPr>
          <w:p w14:paraId="282546C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Norham Road/ Rothbury Terrace</w:t>
            </w:r>
          </w:p>
        </w:tc>
        <w:tc>
          <w:tcPr>
            <w:tcW w:w="1737" w:type="dxa"/>
          </w:tcPr>
          <w:p w14:paraId="391848E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73B2C51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433580</w:t>
            </w:r>
          </w:p>
        </w:tc>
        <w:tc>
          <w:tcPr>
            <w:tcW w:w="1151" w:type="dxa"/>
          </w:tcPr>
          <w:p w14:paraId="2C404CD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567865</w:t>
            </w:r>
          </w:p>
        </w:tc>
        <w:tc>
          <w:tcPr>
            <w:tcW w:w="1195" w:type="dxa"/>
          </w:tcPr>
          <w:p w14:paraId="39D0983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126C541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60E2D59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N/A</w:t>
            </w:r>
          </w:p>
        </w:tc>
        <w:tc>
          <w:tcPr>
            <w:tcW w:w="1309" w:type="dxa"/>
          </w:tcPr>
          <w:p w14:paraId="7928D68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2EBAB64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4BEEEB4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4482D88A"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F40A673"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CM1</w:t>
            </w:r>
          </w:p>
        </w:tc>
        <w:tc>
          <w:tcPr>
            <w:tcW w:w="2034" w:type="dxa"/>
          </w:tcPr>
          <w:p w14:paraId="0E3E587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Broadway, Cullercoats</w:t>
            </w:r>
          </w:p>
        </w:tc>
        <w:tc>
          <w:tcPr>
            <w:tcW w:w="1737" w:type="dxa"/>
          </w:tcPr>
          <w:p w14:paraId="08D4295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4E42C83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435205</w:t>
            </w:r>
          </w:p>
        </w:tc>
        <w:tc>
          <w:tcPr>
            <w:tcW w:w="1151" w:type="dxa"/>
          </w:tcPr>
          <w:p w14:paraId="7307EF7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571823</w:t>
            </w:r>
          </w:p>
        </w:tc>
        <w:tc>
          <w:tcPr>
            <w:tcW w:w="1195" w:type="dxa"/>
          </w:tcPr>
          <w:p w14:paraId="127ADAB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0E25455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46E30B6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15.0</w:t>
            </w:r>
          </w:p>
        </w:tc>
        <w:tc>
          <w:tcPr>
            <w:tcW w:w="1309" w:type="dxa"/>
          </w:tcPr>
          <w:p w14:paraId="0F39499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23C99B5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085874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7C8CECA6"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6AB9FF38"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ER1</w:t>
            </w:r>
          </w:p>
        </w:tc>
        <w:tc>
          <w:tcPr>
            <w:tcW w:w="2034" w:type="dxa"/>
          </w:tcPr>
          <w:p w14:paraId="7C81066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Oxen Drive, Benton</w:t>
            </w:r>
          </w:p>
        </w:tc>
        <w:tc>
          <w:tcPr>
            <w:tcW w:w="1737" w:type="dxa"/>
          </w:tcPr>
          <w:p w14:paraId="7CE0397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4109A18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428965</w:t>
            </w:r>
          </w:p>
        </w:tc>
        <w:tc>
          <w:tcPr>
            <w:tcW w:w="1151" w:type="dxa"/>
          </w:tcPr>
          <w:p w14:paraId="2985EE3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568813</w:t>
            </w:r>
          </w:p>
        </w:tc>
        <w:tc>
          <w:tcPr>
            <w:tcW w:w="1195" w:type="dxa"/>
          </w:tcPr>
          <w:p w14:paraId="1211773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4317901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7A006A2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19.0</w:t>
            </w:r>
          </w:p>
        </w:tc>
        <w:tc>
          <w:tcPr>
            <w:tcW w:w="1309" w:type="dxa"/>
          </w:tcPr>
          <w:p w14:paraId="7CF5F85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03442FA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69E475E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7600050F"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455F8E32"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GH1</w:t>
            </w:r>
          </w:p>
        </w:tc>
        <w:tc>
          <w:tcPr>
            <w:tcW w:w="2034" w:type="dxa"/>
          </w:tcPr>
          <w:p w14:paraId="7DDEF19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Lower Crane Street, Shiremoor</w:t>
            </w:r>
          </w:p>
        </w:tc>
        <w:tc>
          <w:tcPr>
            <w:tcW w:w="1737" w:type="dxa"/>
          </w:tcPr>
          <w:p w14:paraId="6CE767D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0487039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431749</w:t>
            </w:r>
          </w:p>
        </w:tc>
        <w:tc>
          <w:tcPr>
            <w:tcW w:w="1151" w:type="dxa"/>
          </w:tcPr>
          <w:p w14:paraId="4AA0732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571815</w:t>
            </w:r>
          </w:p>
        </w:tc>
        <w:tc>
          <w:tcPr>
            <w:tcW w:w="1195" w:type="dxa"/>
          </w:tcPr>
          <w:p w14:paraId="086F19E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29409DB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2EF01CB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5.0</w:t>
            </w:r>
          </w:p>
        </w:tc>
        <w:tc>
          <w:tcPr>
            <w:tcW w:w="1309" w:type="dxa"/>
          </w:tcPr>
          <w:p w14:paraId="4C89CBF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5D63249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3F7E93F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10975023"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79CEFA78"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HR1</w:t>
            </w:r>
          </w:p>
        </w:tc>
        <w:tc>
          <w:tcPr>
            <w:tcW w:w="2034" w:type="dxa"/>
          </w:tcPr>
          <w:p w14:paraId="146BCEB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Bewicke Road, Willington Quay</w:t>
            </w:r>
          </w:p>
        </w:tc>
        <w:tc>
          <w:tcPr>
            <w:tcW w:w="1737" w:type="dxa"/>
          </w:tcPr>
          <w:p w14:paraId="06E55B4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Suburban</w:t>
            </w:r>
          </w:p>
        </w:tc>
        <w:tc>
          <w:tcPr>
            <w:tcW w:w="1184" w:type="dxa"/>
          </w:tcPr>
          <w:p w14:paraId="27EC949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432683</w:t>
            </w:r>
          </w:p>
        </w:tc>
        <w:tc>
          <w:tcPr>
            <w:tcW w:w="1151" w:type="dxa"/>
          </w:tcPr>
          <w:p w14:paraId="3A0DCCE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566400</w:t>
            </w:r>
          </w:p>
        </w:tc>
        <w:tc>
          <w:tcPr>
            <w:tcW w:w="1195" w:type="dxa"/>
          </w:tcPr>
          <w:p w14:paraId="3E7ACEE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085F451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49EB25E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5.0</w:t>
            </w:r>
          </w:p>
        </w:tc>
        <w:tc>
          <w:tcPr>
            <w:tcW w:w="1309" w:type="dxa"/>
          </w:tcPr>
          <w:p w14:paraId="5D1ADE5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6AD1C43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0C616CC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47040129"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7E9FE86"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lastRenderedPageBreak/>
              <w:t>HW3</w:t>
            </w:r>
          </w:p>
        </w:tc>
        <w:tc>
          <w:tcPr>
            <w:tcW w:w="2034" w:type="dxa"/>
          </w:tcPr>
          <w:p w14:paraId="06D609D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Meldon Street, East Howdon</w:t>
            </w:r>
          </w:p>
        </w:tc>
        <w:tc>
          <w:tcPr>
            <w:tcW w:w="1737" w:type="dxa"/>
          </w:tcPr>
          <w:p w14:paraId="5C432DB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183D34A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433194</w:t>
            </w:r>
          </w:p>
        </w:tc>
        <w:tc>
          <w:tcPr>
            <w:tcW w:w="1151" w:type="dxa"/>
          </w:tcPr>
          <w:p w14:paraId="7F18969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566418</w:t>
            </w:r>
          </w:p>
        </w:tc>
        <w:tc>
          <w:tcPr>
            <w:tcW w:w="1195" w:type="dxa"/>
          </w:tcPr>
          <w:p w14:paraId="6D5729F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43F1478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1A52412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309" w:type="dxa"/>
          </w:tcPr>
          <w:p w14:paraId="6099CAE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070A156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28E3D23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52E53D4E"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7FAD6DCA"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KW1</w:t>
            </w:r>
          </w:p>
        </w:tc>
        <w:tc>
          <w:tcPr>
            <w:tcW w:w="2034" w:type="dxa"/>
          </w:tcPr>
          <w:p w14:paraId="3B59CDC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 xml:space="preserve">Moorfield Drive,Killingworth </w:t>
            </w:r>
          </w:p>
        </w:tc>
        <w:tc>
          <w:tcPr>
            <w:tcW w:w="1737" w:type="dxa"/>
          </w:tcPr>
          <w:p w14:paraId="7F390F3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4B09470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428784</w:t>
            </w:r>
          </w:p>
        </w:tc>
        <w:tc>
          <w:tcPr>
            <w:tcW w:w="1151" w:type="dxa"/>
          </w:tcPr>
          <w:p w14:paraId="3DF6012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570855</w:t>
            </w:r>
          </w:p>
        </w:tc>
        <w:tc>
          <w:tcPr>
            <w:tcW w:w="1195" w:type="dxa"/>
          </w:tcPr>
          <w:p w14:paraId="2196FE7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38AC4DF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4538659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10.0</w:t>
            </w:r>
          </w:p>
        </w:tc>
        <w:tc>
          <w:tcPr>
            <w:tcW w:w="1309" w:type="dxa"/>
          </w:tcPr>
          <w:p w14:paraId="1F9ED9D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2C1770C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1A4E8F8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32A46DE1"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3F6DBE90"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LB1</w:t>
            </w:r>
          </w:p>
        </w:tc>
        <w:tc>
          <w:tcPr>
            <w:tcW w:w="2034" w:type="dxa"/>
          </w:tcPr>
          <w:p w14:paraId="7034835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West Farm Avenue, Benton</w:t>
            </w:r>
          </w:p>
        </w:tc>
        <w:tc>
          <w:tcPr>
            <w:tcW w:w="1737" w:type="dxa"/>
          </w:tcPr>
          <w:p w14:paraId="29A0539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06B3826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426795</w:t>
            </w:r>
          </w:p>
        </w:tc>
        <w:tc>
          <w:tcPr>
            <w:tcW w:w="1151" w:type="dxa"/>
          </w:tcPr>
          <w:p w14:paraId="2F9D716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568772</w:t>
            </w:r>
          </w:p>
        </w:tc>
        <w:tc>
          <w:tcPr>
            <w:tcW w:w="1195" w:type="dxa"/>
          </w:tcPr>
          <w:p w14:paraId="4614055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091D7F5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4BAA46C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7.0</w:t>
            </w:r>
          </w:p>
        </w:tc>
        <w:tc>
          <w:tcPr>
            <w:tcW w:w="1309" w:type="dxa"/>
          </w:tcPr>
          <w:p w14:paraId="5E6A1FE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2856B21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20FA052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265F20FE"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691819DE"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LB2</w:t>
            </w:r>
          </w:p>
        </w:tc>
        <w:tc>
          <w:tcPr>
            <w:tcW w:w="2034" w:type="dxa"/>
          </w:tcPr>
          <w:p w14:paraId="5CA53E4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Front Street/Benton Road, Longbenton</w:t>
            </w:r>
          </w:p>
        </w:tc>
        <w:tc>
          <w:tcPr>
            <w:tcW w:w="1737" w:type="dxa"/>
          </w:tcPr>
          <w:p w14:paraId="4A53017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6D6BD34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427079</w:t>
            </w:r>
          </w:p>
        </w:tc>
        <w:tc>
          <w:tcPr>
            <w:tcW w:w="1151" w:type="dxa"/>
          </w:tcPr>
          <w:p w14:paraId="5C95023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568377</w:t>
            </w:r>
          </w:p>
        </w:tc>
        <w:tc>
          <w:tcPr>
            <w:tcW w:w="1195" w:type="dxa"/>
          </w:tcPr>
          <w:p w14:paraId="5B83C7E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69980E4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0967B5B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309" w:type="dxa"/>
          </w:tcPr>
          <w:p w14:paraId="6AB23E9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5317E0E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561CB52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66844585"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2A81791B"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LH7</w:t>
            </w:r>
          </w:p>
        </w:tc>
        <w:tc>
          <w:tcPr>
            <w:tcW w:w="2034" w:type="dxa"/>
          </w:tcPr>
          <w:p w14:paraId="440FC99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Battlehill Drive, Wallsend</w:t>
            </w:r>
          </w:p>
        </w:tc>
        <w:tc>
          <w:tcPr>
            <w:tcW w:w="1737" w:type="dxa"/>
          </w:tcPr>
          <w:p w14:paraId="2CB4817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23D7782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430713</w:t>
            </w:r>
          </w:p>
        </w:tc>
        <w:tc>
          <w:tcPr>
            <w:tcW w:w="1151" w:type="dxa"/>
          </w:tcPr>
          <w:p w14:paraId="1C28C29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567967</w:t>
            </w:r>
          </w:p>
        </w:tc>
        <w:tc>
          <w:tcPr>
            <w:tcW w:w="1195" w:type="dxa"/>
          </w:tcPr>
          <w:p w14:paraId="62BECA1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4C5BB20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74C91F3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4.0</w:t>
            </w:r>
          </w:p>
        </w:tc>
        <w:tc>
          <w:tcPr>
            <w:tcW w:w="1309" w:type="dxa"/>
          </w:tcPr>
          <w:p w14:paraId="62C0548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4.0</w:t>
            </w:r>
          </w:p>
        </w:tc>
        <w:tc>
          <w:tcPr>
            <w:tcW w:w="1404" w:type="dxa"/>
          </w:tcPr>
          <w:p w14:paraId="0778ACE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3B8E8B5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6D9046CE"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7B6BF301"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LP1</w:t>
            </w:r>
          </w:p>
        </w:tc>
        <w:tc>
          <w:tcPr>
            <w:tcW w:w="2034" w:type="dxa"/>
          </w:tcPr>
          <w:p w14:paraId="7756589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Dudley Lane, Seaton Burn</w:t>
            </w:r>
          </w:p>
        </w:tc>
        <w:tc>
          <w:tcPr>
            <w:tcW w:w="1737" w:type="dxa"/>
          </w:tcPr>
          <w:p w14:paraId="469149A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4EC2AF4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424233</w:t>
            </w:r>
          </w:p>
        </w:tc>
        <w:tc>
          <w:tcPr>
            <w:tcW w:w="1151" w:type="dxa"/>
          </w:tcPr>
          <w:p w14:paraId="1DCB386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573771</w:t>
            </w:r>
          </w:p>
        </w:tc>
        <w:tc>
          <w:tcPr>
            <w:tcW w:w="1195" w:type="dxa"/>
          </w:tcPr>
          <w:p w14:paraId="184043D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7477DA0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34F37A6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10.0</w:t>
            </w:r>
          </w:p>
        </w:tc>
        <w:tc>
          <w:tcPr>
            <w:tcW w:w="1309" w:type="dxa"/>
          </w:tcPr>
          <w:p w14:paraId="7BACC9F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2ECCFA2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08A6442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58A3D00C"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52F93C1B"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MC1</w:t>
            </w:r>
          </w:p>
        </w:tc>
        <w:tc>
          <w:tcPr>
            <w:tcW w:w="2034" w:type="dxa"/>
          </w:tcPr>
          <w:p w14:paraId="3E83A79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White House Drive, Wide Open</w:t>
            </w:r>
          </w:p>
        </w:tc>
        <w:tc>
          <w:tcPr>
            <w:tcW w:w="1737" w:type="dxa"/>
          </w:tcPr>
          <w:p w14:paraId="5BC1D04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356128D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426308</w:t>
            </w:r>
          </w:p>
        </w:tc>
        <w:tc>
          <w:tcPr>
            <w:tcW w:w="1151" w:type="dxa"/>
          </w:tcPr>
          <w:p w14:paraId="6B6968A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570958</w:t>
            </w:r>
          </w:p>
        </w:tc>
        <w:tc>
          <w:tcPr>
            <w:tcW w:w="1195" w:type="dxa"/>
          </w:tcPr>
          <w:p w14:paraId="45E165C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730A4E4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6D6A8CA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N/A</w:t>
            </w:r>
          </w:p>
        </w:tc>
        <w:tc>
          <w:tcPr>
            <w:tcW w:w="1309" w:type="dxa"/>
          </w:tcPr>
          <w:p w14:paraId="2BA1E03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7C23953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7C1F524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0F7877F5"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F713201"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MR1</w:t>
            </w:r>
          </w:p>
        </w:tc>
        <w:tc>
          <w:tcPr>
            <w:tcW w:w="2034" w:type="dxa"/>
          </w:tcPr>
          <w:p w14:paraId="54981B7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Manor Road, Tynemouth</w:t>
            </w:r>
          </w:p>
        </w:tc>
        <w:tc>
          <w:tcPr>
            <w:tcW w:w="1737" w:type="dxa"/>
          </w:tcPr>
          <w:p w14:paraId="6A61980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3D12973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436722</w:t>
            </w:r>
          </w:p>
        </w:tc>
        <w:tc>
          <w:tcPr>
            <w:tcW w:w="1151" w:type="dxa"/>
          </w:tcPr>
          <w:p w14:paraId="0D40F6A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569438</w:t>
            </w:r>
          </w:p>
        </w:tc>
        <w:tc>
          <w:tcPr>
            <w:tcW w:w="1195" w:type="dxa"/>
          </w:tcPr>
          <w:p w14:paraId="1043F37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19DFBA9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370588E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10.0</w:t>
            </w:r>
          </w:p>
        </w:tc>
        <w:tc>
          <w:tcPr>
            <w:tcW w:w="1309" w:type="dxa"/>
          </w:tcPr>
          <w:p w14:paraId="6A619DD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3DF058F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4891766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63280C33"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B9EB55E"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MT1</w:t>
            </w:r>
          </w:p>
        </w:tc>
        <w:tc>
          <w:tcPr>
            <w:tcW w:w="2034" w:type="dxa"/>
          </w:tcPr>
          <w:p w14:paraId="32A095F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 xml:space="preserve">New York Road </w:t>
            </w:r>
          </w:p>
        </w:tc>
        <w:tc>
          <w:tcPr>
            <w:tcW w:w="1737" w:type="dxa"/>
          </w:tcPr>
          <w:p w14:paraId="55A4FA4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3521F9F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432925</w:t>
            </w:r>
          </w:p>
        </w:tc>
        <w:tc>
          <w:tcPr>
            <w:tcW w:w="1151" w:type="dxa"/>
          </w:tcPr>
          <w:p w14:paraId="73803F5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570024</w:t>
            </w:r>
          </w:p>
        </w:tc>
        <w:tc>
          <w:tcPr>
            <w:tcW w:w="1195" w:type="dxa"/>
          </w:tcPr>
          <w:p w14:paraId="1A0AE40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2EDB422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2C85A8F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17.0</w:t>
            </w:r>
          </w:p>
        </w:tc>
        <w:tc>
          <w:tcPr>
            <w:tcW w:w="1309" w:type="dxa"/>
          </w:tcPr>
          <w:p w14:paraId="1EAEBFB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30FD1EE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79984F5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1A3D62C5"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268F3D8"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MT2</w:t>
            </w:r>
          </w:p>
        </w:tc>
        <w:tc>
          <w:tcPr>
            <w:tcW w:w="2034" w:type="dxa"/>
          </w:tcPr>
          <w:p w14:paraId="5F5F6DD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 xml:space="preserve">Rake Lane </w:t>
            </w:r>
          </w:p>
        </w:tc>
        <w:tc>
          <w:tcPr>
            <w:tcW w:w="1737" w:type="dxa"/>
          </w:tcPr>
          <w:p w14:paraId="6B06098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61A7746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433776</w:t>
            </w:r>
          </w:p>
        </w:tc>
        <w:tc>
          <w:tcPr>
            <w:tcW w:w="1151" w:type="dxa"/>
          </w:tcPr>
          <w:p w14:paraId="702870E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570239</w:t>
            </w:r>
          </w:p>
        </w:tc>
        <w:tc>
          <w:tcPr>
            <w:tcW w:w="1195" w:type="dxa"/>
          </w:tcPr>
          <w:p w14:paraId="5A80023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7BE1F01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25C482B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24.0</w:t>
            </w:r>
          </w:p>
        </w:tc>
        <w:tc>
          <w:tcPr>
            <w:tcW w:w="1309" w:type="dxa"/>
          </w:tcPr>
          <w:p w14:paraId="7ED770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2A0CB65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44BCCE2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72C52E10"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4002E6AC"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lastRenderedPageBreak/>
              <w:t>NS10</w:t>
            </w:r>
          </w:p>
        </w:tc>
        <w:tc>
          <w:tcPr>
            <w:tcW w:w="2034" w:type="dxa"/>
          </w:tcPr>
          <w:p w14:paraId="4A583CC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Queen Alexandra Road, North Shields</w:t>
            </w:r>
          </w:p>
        </w:tc>
        <w:tc>
          <w:tcPr>
            <w:tcW w:w="1737" w:type="dxa"/>
          </w:tcPr>
          <w:p w14:paraId="3620BED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214707F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434093</w:t>
            </w:r>
          </w:p>
        </w:tc>
        <w:tc>
          <w:tcPr>
            <w:tcW w:w="1151" w:type="dxa"/>
          </w:tcPr>
          <w:p w14:paraId="3D08725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569102</w:t>
            </w:r>
          </w:p>
        </w:tc>
        <w:tc>
          <w:tcPr>
            <w:tcW w:w="1195" w:type="dxa"/>
          </w:tcPr>
          <w:p w14:paraId="0817E3A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17863CC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13D6DC2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NA</w:t>
            </w:r>
          </w:p>
        </w:tc>
        <w:tc>
          <w:tcPr>
            <w:tcW w:w="1309" w:type="dxa"/>
          </w:tcPr>
          <w:p w14:paraId="34C8F56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1C7A2D9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163462F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16BC5595"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1850C95"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PG2</w:t>
            </w:r>
          </w:p>
        </w:tc>
        <w:tc>
          <w:tcPr>
            <w:tcW w:w="2034" w:type="dxa"/>
          </w:tcPr>
          <w:p w14:paraId="384071D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North Road, Preston Road, Preston Grange</w:t>
            </w:r>
          </w:p>
        </w:tc>
        <w:tc>
          <w:tcPr>
            <w:tcW w:w="1737" w:type="dxa"/>
          </w:tcPr>
          <w:p w14:paraId="1B5C2A6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39D3C7C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435069</w:t>
            </w:r>
          </w:p>
        </w:tc>
        <w:tc>
          <w:tcPr>
            <w:tcW w:w="1151" w:type="dxa"/>
          </w:tcPr>
          <w:p w14:paraId="0CA4CC2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569860</w:t>
            </w:r>
          </w:p>
        </w:tc>
        <w:tc>
          <w:tcPr>
            <w:tcW w:w="1195" w:type="dxa"/>
          </w:tcPr>
          <w:p w14:paraId="2938D55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045DA7B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17F84F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1.0</w:t>
            </w:r>
          </w:p>
        </w:tc>
        <w:tc>
          <w:tcPr>
            <w:tcW w:w="1309" w:type="dxa"/>
          </w:tcPr>
          <w:p w14:paraId="2C17858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1D69BE7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7CBDC1A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7BE68697"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522BE41C"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RV1</w:t>
            </w:r>
          </w:p>
        </w:tc>
        <w:tc>
          <w:tcPr>
            <w:tcW w:w="2034" w:type="dxa"/>
          </w:tcPr>
          <w:p w14:paraId="78DADBB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Monkseaton Drive, Whitley Bay</w:t>
            </w:r>
          </w:p>
        </w:tc>
        <w:tc>
          <w:tcPr>
            <w:tcW w:w="1737" w:type="dxa"/>
          </w:tcPr>
          <w:p w14:paraId="7F2CCC2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74A0128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435076</w:t>
            </w:r>
          </w:p>
        </w:tc>
        <w:tc>
          <w:tcPr>
            <w:tcW w:w="1151" w:type="dxa"/>
          </w:tcPr>
          <w:p w14:paraId="3BF3F80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573325</w:t>
            </w:r>
          </w:p>
        </w:tc>
        <w:tc>
          <w:tcPr>
            <w:tcW w:w="1195" w:type="dxa"/>
          </w:tcPr>
          <w:p w14:paraId="197FBBF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545A401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2559213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5.0</w:t>
            </w:r>
          </w:p>
        </w:tc>
        <w:tc>
          <w:tcPr>
            <w:tcW w:w="1309" w:type="dxa"/>
          </w:tcPr>
          <w:p w14:paraId="675B6483"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382BDE4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05FAA70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3461837E"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55C640E5"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SP1</w:t>
            </w:r>
          </w:p>
        </w:tc>
        <w:tc>
          <w:tcPr>
            <w:tcW w:w="2034" w:type="dxa"/>
          </w:tcPr>
          <w:p w14:paraId="31B47CB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Holystone Way, Holystone</w:t>
            </w:r>
          </w:p>
        </w:tc>
        <w:tc>
          <w:tcPr>
            <w:tcW w:w="1737" w:type="dxa"/>
          </w:tcPr>
          <w:p w14:paraId="7421450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3B631C5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430444</w:t>
            </w:r>
          </w:p>
        </w:tc>
        <w:tc>
          <w:tcPr>
            <w:tcW w:w="1151" w:type="dxa"/>
          </w:tcPr>
          <w:p w14:paraId="644382A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570242</w:t>
            </w:r>
          </w:p>
        </w:tc>
        <w:tc>
          <w:tcPr>
            <w:tcW w:w="1195" w:type="dxa"/>
          </w:tcPr>
          <w:p w14:paraId="0CF9533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53F9033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12FD70A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5.0</w:t>
            </w:r>
          </w:p>
        </w:tc>
        <w:tc>
          <w:tcPr>
            <w:tcW w:w="1309" w:type="dxa"/>
          </w:tcPr>
          <w:p w14:paraId="1FD8AE4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56A2EFA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43D097E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2BA58204"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BFE402F"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TR1</w:t>
            </w:r>
          </w:p>
        </w:tc>
        <w:tc>
          <w:tcPr>
            <w:tcW w:w="2034" w:type="dxa"/>
          </w:tcPr>
          <w:p w14:paraId="03F1028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Tynemouth Road, Rosehill</w:t>
            </w:r>
          </w:p>
        </w:tc>
        <w:tc>
          <w:tcPr>
            <w:tcW w:w="1737" w:type="dxa"/>
          </w:tcPr>
          <w:p w14:paraId="4FFA920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5AC16EC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431808</w:t>
            </w:r>
          </w:p>
        </w:tc>
        <w:tc>
          <w:tcPr>
            <w:tcW w:w="1151" w:type="dxa"/>
          </w:tcPr>
          <w:p w14:paraId="49C3F71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566954</w:t>
            </w:r>
          </w:p>
        </w:tc>
        <w:tc>
          <w:tcPr>
            <w:tcW w:w="1195" w:type="dxa"/>
          </w:tcPr>
          <w:p w14:paraId="7DEB715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4C69039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73BB3C4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c>
          <w:tcPr>
            <w:tcW w:w="1309" w:type="dxa"/>
          </w:tcPr>
          <w:p w14:paraId="71043EC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4AE8D06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6090BCB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1A66D8DE"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0779A7C0"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TY1</w:t>
            </w:r>
          </w:p>
        </w:tc>
        <w:tc>
          <w:tcPr>
            <w:tcW w:w="2034" w:type="dxa"/>
          </w:tcPr>
          <w:p w14:paraId="6125317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Front Street, Tynemouth</w:t>
            </w:r>
          </w:p>
        </w:tc>
        <w:tc>
          <w:tcPr>
            <w:tcW w:w="1737" w:type="dxa"/>
          </w:tcPr>
          <w:p w14:paraId="6AE85FD9"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6FB2070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437028</w:t>
            </w:r>
          </w:p>
        </w:tc>
        <w:tc>
          <w:tcPr>
            <w:tcW w:w="1151" w:type="dxa"/>
          </w:tcPr>
          <w:p w14:paraId="1BC5B4C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569379</w:t>
            </w:r>
          </w:p>
        </w:tc>
        <w:tc>
          <w:tcPr>
            <w:tcW w:w="1195" w:type="dxa"/>
          </w:tcPr>
          <w:p w14:paraId="0AB4E02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58090CC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6E3C978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c>
          <w:tcPr>
            <w:tcW w:w="1309" w:type="dxa"/>
          </w:tcPr>
          <w:p w14:paraId="258E9A7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6AC9BC4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5849985C"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15FE9312"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769A6F26"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W10</w:t>
            </w:r>
          </w:p>
        </w:tc>
        <w:tc>
          <w:tcPr>
            <w:tcW w:w="2034" w:type="dxa"/>
          </w:tcPr>
          <w:p w14:paraId="1DA6EEF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Coast Road, Wallsend</w:t>
            </w:r>
          </w:p>
        </w:tc>
        <w:tc>
          <w:tcPr>
            <w:tcW w:w="1737" w:type="dxa"/>
          </w:tcPr>
          <w:p w14:paraId="282AD57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0E4D397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429331</w:t>
            </w:r>
          </w:p>
        </w:tc>
        <w:tc>
          <w:tcPr>
            <w:tcW w:w="1151" w:type="dxa"/>
          </w:tcPr>
          <w:p w14:paraId="43A232E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567395</w:t>
            </w:r>
          </w:p>
        </w:tc>
        <w:tc>
          <w:tcPr>
            <w:tcW w:w="1195" w:type="dxa"/>
          </w:tcPr>
          <w:p w14:paraId="40882D0D"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433510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65CFBAE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30.0</w:t>
            </w:r>
          </w:p>
        </w:tc>
        <w:tc>
          <w:tcPr>
            <w:tcW w:w="1309" w:type="dxa"/>
          </w:tcPr>
          <w:p w14:paraId="6D435D5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4C605F0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282B08D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1D5D2B65"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625CDC26"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W99</w:t>
            </w:r>
          </w:p>
        </w:tc>
        <w:tc>
          <w:tcPr>
            <w:tcW w:w="2034" w:type="dxa"/>
          </w:tcPr>
          <w:p w14:paraId="1F768A0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Frank Street, Wallsend</w:t>
            </w:r>
          </w:p>
        </w:tc>
        <w:tc>
          <w:tcPr>
            <w:tcW w:w="1737" w:type="dxa"/>
          </w:tcPr>
          <w:p w14:paraId="219906E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06ABA5A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429951</w:t>
            </w:r>
          </w:p>
        </w:tc>
        <w:tc>
          <w:tcPr>
            <w:tcW w:w="1151" w:type="dxa"/>
          </w:tcPr>
          <w:p w14:paraId="01FE3B8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566324</w:t>
            </w:r>
          </w:p>
        </w:tc>
        <w:tc>
          <w:tcPr>
            <w:tcW w:w="1195" w:type="dxa"/>
          </w:tcPr>
          <w:p w14:paraId="113D7CD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7EE9ECD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6F2FC43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309" w:type="dxa"/>
          </w:tcPr>
          <w:p w14:paraId="1686DF7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4F38040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32FFE0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2B73035A"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1A5683C8"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WB20</w:t>
            </w:r>
          </w:p>
        </w:tc>
        <w:tc>
          <w:tcPr>
            <w:tcW w:w="2034" w:type="dxa"/>
          </w:tcPr>
          <w:p w14:paraId="040A4B14"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 xml:space="preserve">Grosvenor Drive/Norham </w:t>
            </w:r>
            <w:r w:rsidRPr="00C8158D">
              <w:rPr>
                <w:rFonts w:ascii="Poppins" w:hAnsi="Poppins" w:cs="Poppins"/>
                <w:color w:val="000000" w:themeColor="text1"/>
              </w:rPr>
              <w:lastRenderedPageBreak/>
              <w:t>Road, Whitley Bay</w:t>
            </w:r>
          </w:p>
        </w:tc>
        <w:tc>
          <w:tcPr>
            <w:tcW w:w="1737" w:type="dxa"/>
          </w:tcPr>
          <w:p w14:paraId="19EEF35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lastRenderedPageBreak/>
              <w:t>Kerbside</w:t>
            </w:r>
          </w:p>
        </w:tc>
        <w:tc>
          <w:tcPr>
            <w:tcW w:w="1184" w:type="dxa"/>
          </w:tcPr>
          <w:p w14:paraId="7EF934F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434955</w:t>
            </w:r>
          </w:p>
        </w:tc>
        <w:tc>
          <w:tcPr>
            <w:tcW w:w="1151" w:type="dxa"/>
          </w:tcPr>
          <w:p w14:paraId="397250C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572037</w:t>
            </w:r>
          </w:p>
        </w:tc>
        <w:tc>
          <w:tcPr>
            <w:tcW w:w="1195" w:type="dxa"/>
          </w:tcPr>
          <w:p w14:paraId="7190F8B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61A2874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332D9ADF"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N/A</w:t>
            </w:r>
          </w:p>
        </w:tc>
        <w:tc>
          <w:tcPr>
            <w:tcW w:w="1309" w:type="dxa"/>
          </w:tcPr>
          <w:p w14:paraId="779B2730"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&lt;1</w:t>
            </w:r>
          </w:p>
        </w:tc>
        <w:tc>
          <w:tcPr>
            <w:tcW w:w="1404" w:type="dxa"/>
          </w:tcPr>
          <w:p w14:paraId="163B55E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7D5B1CF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5C1F4309"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76546271"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WM1</w:t>
            </w:r>
          </w:p>
        </w:tc>
        <w:tc>
          <w:tcPr>
            <w:tcW w:w="2034" w:type="dxa"/>
          </w:tcPr>
          <w:p w14:paraId="1E51859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Great Lime Road, Killingworth</w:t>
            </w:r>
          </w:p>
        </w:tc>
        <w:tc>
          <w:tcPr>
            <w:tcW w:w="1737" w:type="dxa"/>
          </w:tcPr>
          <w:p w14:paraId="387E7AC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Roadside</w:t>
            </w:r>
          </w:p>
        </w:tc>
        <w:tc>
          <w:tcPr>
            <w:tcW w:w="1184" w:type="dxa"/>
          </w:tcPr>
          <w:p w14:paraId="6738C90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426738</w:t>
            </w:r>
          </w:p>
        </w:tc>
        <w:tc>
          <w:tcPr>
            <w:tcW w:w="1151" w:type="dxa"/>
          </w:tcPr>
          <w:p w14:paraId="08842BB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570543</w:t>
            </w:r>
          </w:p>
        </w:tc>
        <w:tc>
          <w:tcPr>
            <w:tcW w:w="1195" w:type="dxa"/>
          </w:tcPr>
          <w:p w14:paraId="518DEB1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4C80A28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7DE6FDD6"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13.0</w:t>
            </w:r>
          </w:p>
        </w:tc>
        <w:tc>
          <w:tcPr>
            <w:tcW w:w="1309" w:type="dxa"/>
          </w:tcPr>
          <w:p w14:paraId="21A4E5D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4E114C2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08A27997"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r w:rsidR="00A9628D" w:rsidRPr="00C8158D" w14:paraId="36689F4D" w14:textId="77777777" w:rsidTr="00A9628D">
        <w:tc>
          <w:tcPr>
            <w:cnfStyle w:val="001000000000" w:firstRow="0" w:lastRow="0" w:firstColumn="1" w:lastColumn="0" w:oddVBand="0" w:evenVBand="0" w:oddHBand="0" w:evenHBand="0" w:firstRowFirstColumn="0" w:firstRowLastColumn="0" w:lastRowFirstColumn="0" w:lastRowLastColumn="0"/>
            <w:tcW w:w="1047" w:type="dxa"/>
          </w:tcPr>
          <w:p w14:paraId="365B9E6A" w14:textId="77777777" w:rsidR="00A9628D" w:rsidRPr="00C8158D" w:rsidRDefault="00A9628D" w:rsidP="00B0275D">
            <w:pPr>
              <w:spacing w:before="0" w:after="0" w:line="240" w:lineRule="auto"/>
              <w:rPr>
                <w:rFonts w:ascii="Poppins" w:hAnsi="Poppins" w:cs="Poppins"/>
                <w:color w:val="000000" w:themeColor="text1"/>
                <w:sz w:val="20"/>
                <w:szCs w:val="20"/>
              </w:rPr>
            </w:pPr>
            <w:r w:rsidRPr="00C8158D">
              <w:rPr>
                <w:rFonts w:ascii="Poppins" w:hAnsi="Poppins" w:cs="Poppins"/>
                <w:color w:val="000000" w:themeColor="text1"/>
              </w:rPr>
              <w:t>WR1</w:t>
            </w:r>
          </w:p>
        </w:tc>
        <w:tc>
          <w:tcPr>
            <w:tcW w:w="2034" w:type="dxa"/>
          </w:tcPr>
          <w:p w14:paraId="73D922C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Whitley Road, Whitley Bay</w:t>
            </w:r>
          </w:p>
        </w:tc>
        <w:tc>
          <w:tcPr>
            <w:tcW w:w="1737" w:type="dxa"/>
          </w:tcPr>
          <w:p w14:paraId="6C18C13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Kerbside</w:t>
            </w:r>
          </w:p>
        </w:tc>
        <w:tc>
          <w:tcPr>
            <w:tcW w:w="1184" w:type="dxa"/>
          </w:tcPr>
          <w:p w14:paraId="0CB9B51A"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435767</w:t>
            </w:r>
          </w:p>
        </w:tc>
        <w:tc>
          <w:tcPr>
            <w:tcW w:w="1151" w:type="dxa"/>
          </w:tcPr>
          <w:p w14:paraId="4B6550A1"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572041</w:t>
            </w:r>
          </w:p>
        </w:tc>
        <w:tc>
          <w:tcPr>
            <w:tcW w:w="1195" w:type="dxa"/>
          </w:tcPr>
          <w:p w14:paraId="08D3147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r w:rsidRPr="00C8158D">
              <w:rPr>
                <w:rFonts w:ascii="Poppins" w:hAnsi="Poppins" w:cs="Poppins"/>
                <w:color w:val="000000" w:themeColor="text1"/>
                <w:szCs w:val="24"/>
                <w:vertAlign w:val="subscript"/>
              </w:rPr>
              <w:t>2</w:t>
            </w:r>
          </w:p>
        </w:tc>
        <w:tc>
          <w:tcPr>
            <w:tcW w:w="1443" w:type="dxa"/>
          </w:tcPr>
          <w:p w14:paraId="24C418BB"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NO</w:t>
            </w:r>
          </w:p>
        </w:tc>
        <w:tc>
          <w:tcPr>
            <w:tcW w:w="1246" w:type="dxa"/>
          </w:tcPr>
          <w:p w14:paraId="11F58412"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10.0</w:t>
            </w:r>
          </w:p>
        </w:tc>
        <w:tc>
          <w:tcPr>
            <w:tcW w:w="1309" w:type="dxa"/>
          </w:tcPr>
          <w:p w14:paraId="12D85A9E"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2.0</w:t>
            </w:r>
          </w:p>
        </w:tc>
        <w:tc>
          <w:tcPr>
            <w:tcW w:w="1404" w:type="dxa"/>
          </w:tcPr>
          <w:p w14:paraId="11191C18"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NO</w:t>
            </w:r>
          </w:p>
        </w:tc>
        <w:tc>
          <w:tcPr>
            <w:tcW w:w="810" w:type="dxa"/>
          </w:tcPr>
          <w:p w14:paraId="0B577D25" w14:textId="77777777" w:rsidR="00A9628D" w:rsidRPr="00C8158D" w:rsidRDefault="00A9628D" w:rsidP="00B0275D">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C8158D">
              <w:rPr>
                <w:rFonts w:ascii="Poppins" w:hAnsi="Poppins" w:cs="Poppins"/>
                <w:color w:val="000000" w:themeColor="text1"/>
              </w:rPr>
              <w:t>3.0</w:t>
            </w:r>
          </w:p>
        </w:tc>
      </w:tr>
    </w:tbl>
    <w:p w14:paraId="135F3D8E" w14:textId="2184C052" w:rsidR="00443B98" w:rsidRPr="00C8158D" w:rsidRDefault="00443B98" w:rsidP="002A068B">
      <w:pPr>
        <w:spacing w:line="240" w:lineRule="auto"/>
        <w:rPr>
          <w:rFonts w:ascii="Poppins" w:hAnsi="Poppins" w:cs="Poppins"/>
          <w:b/>
          <w:szCs w:val="24"/>
        </w:rPr>
      </w:pPr>
      <w:r w:rsidRPr="00C8158D">
        <w:rPr>
          <w:rFonts w:ascii="Poppins" w:hAnsi="Poppins" w:cs="Poppins"/>
          <w:b/>
          <w:szCs w:val="24"/>
        </w:rPr>
        <w:t>Notes:</w:t>
      </w:r>
    </w:p>
    <w:p w14:paraId="47C92DE1" w14:textId="77777777" w:rsidR="00443B98" w:rsidRPr="00C8158D" w:rsidRDefault="00443B98" w:rsidP="002A068B">
      <w:pPr>
        <w:spacing w:line="240" w:lineRule="auto"/>
        <w:rPr>
          <w:rFonts w:ascii="Poppins" w:hAnsi="Poppins" w:cs="Poppins"/>
          <w:szCs w:val="24"/>
        </w:rPr>
      </w:pPr>
      <w:r w:rsidRPr="00C8158D">
        <w:rPr>
          <w:rFonts w:ascii="Poppins" w:hAnsi="Poppins" w:cs="Poppins"/>
          <w:szCs w:val="24"/>
        </w:rPr>
        <w:t>(1) 0m if the monitoring site is at a location of exposure (e.g. installed on the façade of a residential property).</w:t>
      </w:r>
    </w:p>
    <w:p w14:paraId="0BF1DA8C" w14:textId="77777777" w:rsidR="00D8784A" w:rsidRPr="00C8158D" w:rsidRDefault="00443B98" w:rsidP="002A068B">
      <w:pPr>
        <w:spacing w:line="240" w:lineRule="auto"/>
        <w:rPr>
          <w:rFonts w:ascii="Poppins" w:hAnsi="Poppins" w:cs="Poppins"/>
          <w:szCs w:val="24"/>
        </w:rPr>
      </w:pPr>
      <w:r w:rsidRPr="00C8158D">
        <w:rPr>
          <w:rFonts w:ascii="Poppins" w:hAnsi="Poppins" w:cs="Poppins"/>
          <w:szCs w:val="24"/>
        </w:rPr>
        <w:t>(2) N/A if not applicable.</w:t>
      </w:r>
    </w:p>
    <w:p w14:paraId="16DB8AD8" w14:textId="2F6F39F7" w:rsidR="006078E8" w:rsidRPr="00C8158D" w:rsidRDefault="00443B98" w:rsidP="00072C99">
      <w:pPr>
        <w:pStyle w:val="Caption"/>
        <w:rPr>
          <w:rFonts w:ascii="Poppins" w:hAnsi="Poppins" w:cs="Poppins"/>
        </w:rPr>
      </w:pPr>
      <w:r w:rsidRPr="00C8158D">
        <w:rPr>
          <w:rFonts w:ascii="Poppins" w:hAnsi="Poppins" w:cs="Poppins"/>
        </w:rPr>
        <w:br w:type="page"/>
      </w:r>
      <w:bookmarkStart w:id="74" w:name="_Ref65700500"/>
      <w:bookmarkStart w:id="75" w:name="_Toc230353151"/>
      <w:bookmarkStart w:id="76" w:name="_Ref55286377"/>
      <w:r w:rsidR="569D4186" w:rsidRPr="00C8158D">
        <w:rPr>
          <w:rFonts w:ascii="Poppins" w:hAnsi="Poppins" w:cs="Poppins"/>
          <w:shd w:val="clear" w:color="auto" w:fill="E6E6E6"/>
        </w:rPr>
        <w:lastRenderedPageBreak/>
        <w:t>Table A.</w:t>
      </w:r>
      <w:r w:rsidR="006078E8" w:rsidRPr="00C8158D">
        <w:rPr>
          <w:rFonts w:ascii="Poppins" w:hAnsi="Poppins" w:cs="Poppins"/>
          <w:color w:val="2B579A"/>
          <w:shd w:val="clear" w:color="auto" w:fill="E6E6E6"/>
        </w:rPr>
        <w:fldChar w:fldCharType="begin"/>
      </w:r>
      <w:r w:rsidR="006078E8" w:rsidRPr="00C8158D">
        <w:rPr>
          <w:rFonts w:ascii="Poppins" w:hAnsi="Poppins" w:cs="Poppins"/>
        </w:rPr>
        <w:instrText>SEQ Table_A \* ARABIC</w:instrText>
      </w:r>
      <w:r w:rsidR="006078E8" w:rsidRPr="00C8158D">
        <w:rPr>
          <w:rFonts w:ascii="Poppins" w:hAnsi="Poppins" w:cs="Poppins"/>
          <w:color w:val="2B579A"/>
          <w:shd w:val="clear" w:color="auto" w:fill="E6E6E6"/>
        </w:rPr>
        <w:fldChar w:fldCharType="separate"/>
      </w:r>
      <w:r w:rsidR="00575C0E" w:rsidRPr="00C8158D">
        <w:rPr>
          <w:rFonts w:ascii="Poppins" w:hAnsi="Poppins" w:cs="Poppins"/>
          <w:noProof/>
        </w:rPr>
        <w:t>3</w:t>
      </w:r>
      <w:r w:rsidR="006078E8" w:rsidRPr="00C8158D">
        <w:rPr>
          <w:rFonts w:ascii="Poppins" w:hAnsi="Poppins" w:cs="Poppins"/>
          <w:color w:val="2B579A"/>
          <w:shd w:val="clear" w:color="auto" w:fill="E6E6E6"/>
        </w:rPr>
        <w:fldChar w:fldCharType="end"/>
      </w:r>
      <w:bookmarkEnd w:id="74"/>
      <w:r w:rsidR="569D4186" w:rsidRPr="00C8158D">
        <w:rPr>
          <w:rFonts w:ascii="Poppins" w:hAnsi="Poppins" w:cs="Poppins"/>
          <w:shd w:val="clear" w:color="auto" w:fill="E6E6E6"/>
        </w:rPr>
        <w:t xml:space="preserve"> – Annual Mean NO</w:t>
      </w:r>
      <w:r w:rsidR="569D4186" w:rsidRPr="00C8158D">
        <w:rPr>
          <w:rFonts w:ascii="Poppins" w:hAnsi="Poppins" w:cs="Poppins"/>
          <w:shd w:val="clear" w:color="auto" w:fill="E6E6E6"/>
          <w:vertAlign w:val="subscript"/>
        </w:rPr>
        <w:t>2</w:t>
      </w:r>
      <w:r w:rsidR="569D4186" w:rsidRPr="00C8158D">
        <w:rPr>
          <w:rFonts w:ascii="Poppins" w:hAnsi="Poppins" w:cs="Poppins"/>
          <w:shd w:val="clear" w:color="auto" w:fill="E6E6E6"/>
        </w:rPr>
        <w:t xml:space="preserve"> Monitoring Results: Automatic Monitoring (µg/m</w:t>
      </w:r>
      <w:r w:rsidR="569D4186" w:rsidRPr="00C8158D">
        <w:rPr>
          <w:rFonts w:ascii="Poppins" w:hAnsi="Poppins" w:cs="Poppins"/>
          <w:shd w:val="clear" w:color="auto" w:fill="E6E6E6"/>
          <w:vertAlign w:val="superscript"/>
        </w:rPr>
        <w:t>3</w:t>
      </w:r>
      <w:r w:rsidR="569D4186" w:rsidRPr="00C8158D">
        <w:rPr>
          <w:rFonts w:ascii="Poppins" w:hAnsi="Poppins" w:cs="Poppins"/>
          <w:shd w:val="clear" w:color="auto" w:fill="E6E6E6"/>
        </w:rPr>
        <w:t>)</w:t>
      </w:r>
      <w:bookmarkEnd w:id="75"/>
    </w:p>
    <w:tbl>
      <w:tblPr>
        <w:tblStyle w:val="TableStyle4"/>
        <w:tblW w:w="5000" w:type="pct"/>
        <w:tblLook w:val="04A0" w:firstRow="1" w:lastRow="0" w:firstColumn="1" w:lastColumn="0" w:noHBand="0" w:noVBand="1"/>
      </w:tblPr>
      <w:tblGrid>
        <w:gridCol w:w="907"/>
        <w:gridCol w:w="1139"/>
        <w:gridCol w:w="1281"/>
        <w:gridCol w:w="1331"/>
        <w:gridCol w:w="1310"/>
        <w:gridCol w:w="1223"/>
        <w:gridCol w:w="1476"/>
        <w:gridCol w:w="1476"/>
        <w:gridCol w:w="1476"/>
        <w:gridCol w:w="1476"/>
        <w:gridCol w:w="1465"/>
      </w:tblGrid>
      <w:tr w:rsidR="006412AA" w:rsidRPr="00C8158D" w14:paraId="7ADA0759" w14:textId="716667F1" w:rsidTr="00864D13">
        <w:trPr>
          <w:cnfStyle w:val="100000000000" w:firstRow="1" w:lastRow="0" w:firstColumn="0" w:lastColumn="0" w:oddVBand="0" w:evenVBand="0" w:oddHBand="0" w:evenHBand="0" w:firstRowFirstColumn="0" w:firstRowLastColumn="0" w:lastRowFirstColumn="0" w:lastRowLastColumn="0"/>
          <w:trHeight w:val="410"/>
          <w:tblHeader/>
        </w:trPr>
        <w:tc>
          <w:tcPr>
            <w:cnfStyle w:val="001000000000" w:firstRow="0" w:lastRow="0" w:firstColumn="1" w:lastColumn="0" w:oddVBand="0" w:evenVBand="0" w:oddHBand="0" w:evenHBand="0" w:firstRowFirstColumn="0" w:firstRowLastColumn="0" w:lastRowFirstColumn="0" w:lastRowLastColumn="0"/>
            <w:tcW w:w="311" w:type="pct"/>
          </w:tcPr>
          <w:p w14:paraId="77AE9EDF" w14:textId="77777777" w:rsidR="001C564F" w:rsidRPr="00C8158D" w:rsidRDefault="001C564F" w:rsidP="00855CBD">
            <w:pPr>
              <w:spacing w:before="0" w:after="0" w:line="240" w:lineRule="auto"/>
              <w:rPr>
                <w:rFonts w:ascii="Poppins" w:hAnsi="Poppins" w:cs="Poppins"/>
                <w:sz w:val="20"/>
                <w:szCs w:val="20"/>
              </w:rPr>
            </w:pPr>
            <w:r w:rsidRPr="00C8158D">
              <w:rPr>
                <w:rFonts w:ascii="Poppins" w:hAnsi="Poppins" w:cs="Poppins"/>
                <w:sz w:val="20"/>
                <w:szCs w:val="20"/>
              </w:rPr>
              <w:t>Site ID</w:t>
            </w:r>
          </w:p>
        </w:tc>
        <w:tc>
          <w:tcPr>
            <w:tcW w:w="391" w:type="pct"/>
          </w:tcPr>
          <w:p w14:paraId="0111CC6C" w14:textId="77777777"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X OS Grid Ref (Easting)</w:t>
            </w:r>
          </w:p>
        </w:tc>
        <w:tc>
          <w:tcPr>
            <w:tcW w:w="440" w:type="pct"/>
          </w:tcPr>
          <w:p w14:paraId="22DC0502" w14:textId="77777777"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Y OS Grid Ref (Northing)</w:t>
            </w:r>
          </w:p>
        </w:tc>
        <w:tc>
          <w:tcPr>
            <w:tcW w:w="457" w:type="pct"/>
          </w:tcPr>
          <w:p w14:paraId="6DB8D2ED" w14:textId="77777777"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Site Type</w:t>
            </w:r>
          </w:p>
        </w:tc>
        <w:tc>
          <w:tcPr>
            <w:tcW w:w="450" w:type="pct"/>
          </w:tcPr>
          <w:p w14:paraId="723CF272" w14:textId="77777777"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 xml:space="preserve">Valid Data Capture for Monitoring Period (%) </w:t>
            </w:r>
            <w:r w:rsidRPr="00C8158D">
              <w:rPr>
                <w:rFonts w:ascii="Poppins" w:hAnsi="Poppins" w:cs="Poppins"/>
                <w:sz w:val="20"/>
                <w:szCs w:val="20"/>
                <w:vertAlign w:val="superscript"/>
              </w:rPr>
              <w:t>(1)</w:t>
            </w:r>
          </w:p>
        </w:tc>
        <w:tc>
          <w:tcPr>
            <w:tcW w:w="420" w:type="pct"/>
          </w:tcPr>
          <w:p w14:paraId="272DF44E" w14:textId="1058A10D"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Valid Data Capture 202</w:t>
            </w:r>
            <w:r w:rsidR="00F6268E" w:rsidRPr="00C8158D">
              <w:rPr>
                <w:rFonts w:ascii="Poppins" w:hAnsi="Poppins" w:cs="Poppins"/>
                <w:sz w:val="20"/>
                <w:szCs w:val="20"/>
              </w:rPr>
              <w:t>5</w:t>
            </w:r>
            <w:r w:rsidRPr="00C8158D">
              <w:rPr>
                <w:rFonts w:ascii="Poppins" w:hAnsi="Poppins" w:cs="Poppins"/>
                <w:sz w:val="20"/>
                <w:szCs w:val="20"/>
              </w:rPr>
              <w:t xml:space="preserve"> (%) </w:t>
            </w:r>
            <w:r w:rsidRPr="00C8158D">
              <w:rPr>
                <w:rFonts w:ascii="Poppins" w:hAnsi="Poppins" w:cs="Poppins"/>
                <w:sz w:val="20"/>
                <w:szCs w:val="20"/>
                <w:vertAlign w:val="superscript"/>
              </w:rPr>
              <w:t>(2)</w:t>
            </w:r>
          </w:p>
        </w:tc>
        <w:tc>
          <w:tcPr>
            <w:tcW w:w="507" w:type="pct"/>
          </w:tcPr>
          <w:p w14:paraId="50037070" w14:textId="33272F56" w:rsidR="001C564F" w:rsidRPr="00C8158D" w:rsidRDefault="001C564F" w:rsidP="001C564F">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6268E" w:rsidRPr="00C8158D">
              <w:rPr>
                <w:rFonts w:ascii="Poppins" w:hAnsi="Poppins" w:cs="Poppins"/>
                <w:bCs/>
                <w:sz w:val="20"/>
                <w:szCs w:val="20"/>
              </w:rPr>
              <w:t>1</w:t>
            </w:r>
          </w:p>
        </w:tc>
        <w:tc>
          <w:tcPr>
            <w:tcW w:w="507" w:type="pct"/>
          </w:tcPr>
          <w:p w14:paraId="2EFD5B12" w14:textId="014FD841"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6268E" w:rsidRPr="00C8158D">
              <w:rPr>
                <w:rFonts w:ascii="Poppins" w:hAnsi="Poppins" w:cs="Poppins"/>
                <w:bCs/>
                <w:sz w:val="20"/>
                <w:szCs w:val="20"/>
              </w:rPr>
              <w:t>2</w:t>
            </w:r>
          </w:p>
        </w:tc>
        <w:tc>
          <w:tcPr>
            <w:tcW w:w="507" w:type="pct"/>
          </w:tcPr>
          <w:p w14:paraId="489B87F9" w14:textId="6F27D934"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6268E" w:rsidRPr="00C8158D">
              <w:rPr>
                <w:rFonts w:ascii="Poppins" w:hAnsi="Poppins" w:cs="Poppins"/>
                <w:bCs/>
                <w:sz w:val="20"/>
                <w:szCs w:val="20"/>
              </w:rPr>
              <w:t>3</w:t>
            </w:r>
          </w:p>
        </w:tc>
        <w:tc>
          <w:tcPr>
            <w:tcW w:w="507" w:type="pct"/>
          </w:tcPr>
          <w:p w14:paraId="11BC2B69" w14:textId="66C48472"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6268E" w:rsidRPr="00C8158D">
              <w:rPr>
                <w:rFonts w:ascii="Poppins" w:hAnsi="Poppins" w:cs="Poppins"/>
                <w:bCs/>
                <w:sz w:val="20"/>
                <w:szCs w:val="20"/>
              </w:rPr>
              <w:t>4</w:t>
            </w:r>
          </w:p>
        </w:tc>
        <w:tc>
          <w:tcPr>
            <w:tcW w:w="506" w:type="pct"/>
          </w:tcPr>
          <w:p w14:paraId="00AE8FBA" w14:textId="1C19E5A7" w:rsidR="001C564F" w:rsidRPr="00C8158D" w:rsidRDefault="001C564F" w:rsidP="00855CBD">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C8158D">
              <w:rPr>
                <w:rFonts w:ascii="Poppins" w:hAnsi="Poppins" w:cs="Poppins"/>
                <w:bCs/>
                <w:sz w:val="20"/>
                <w:szCs w:val="20"/>
              </w:rPr>
              <w:t>202</w:t>
            </w:r>
            <w:r w:rsidR="00F6268E" w:rsidRPr="00C8158D">
              <w:rPr>
                <w:rFonts w:ascii="Poppins" w:hAnsi="Poppins" w:cs="Poppins"/>
                <w:bCs/>
                <w:sz w:val="20"/>
                <w:szCs w:val="20"/>
              </w:rPr>
              <w:t>5</w:t>
            </w:r>
          </w:p>
        </w:tc>
      </w:tr>
      <w:tr w:rsidR="008548A7" w:rsidRPr="00C8158D" w14:paraId="058D06DD" w14:textId="77777777" w:rsidTr="00864D13">
        <w:tc>
          <w:tcPr>
            <w:cnfStyle w:val="001000000000" w:firstRow="0" w:lastRow="0" w:firstColumn="1" w:lastColumn="0" w:oddVBand="0" w:evenVBand="0" w:oddHBand="0" w:evenHBand="0" w:firstRowFirstColumn="0" w:firstRowLastColumn="0" w:lastRowFirstColumn="0" w:lastRowLastColumn="0"/>
            <w:tcW w:w="311" w:type="pct"/>
            <w:vAlign w:val="top"/>
          </w:tcPr>
          <w:p w14:paraId="5D260275" w14:textId="57C5112E" w:rsidR="00AA3756" w:rsidRPr="00C8158D" w:rsidRDefault="00AA3756" w:rsidP="00AA3756">
            <w:pPr>
              <w:spacing w:before="0" w:after="0" w:line="240" w:lineRule="auto"/>
              <w:rPr>
                <w:rFonts w:ascii="Poppins" w:hAnsi="Poppins" w:cs="Poppins"/>
                <w:color w:val="000000" w:themeColor="text1"/>
                <w:szCs w:val="24"/>
              </w:rPr>
            </w:pPr>
            <w:r w:rsidRPr="00C8158D">
              <w:rPr>
                <w:rFonts w:ascii="Poppins" w:hAnsi="Poppins" w:cs="Poppins"/>
                <w:color w:val="000000" w:themeColor="text1"/>
                <w:szCs w:val="24"/>
              </w:rPr>
              <w:t>NTC01</w:t>
            </w:r>
          </w:p>
        </w:tc>
        <w:tc>
          <w:tcPr>
            <w:tcW w:w="391" w:type="pct"/>
            <w:vAlign w:val="top"/>
          </w:tcPr>
          <w:p w14:paraId="16391C32" w14:textId="3E30EDE0"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428352</w:t>
            </w:r>
          </w:p>
        </w:tc>
        <w:tc>
          <w:tcPr>
            <w:tcW w:w="440" w:type="pct"/>
            <w:vAlign w:val="top"/>
          </w:tcPr>
          <w:p w14:paraId="27FB6DE7" w14:textId="76226DE2"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566974</w:t>
            </w:r>
          </w:p>
        </w:tc>
        <w:tc>
          <w:tcPr>
            <w:tcW w:w="457" w:type="pct"/>
            <w:vAlign w:val="top"/>
          </w:tcPr>
          <w:p w14:paraId="73B3F22F" w14:textId="21DE6A32"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Roadside</w:t>
            </w:r>
          </w:p>
        </w:tc>
        <w:tc>
          <w:tcPr>
            <w:tcW w:w="450" w:type="pct"/>
          </w:tcPr>
          <w:p w14:paraId="595EE8EA" w14:textId="45070BAC" w:rsidR="00AA3756" w:rsidRPr="00C8158D" w:rsidRDefault="00AA3756" w:rsidP="00AA37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92.1</w:t>
            </w:r>
          </w:p>
        </w:tc>
        <w:tc>
          <w:tcPr>
            <w:tcW w:w="420" w:type="pct"/>
          </w:tcPr>
          <w:p w14:paraId="291A2BF5" w14:textId="0FFB4F02"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92.1</w:t>
            </w:r>
          </w:p>
        </w:tc>
        <w:tc>
          <w:tcPr>
            <w:tcW w:w="507" w:type="pct"/>
            <w:vAlign w:val="top"/>
          </w:tcPr>
          <w:p w14:paraId="6C150C66" w14:textId="659D83CF"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35.9</w:t>
            </w:r>
          </w:p>
        </w:tc>
        <w:tc>
          <w:tcPr>
            <w:tcW w:w="507" w:type="pct"/>
            <w:vAlign w:val="top"/>
          </w:tcPr>
          <w:p w14:paraId="7E89A04F" w14:textId="66D69AE7"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35.4</w:t>
            </w:r>
          </w:p>
        </w:tc>
        <w:tc>
          <w:tcPr>
            <w:tcW w:w="507" w:type="pct"/>
            <w:vAlign w:val="top"/>
          </w:tcPr>
          <w:p w14:paraId="00D7EF43" w14:textId="52016FAD"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32.3</w:t>
            </w:r>
          </w:p>
        </w:tc>
        <w:tc>
          <w:tcPr>
            <w:tcW w:w="507" w:type="pct"/>
            <w:vAlign w:val="top"/>
          </w:tcPr>
          <w:p w14:paraId="77029ADA" w14:textId="1C261EEF"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24.4</w:t>
            </w:r>
          </w:p>
        </w:tc>
        <w:tc>
          <w:tcPr>
            <w:tcW w:w="506" w:type="pct"/>
          </w:tcPr>
          <w:p w14:paraId="39FBA245" w14:textId="4DC2DB16"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28.3</w:t>
            </w:r>
          </w:p>
        </w:tc>
      </w:tr>
    </w:tbl>
    <w:p w14:paraId="5ADF69F9" w14:textId="09D77EF2" w:rsidR="00523FBC" w:rsidRPr="00C8158D" w:rsidRDefault="00000000" w:rsidP="00523FBC">
      <w:pPr>
        <w:spacing w:line="240" w:lineRule="auto"/>
        <w:rPr>
          <w:rFonts w:ascii="Poppins" w:hAnsi="Poppins" w:cs="Poppins"/>
          <w:szCs w:val="20"/>
        </w:rPr>
      </w:pPr>
      <w:sdt>
        <w:sdtPr>
          <w:rPr>
            <w:rFonts w:ascii="Poppins" w:hAnsi="Poppins" w:cs="Poppins"/>
            <w:color w:val="2B579A"/>
            <w:szCs w:val="20"/>
            <w:shd w:val="clear" w:color="auto" w:fill="E6E6E6"/>
          </w:rPr>
          <w:id w:val="1869250809"/>
          <w14:checkbox>
            <w14:checked w14:val="1"/>
            <w14:checkedState w14:val="2612" w14:font="MS Gothic"/>
            <w14:uncheckedState w14:val="2610" w14:font="MS Gothic"/>
          </w14:checkbox>
        </w:sdtPr>
        <w:sdtContent>
          <w:r w:rsidR="00AA3756" w:rsidRPr="00C8158D">
            <w:rPr>
              <w:rFonts w:ascii="Segoe UI Symbol" w:eastAsia="MS Gothic" w:hAnsi="Segoe UI Symbol" w:cs="Segoe UI Symbol"/>
              <w:color w:val="2B579A"/>
              <w:szCs w:val="20"/>
              <w:shd w:val="clear" w:color="auto" w:fill="E6E6E6"/>
            </w:rPr>
            <w:t>☒</w:t>
          </w:r>
        </w:sdtContent>
      </w:sdt>
      <w:r w:rsidR="00523FBC" w:rsidRPr="00C8158D">
        <w:rPr>
          <w:rFonts w:ascii="Poppins" w:hAnsi="Poppins" w:cs="Poppins"/>
          <w:szCs w:val="20"/>
        </w:rPr>
        <w:t xml:space="preserve"> </w:t>
      </w:r>
      <w:r w:rsidR="00523FBC" w:rsidRPr="00C8158D">
        <w:rPr>
          <w:rFonts w:ascii="Poppins" w:hAnsi="Poppins" w:cs="Poppins"/>
          <w:b/>
          <w:szCs w:val="20"/>
        </w:rPr>
        <w:t>Annualisation has been conducted where data capture is &lt;75% and &gt;</w:t>
      </w:r>
      <w:r w:rsidR="008C3876" w:rsidRPr="00C8158D">
        <w:rPr>
          <w:rFonts w:ascii="Poppins" w:hAnsi="Poppins" w:cs="Poppins"/>
          <w:b/>
          <w:szCs w:val="20"/>
        </w:rPr>
        <w:t>25%</w:t>
      </w:r>
      <w:r w:rsidR="00523FBC" w:rsidRPr="00C8158D">
        <w:rPr>
          <w:rFonts w:ascii="Poppins" w:hAnsi="Poppins" w:cs="Poppins"/>
          <w:b/>
          <w:szCs w:val="20"/>
        </w:rPr>
        <w:t xml:space="preserve"> in line with LAQM.</w:t>
      </w:r>
      <w:r w:rsidR="00106006" w:rsidRPr="00C8158D">
        <w:rPr>
          <w:rFonts w:ascii="Poppins" w:hAnsi="Poppins" w:cs="Poppins"/>
          <w:b/>
          <w:szCs w:val="20"/>
        </w:rPr>
        <w:t>TG22</w:t>
      </w:r>
      <w:r w:rsidR="00497099" w:rsidRPr="00C8158D">
        <w:rPr>
          <w:rFonts w:ascii="Poppins" w:hAnsi="Poppins" w:cs="Poppins"/>
          <w:b/>
          <w:szCs w:val="20"/>
        </w:rPr>
        <w:t>.</w:t>
      </w:r>
    </w:p>
    <w:p w14:paraId="47F14DF2" w14:textId="74AB2BB2" w:rsidR="00523FBC" w:rsidRPr="00C8158D" w:rsidRDefault="00000000" w:rsidP="00523FBC">
      <w:pPr>
        <w:spacing w:line="240" w:lineRule="auto"/>
        <w:rPr>
          <w:rFonts w:ascii="Poppins" w:hAnsi="Poppins" w:cs="Poppins"/>
          <w:b/>
          <w:szCs w:val="20"/>
        </w:rPr>
      </w:pPr>
      <w:sdt>
        <w:sdtPr>
          <w:rPr>
            <w:rFonts w:ascii="Poppins" w:hAnsi="Poppins" w:cs="Poppins"/>
            <w:szCs w:val="20"/>
          </w:rPr>
          <w:id w:val="802124000"/>
          <w14:checkbox>
            <w14:checked w14:val="1"/>
            <w14:checkedState w14:val="2612" w14:font="MS Gothic"/>
            <w14:uncheckedState w14:val="2610" w14:font="MS Gothic"/>
          </w14:checkbox>
        </w:sdtPr>
        <w:sdtContent>
          <w:r w:rsidR="00AA3756" w:rsidRPr="00C8158D">
            <w:rPr>
              <w:rFonts w:ascii="Segoe UI Symbol" w:eastAsia="MS Gothic" w:hAnsi="Segoe UI Symbol" w:cs="Segoe UI Symbol"/>
              <w:szCs w:val="20"/>
            </w:rPr>
            <w:t>☒</w:t>
          </w:r>
        </w:sdtContent>
      </w:sdt>
      <w:r w:rsidR="00523FBC" w:rsidRPr="00C8158D">
        <w:rPr>
          <w:rFonts w:ascii="Poppins" w:hAnsi="Poppins" w:cs="Poppins"/>
          <w:szCs w:val="20"/>
        </w:rPr>
        <w:t xml:space="preserve"> </w:t>
      </w:r>
      <w:r w:rsidR="00523FBC" w:rsidRPr="00C8158D">
        <w:rPr>
          <w:rFonts w:ascii="Poppins" w:hAnsi="Poppins" w:cs="Poppins"/>
          <w:b/>
          <w:szCs w:val="20"/>
        </w:rPr>
        <w:t>Reported concentrations are those at the location of the monitoring site (annualised, as required), i.e. prior to any fall-off with distance correction.</w:t>
      </w:r>
    </w:p>
    <w:p w14:paraId="38CB6E57" w14:textId="73D523AE" w:rsidR="004C11E4" w:rsidRPr="00C8158D" w:rsidRDefault="00000000" w:rsidP="004C11E4">
      <w:pPr>
        <w:spacing w:line="240" w:lineRule="auto"/>
        <w:rPr>
          <w:rFonts w:ascii="Poppins" w:hAnsi="Poppins" w:cs="Poppins"/>
          <w:b/>
          <w:szCs w:val="20"/>
        </w:rPr>
      </w:pPr>
      <w:sdt>
        <w:sdtPr>
          <w:rPr>
            <w:rFonts w:ascii="Poppins" w:hAnsi="Poppins" w:cs="Poppins"/>
            <w:szCs w:val="20"/>
          </w:rPr>
          <w:id w:val="-1894581060"/>
          <w14:checkbox>
            <w14:checked w14:val="1"/>
            <w14:checkedState w14:val="2612" w14:font="MS Gothic"/>
            <w14:uncheckedState w14:val="2610" w14:font="MS Gothic"/>
          </w14:checkbox>
        </w:sdtPr>
        <w:sdtContent>
          <w:r w:rsidR="00AA3756" w:rsidRPr="00C8158D">
            <w:rPr>
              <w:rFonts w:ascii="Segoe UI Symbol" w:eastAsia="MS Gothic" w:hAnsi="Segoe UI Symbol" w:cs="Segoe UI Symbol"/>
              <w:szCs w:val="20"/>
            </w:rPr>
            <w:t>☒</w:t>
          </w:r>
        </w:sdtContent>
      </w:sdt>
      <w:r w:rsidR="004C11E4" w:rsidRPr="00C8158D">
        <w:rPr>
          <w:rFonts w:ascii="Poppins" w:hAnsi="Poppins" w:cs="Poppins"/>
          <w:szCs w:val="20"/>
        </w:rPr>
        <w:t xml:space="preserve"> </w:t>
      </w:r>
      <w:r w:rsidR="004C11E4" w:rsidRPr="00C8158D">
        <w:rPr>
          <w:rFonts w:ascii="Poppins" w:hAnsi="Poppins" w:cs="Poppins"/>
          <w:b/>
          <w:szCs w:val="20"/>
        </w:rPr>
        <w:t>Where exceedances of the NO</w:t>
      </w:r>
      <w:r w:rsidR="004C11E4" w:rsidRPr="00C8158D">
        <w:rPr>
          <w:rFonts w:ascii="Poppins" w:hAnsi="Poppins" w:cs="Poppins"/>
          <w:b/>
          <w:szCs w:val="20"/>
          <w:vertAlign w:val="subscript"/>
        </w:rPr>
        <w:t>2</w:t>
      </w:r>
      <w:r w:rsidR="004C11E4" w:rsidRPr="00C8158D">
        <w:rPr>
          <w:rFonts w:ascii="Poppins" w:hAnsi="Poppins" w:cs="Poppins"/>
          <w:b/>
          <w:szCs w:val="20"/>
        </w:rPr>
        <w:t xml:space="preserve"> annual mean objective occur at locations not representative of relevant exposure, the fall-off with distance concentration </w:t>
      </w:r>
      <w:r w:rsidR="00113805" w:rsidRPr="00C8158D">
        <w:rPr>
          <w:rFonts w:ascii="Poppins" w:hAnsi="Poppins" w:cs="Poppins"/>
          <w:b/>
          <w:szCs w:val="20"/>
        </w:rPr>
        <w:t>has</w:t>
      </w:r>
      <w:r w:rsidR="004C11E4" w:rsidRPr="00C8158D">
        <w:rPr>
          <w:rFonts w:ascii="Poppins" w:hAnsi="Poppins" w:cs="Poppins"/>
          <w:b/>
          <w:szCs w:val="20"/>
        </w:rPr>
        <w:t xml:space="preserve"> be</w:t>
      </w:r>
      <w:r w:rsidR="00113805" w:rsidRPr="00C8158D">
        <w:rPr>
          <w:rFonts w:ascii="Poppins" w:hAnsi="Poppins" w:cs="Poppins"/>
          <w:b/>
          <w:szCs w:val="20"/>
        </w:rPr>
        <w:t>en</w:t>
      </w:r>
      <w:r w:rsidR="004C11E4" w:rsidRPr="00C8158D">
        <w:rPr>
          <w:rFonts w:ascii="Poppins" w:hAnsi="Poppins" w:cs="Poppins"/>
          <w:b/>
          <w:szCs w:val="20"/>
        </w:rPr>
        <w:t xml:space="preserve"> calculated and </w:t>
      </w:r>
      <w:r w:rsidR="00113805" w:rsidRPr="00C8158D">
        <w:rPr>
          <w:rFonts w:ascii="Poppins" w:hAnsi="Poppins" w:cs="Poppins"/>
          <w:b/>
          <w:szCs w:val="20"/>
        </w:rPr>
        <w:t xml:space="preserve">reported concentration </w:t>
      </w:r>
      <w:r w:rsidR="004C11E4" w:rsidRPr="00C8158D">
        <w:rPr>
          <w:rFonts w:ascii="Poppins" w:hAnsi="Poppins" w:cs="Poppins"/>
          <w:b/>
          <w:szCs w:val="20"/>
        </w:rPr>
        <w:t>provided in brackets for 202</w:t>
      </w:r>
      <w:r w:rsidR="00E7553C" w:rsidRPr="00C8158D">
        <w:rPr>
          <w:rFonts w:ascii="Poppins" w:hAnsi="Poppins" w:cs="Poppins"/>
          <w:b/>
          <w:szCs w:val="20"/>
        </w:rPr>
        <w:t>5</w:t>
      </w:r>
      <w:r w:rsidR="00497099" w:rsidRPr="00C8158D">
        <w:rPr>
          <w:rFonts w:ascii="Poppins" w:hAnsi="Poppins" w:cs="Poppins"/>
          <w:b/>
          <w:szCs w:val="20"/>
        </w:rPr>
        <w:t>.</w:t>
      </w:r>
    </w:p>
    <w:p w14:paraId="0F482A9D" w14:textId="77777777" w:rsidR="00523FBC" w:rsidRPr="00C8158D" w:rsidRDefault="00523FBC" w:rsidP="00523FBC">
      <w:pPr>
        <w:spacing w:line="240" w:lineRule="auto"/>
        <w:rPr>
          <w:rFonts w:ascii="Poppins" w:hAnsi="Poppins" w:cs="Poppins"/>
          <w:b/>
        </w:rPr>
      </w:pPr>
      <w:r w:rsidRPr="00C8158D">
        <w:rPr>
          <w:rFonts w:ascii="Poppins" w:hAnsi="Poppins" w:cs="Poppins"/>
          <w:b/>
        </w:rPr>
        <w:t>Notes:</w:t>
      </w:r>
    </w:p>
    <w:p w14:paraId="5E977983" w14:textId="77777777" w:rsidR="00523FBC" w:rsidRPr="00C8158D" w:rsidRDefault="00523FBC" w:rsidP="00523FBC">
      <w:pPr>
        <w:spacing w:line="240" w:lineRule="auto"/>
        <w:rPr>
          <w:rFonts w:ascii="Poppins" w:hAnsi="Poppins" w:cs="Poppins"/>
        </w:rPr>
      </w:pPr>
      <w:r w:rsidRPr="00C8158D">
        <w:rPr>
          <w:rFonts w:ascii="Poppins" w:hAnsi="Poppins" w:cs="Poppins"/>
        </w:rPr>
        <w:t>The annual mean concentrations are presented as µg/m</w:t>
      </w:r>
      <w:r w:rsidRPr="00C8158D">
        <w:rPr>
          <w:rFonts w:ascii="Poppins" w:hAnsi="Poppins" w:cs="Poppins"/>
          <w:vertAlign w:val="superscript"/>
        </w:rPr>
        <w:t>3</w:t>
      </w:r>
      <w:r w:rsidRPr="00C8158D">
        <w:rPr>
          <w:rFonts w:ascii="Poppins" w:hAnsi="Poppins" w:cs="Poppins"/>
        </w:rPr>
        <w:t>.</w:t>
      </w:r>
    </w:p>
    <w:p w14:paraId="741D846F" w14:textId="77777777" w:rsidR="00523FBC" w:rsidRPr="00C8158D" w:rsidRDefault="00523FBC" w:rsidP="00523FBC">
      <w:pPr>
        <w:spacing w:line="240" w:lineRule="auto"/>
        <w:rPr>
          <w:rFonts w:ascii="Poppins" w:hAnsi="Poppins" w:cs="Poppins"/>
        </w:rPr>
      </w:pPr>
      <w:r w:rsidRPr="00C8158D">
        <w:rPr>
          <w:rFonts w:ascii="Poppins" w:hAnsi="Poppins" w:cs="Poppins"/>
        </w:rPr>
        <w:t>Exceedances of the NO</w:t>
      </w:r>
      <w:r w:rsidRPr="00C8158D">
        <w:rPr>
          <w:rFonts w:ascii="Poppins" w:hAnsi="Poppins" w:cs="Poppins"/>
          <w:vertAlign w:val="subscript"/>
        </w:rPr>
        <w:t>2</w:t>
      </w:r>
      <w:r w:rsidRPr="00C8158D">
        <w:rPr>
          <w:rFonts w:ascii="Poppins" w:hAnsi="Poppins" w:cs="Poppins"/>
        </w:rPr>
        <w:t xml:space="preserve"> annual mean objective of 40µg/m</w:t>
      </w:r>
      <w:r w:rsidRPr="00C8158D">
        <w:rPr>
          <w:rFonts w:ascii="Poppins" w:hAnsi="Poppins" w:cs="Poppins"/>
          <w:vertAlign w:val="superscript"/>
        </w:rPr>
        <w:t>3</w:t>
      </w:r>
      <w:r w:rsidRPr="00C8158D">
        <w:rPr>
          <w:rFonts w:ascii="Poppins" w:hAnsi="Poppins" w:cs="Poppins"/>
        </w:rPr>
        <w:t xml:space="preserve"> are shown in </w:t>
      </w:r>
      <w:r w:rsidRPr="00C8158D">
        <w:rPr>
          <w:rFonts w:ascii="Poppins" w:hAnsi="Poppins" w:cs="Poppins"/>
          <w:b/>
        </w:rPr>
        <w:t>bold</w:t>
      </w:r>
      <w:r w:rsidRPr="00C8158D">
        <w:rPr>
          <w:rFonts w:ascii="Poppins" w:hAnsi="Poppins" w:cs="Poppins"/>
        </w:rPr>
        <w:t>.</w:t>
      </w:r>
    </w:p>
    <w:p w14:paraId="48757A1F" w14:textId="1D4E38A0" w:rsidR="00523FBC" w:rsidRPr="00C8158D" w:rsidRDefault="00523FBC" w:rsidP="00523FBC">
      <w:pPr>
        <w:spacing w:line="240" w:lineRule="auto"/>
        <w:rPr>
          <w:rFonts w:ascii="Poppins" w:hAnsi="Poppins" w:cs="Poppins"/>
          <w:bCs/>
        </w:rPr>
      </w:pPr>
      <w:r w:rsidRPr="00C8158D">
        <w:rPr>
          <w:rFonts w:ascii="Poppins" w:hAnsi="Poppins" w:cs="Poppins"/>
          <w:bCs/>
        </w:rPr>
        <w:t>All means have been “annualised” as per LAQM.</w:t>
      </w:r>
      <w:r w:rsidR="00106006" w:rsidRPr="00C8158D">
        <w:rPr>
          <w:rFonts w:ascii="Poppins" w:hAnsi="Poppins" w:cs="Poppins"/>
          <w:bCs/>
        </w:rPr>
        <w:t xml:space="preserve">TG22 </w:t>
      </w:r>
      <w:r w:rsidRPr="00C8158D">
        <w:rPr>
          <w:rFonts w:ascii="Poppins" w:hAnsi="Poppins" w:cs="Poppins"/>
          <w:bCs/>
        </w:rPr>
        <w:t xml:space="preserve">if valid data capture for the full calendar year is less than 75%. See </w:t>
      </w:r>
      <w:hyperlink w:anchor="_Appendix_C:_Supporting" w:history="1">
        <w:r w:rsidRPr="00C8158D">
          <w:rPr>
            <w:rFonts w:ascii="Poppins" w:hAnsi="Poppins" w:cs="Poppins"/>
          </w:rPr>
          <w:t>Appendix C</w:t>
        </w:r>
      </w:hyperlink>
      <w:r w:rsidRPr="00C8158D">
        <w:rPr>
          <w:rFonts w:ascii="Poppins" w:hAnsi="Poppins" w:cs="Poppins"/>
          <w:bCs/>
        </w:rPr>
        <w:t xml:space="preserve"> for details.</w:t>
      </w:r>
    </w:p>
    <w:p w14:paraId="5DDAE3C2" w14:textId="30D7097A" w:rsidR="00523FBC" w:rsidRPr="00C8158D" w:rsidRDefault="00523FBC" w:rsidP="00523FBC">
      <w:pPr>
        <w:spacing w:line="240" w:lineRule="auto"/>
        <w:rPr>
          <w:rFonts w:ascii="Poppins" w:hAnsi="Poppins" w:cs="Poppins"/>
          <w:bCs/>
        </w:rPr>
      </w:pPr>
      <w:r w:rsidRPr="00C8158D">
        <w:rPr>
          <w:rFonts w:ascii="Poppins" w:hAnsi="Poppins" w:cs="Poppins"/>
          <w:bCs/>
        </w:rPr>
        <w:t>Concentrations are those at the location of monitoring and not those following any fall-off with distance adjustment.</w:t>
      </w:r>
      <w:r w:rsidR="00582BF8" w:rsidRPr="00C8158D">
        <w:rPr>
          <w:rFonts w:ascii="Poppins" w:hAnsi="Poppins" w:cs="Poppins"/>
          <w:bCs/>
        </w:rPr>
        <w:t xml:space="preserve"> </w:t>
      </w:r>
    </w:p>
    <w:p w14:paraId="316063EB" w14:textId="77777777" w:rsidR="00523FBC" w:rsidRPr="00C8158D" w:rsidRDefault="00523FBC" w:rsidP="00523FBC">
      <w:pPr>
        <w:spacing w:line="240" w:lineRule="auto"/>
        <w:rPr>
          <w:rFonts w:ascii="Poppins" w:hAnsi="Poppins" w:cs="Poppins"/>
        </w:rPr>
      </w:pPr>
      <w:r w:rsidRPr="00C8158D">
        <w:rPr>
          <w:rFonts w:ascii="Poppins" w:hAnsi="Poppins" w:cs="Poppins"/>
        </w:rPr>
        <w:t>(1) Data capture for the monitoring period, in cases where monitoring was only carried out for part of the year.</w:t>
      </w:r>
    </w:p>
    <w:p w14:paraId="79201563" w14:textId="3D65D180" w:rsidR="006078E8" w:rsidRPr="00C8158D" w:rsidRDefault="00523FBC" w:rsidP="00864D13">
      <w:pPr>
        <w:spacing w:line="240" w:lineRule="auto"/>
        <w:rPr>
          <w:rFonts w:ascii="Poppins" w:hAnsi="Poppins" w:cs="Poppins"/>
          <w:b/>
          <w:iCs/>
          <w:color w:val="008938"/>
          <w:szCs w:val="18"/>
        </w:rPr>
      </w:pPr>
      <w:r w:rsidRPr="00C8158D">
        <w:rPr>
          <w:rFonts w:ascii="Poppins" w:hAnsi="Poppins" w:cs="Poppins"/>
        </w:rPr>
        <w:t>(2) Data capture for the full calendar year (e.g. if monitoring was carried out for 6 months, the maximum data capture for the full calendar year is 50%).</w:t>
      </w:r>
      <w:r w:rsidR="006078E8" w:rsidRPr="00C8158D">
        <w:rPr>
          <w:rFonts w:ascii="Poppins" w:hAnsi="Poppins" w:cs="Poppins"/>
        </w:rPr>
        <w:br w:type="page"/>
      </w:r>
    </w:p>
    <w:p w14:paraId="0A847A7B" w14:textId="05C0E4AC" w:rsidR="00443B98" w:rsidRPr="00C8158D" w:rsidRDefault="2B766F88" w:rsidP="07F01278">
      <w:pPr>
        <w:pStyle w:val="Caption"/>
        <w:rPr>
          <w:rFonts w:ascii="Poppins" w:hAnsi="Poppins" w:cs="Poppins"/>
          <w:shd w:val="clear" w:color="auto" w:fill="E6E6E6"/>
        </w:rPr>
      </w:pPr>
      <w:bookmarkStart w:id="77" w:name="_Ref65700338"/>
      <w:bookmarkStart w:id="78" w:name="_Toc230353152"/>
      <w:r w:rsidRPr="00C8158D">
        <w:rPr>
          <w:rFonts w:ascii="Poppins" w:hAnsi="Poppins" w:cs="Poppins"/>
          <w:shd w:val="clear" w:color="auto" w:fill="E6E6E6"/>
        </w:rPr>
        <w:lastRenderedPageBreak/>
        <w:t>Table A.</w:t>
      </w:r>
      <w:r w:rsidR="00443B98" w:rsidRPr="00C8158D">
        <w:rPr>
          <w:rFonts w:ascii="Poppins" w:hAnsi="Poppins" w:cs="Poppins"/>
          <w:color w:val="2B579A"/>
          <w:shd w:val="clear" w:color="auto" w:fill="E6E6E6"/>
        </w:rPr>
        <w:fldChar w:fldCharType="begin"/>
      </w:r>
      <w:r w:rsidR="00443B98" w:rsidRPr="00C8158D">
        <w:rPr>
          <w:rFonts w:ascii="Poppins" w:hAnsi="Poppins" w:cs="Poppins"/>
          <w:noProof/>
        </w:rPr>
        <w:instrText xml:space="preserve"> SEQ Table_A \* ARABIC </w:instrText>
      </w:r>
      <w:r w:rsidR="00443B98" w:rsidRPr="00C8158D">
        <w:rPr>
          <w:rFonts w:ascii="Poppins" w:hAnsi="Poppins" w:cs="Poppins"/>
          <w:color w:val="2B579A"/>
          <w:shd w:val="clear" w:color="auto" w:fill="E6E6E6"/>
        </w:rPr>
        <w:fldChar w:fldCharType="separate"/>
      </w:r>
      <w:r w:rsidR="00575C0E" w:rsidRPr="00C8158D">
        <w:rPr>
          <w:rFonts w:ascii="Poppins" w:hAnsi="Poppins" w:cs="Poppins"/>
          <w:noProof/>
        </w:rPr>
        <w:t>4</w:t>
      </w:r>
      <w:r w:rsidR="00443B98" w:rsidRPr="00C8158D">
        <w:rPr>
          <w:rFonts w:ascii="Poppins" w:hAnsi="Poppins" w:cs="Poppins"/>
          <w:color w:val="2B579A"/>
          <w:shd w:val="clear" w:color="auto" w:fill="E6E6E6"/>
        </w:rPr>
        <w:fldChar w:fldCharType="end"/>
      </w:r>
      <w:bookmarkEnd w:id="76"/>
      <w:bookmarkEnd w:id="77"/>
      <w:r w:rsidRPr="00C8158D">
        <w:rPr>
          <w:rFonts w:ascii="Poppins" w:hAnsi="Poppins" w:cs="Poppins"/>
          <w:shd w:val="clear" w:color="auto" w:fill="E6E6E6"/>
        </w:rPr>
        <w:t xml:space="preserve"> – Annual Mean NO</w:t>
      </w:r>
      <w:r w:rsidRPr="00C8158D">
        <w:rPr>
          <w:rFonts w:ascii="Poppins" w:hAnsi="Poppins" w:cs="Poppins"/>
          <w:shd w:val="clear" w:color="auto" w:fill="E6E6E6"/>
          <w:vertAlign w:val="subscript"/>
        </w:rPr>
        <w:t>2</w:t>
      </w:r>
      <w:r w:rsidRPr="00C8158D">
        <w:rPr>
          <w:rFonts w:ascii="Poppins" w:hAnsi="Poppins" w:cs="Poppins"/>
          <w:shd w:val="clear" w:color="auto" w:fill="E6E6E6"/>
        </w:rPr>
        <w:t xml:space="preserve"> Monitoring Results</w:t>
      </w:r>
      <w:r w:rsidR="569D4186" w:rsidRPr="00C8158D">
        <w:rPr>
          <w:rFonts w:ascii="Poppins" w:hAnsi="Poppins" w:cs="Poppins"/>
          <w:shd w:val="clear" w:color="auto" w:fill="E6E6E6"/>
        </w:rPr>
        <w:t xml:space="preserve">: </w:t>
      </w:r>
      <w:r w:rsidR="308BF870" w:rsidRPr="00C8158D">
        <w:rPr>
          <w:rFonts w:ascii="Poppins" w:hAnsi="Poppins" w:cs="Poppins"/>
          <w:shd w:val="clear" w:color="auto" w:fill="E6E6E6"/>
        </w:rPr>
        <w:t>Non-Automatic</w:t>
      </w:r>
      <w:r w:rsidR="13250043" w:rsidRPr="00C8158D">
        <w:rPr>
          <w:rFonts w:ascii="Poppins" w:hAnsi="Poppins" w:cs="Poppins"/>
          <w:shd w:val="clear" w:color="auto" w:fill="E6E6E6"/>
        </w:rPr>
        <w:t xml:space="preserve"> Monitoring</w:t>
      </w:r>
      <w:r w:rsidR="36DF12AA" w:rsidRPr="00C8158D">
        <w:rPr>
          <w:rFonts w:ascii="Poppins" w:hAnsi="Poppins" w:cs="Poppins"/>
          <w:shd w:val="clear" w:color="auto" w:fill="E6E6E6"/>
        </w:rPr>
        <w:t xml:space="preserve"> </w:t>
      </w:r>
      <w:r w:rsidR="36B3F985" w:rsidRPr="00C8158D">
        <w:rPr>
          <w:rFonts w:ascii="Poppins" w:hAnsi="Poppins" w:cs="Poppins"/>
          <w:shd w:val="clear" w:color="auto" w:fill="E6E6E6"/>
        </w:rPr>
        <w:t>(</w:t>
      </w:r>
      <w:r w:rsidR="36DF12AA" w:rsidRPr="00C8158D">
        <w:rPr>
          <w:rFonts w:ascii="Poppins" w:hAnsi="Poppins" w:cs="Poppins"/>
          <w:shd w:val="clear" w:color="auto" w:fill="E6E6E6"/>
        </w:rPr>
        <w:t>µg/m</w:t>
      </w:r>
      <w:r w:rsidR="36DF12AA" w:rsidRPr="00C8158D">
        <w:rPr>
          <w:rFonts w:ascii="Poppins" w:hAnsi="Poppins" w:cs="Poppins"/>
          <w:shd w:val="clear" w:color="auto" w:fill="E6E6E6"/>
          <w:vertAlign w:val="superscript"/>
        </w:rPr>
        <w:t>3</w:t>
      </w:r>
      <w:r w:rsidR="36DF12AA" w:rsidRPr="00C8158D">
        <w:rPr>
          <w:rFonts w:ascii="Poppins" w:hAnsi="Poppins" w:cs="Poppins"/>
          <w:shd w:val="clear" w:color="auto" w:fill="E6E6E6"/>
        </w:rPr>
        <w:t>)</w:t>
      </w:r>
      <w:bookmarkEnd w:id="78"/>
    </w:p>
    <w:tbl>
      <w:tblPr>
        <w:tblStyle w:val="TableStyle4"/>
        <w:tblW w:w="5000" w:type="pct"/>
        <w:tblLook w:val="04A0" w:firstRow="1" w:lastRow="0" w:firstColumn="1" w:lastColumn="0" w:noHBand="0" w:noVBand="1"/>
      </w:tblPr>
      <w:tblGrid>
        <w:gridCol w:w="1096"/>
        <w:gridCol w:w="1138"/>
        <w:gridCol w:w="1280"/>
        <w:gridCol w:w="1294"/>
        <w:gridCol w:w="1309"/>
        <w:gridCol w:w="1029"/>
        <w:gridCol w:w="1484"/>
        <w:gridCol w:w="1484"/>
        <w:gridCol w:w="1484"/>
        <w:gridCol w:w="1484"/>
        <w:gridCol w:w="1478"/>
      </w:tblGrid>
      <w:tr w:rsidR="001C564F" w:rsidRPr="00C8158D" w14:paraId="2A53435B" w14:textId="720DF87B" w:rsidTr="00497099">
        <w:trPr>
          <w:cnfStyle w:val="100000000000" w:firstRow="1" w:lastRow="0" w:firstColumn="0" w:lastColumn="0" w:oddVBand="0" w:evenVBand="0" w:oddHBand="0" w:evenHBand="0" w:firstRowFirstColumn="0" w:firstRowLastColumn="0" w:lastRowFirstColumn="0" w:lastRowLastColumn="0"/>
          <w:trHeight w:val="410"/>
          <w:tblHeader/>
        </w:trPr>
        <w:tc>
          <w:tcPr>
            <w:cnfStyle w:val="001000000000" w:firstRow="0" w:lastRow="0" w:firstColumn="1" w:lastColumn="0" w:oddVBand="0" w:evenVBand="0" w:oddHBand="0" w:evenHBand="0" w:firstRowFirstColumn="0" w:firstRowLastColumn="0" w:lastRowFirstColumn="0" w:lastRowLastColumn="0"/>
            <w:tcW w:w="360" w:type="pct"/>
          </w:tcPr>
          <w:p w14:paraId="27F42D5D" w14:textId="15FAF004" w:rsidR="001C564F" w:rsidRPr="00C8158D" w:rsidRDefault="001C564F" w:rsidP="000F621C">
            <w:pPr>
              <w:spacing w:before="0" w:after="0" w:line="240" w:lineRule="auto"/>
              <w:rPr>
                <w:rFonts w:ascii="Poppins" w:hAnsi="Poppins" w:cs="Poppins"/>
                <w:sz w:val="20"/>
                <w:szCs w:val="20"/>
              </w:rPr>
            </w:pPr>
            <w:bookmarkStart w:id="79" w:name="_Hlk187238562"/>
            <w:r w:rsidRPr="00C8158D">
              <w:rPr>
                <w:rFonts w:ascii="Poppins" w:hAnsi="Poppins" w:cs="Poppins"/>
                <w:sz w:val="20"/>
                <w:szCs w:val="20"/>
              </w:rPr>
              <w:t>Diffusion Tube ID</w:t>
            </w:r>
          </w:p>
        </w:tc>
        <w:tc>
          <w:tcPr>
            <w:tcW w:w="371" w:type="pct"/>
          </w:tcPr>
          <w:p w14:paraId="5D7D0B65" w14:textId="77777777"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X OS Grid Ref (Easting)</w:t>
            </w:r>
          </w:p>
        </w:tc>
        <w:tc>
          <w:tcPr>
            <w:tcW w:w="394" w:type="pct"/>
          </w:tcPr>
          <w:p w14:paraId="212B0DE4" w14:textId="77777777"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Y OS Grid Ref (Northing)</w:t>
            </w:r>
          </w:p>
        </w:tc>
        <w:tc>
          <w:tcPr>
            <w:tcW w:w="469" w:type="pct"/>
          </w:tcPr>
          <w:p w14:paraId="0BC0A266" w14:textId="77777777"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Site Type</w:t>
            </w:r>
          </w:p>
        </w:tc>
        <w:tc>
          <w:tcPr>
            <w:tcW w:w="417" w:type="pct"/>
          </w:tcPr>
          <w:p w14:paraId="7822C9DD" w14:textId="77777777"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 xml:space="preserve">Valid Data Capture for Monitoring Period (%) </w:t>
            </w:r>
            <w:r w:rsidRPr="00C8158D">
              <w:rPr>
                <w:rFonts w:ascii="Poppins" w:hAnsi="Poppins" w:cs="Poppins"/>
                <w:sz w:val="20"/>
                <w:szCs w:val="20"/>
                <w:vertAlign w:val="superscript"/>
              </w:rPr>
              <w:t>(1)</w:t>
            </w:r>
          </w:p>
        </w:tc>
        <w:tc>
          <w:tcPr>
            <w:tcW w:w="321" w:type="pct"/>
          </w:tcPr>
          <w:p w14:paraId="69A726EF" w14:textId="70A0E992"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Valid Data Capture 202</w:t>
            </w:r>
            <w:r w:rsidR="00CC0F32" w:rsidRPr="00C8158D">
              <w:rPr>
                <w:rFonts w:ascii="Poppins" w:hAnsi="Poppins" w:cs="Poppins"/>
                <w:sz w:val="20"/>
                <w:szCs w:val="20"/>
              </w:rPr>
              <w:t>5</w:t>
            </w:r>
            <w:r w:rsidRPr="00C8158D">
              <w:rPr>
                <w:rFonts w:ascii="Poppins" w:hAnsi="Poppins" w:cs="Poppins"/>
                <w:sz w:val="20"/>
                <w:szCs w:val="20"/>
              </w:rPr>
              <w:t xml:space="preserve"> (%) </w:t>
            </w:r>
            <w:r w:rsidRPr="00C8158D">
              <w:rPr>
                <w:rFonts w:ascii="Poppins" w:hAnsi="Poppins" w:cs="Poppins"/>
                <w:sz w:val="20"/>
                <w:szCs w:val="20"/>
                <w:vertAlign w:val="superscript"/>
              </w:rPr>
              <w:t>(2)</w:t>
            </w:r>
          </w:p>
        </w:tc>
        <w:tc>
          <w:tcPr>
            <w:tcW w:w="534" w:type="pct"/>
          </w:tcPr>
          <w:p w14:paraId="6B2F99DB" w14:textId="682D712F" w:rsidR="001C564F" w:rsidRPr="00C8158D" w:rsidRDefault="001C564F" w:rsidP="001C564F">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CC0F32" w:rsidRPr="00C8158D">
              <w:rPr>
                <w:rFonts w:ascii="Poppins" w:hAnsi="Poppins" w:cs="Poppins"/>
                <w:bCs/>
                <w:sz w:val="20"/>
                <w:szCs w:val="20"/>
              </w:rPr>
              <w:t>1</w:t>
            </w:r>
          </w:p>
        </w:tc>
        <w:tc>
          <w:tcPr>
            <w:tcW w:w="534" w:type="pct"/>
          </w:tcPr>
          <w:p w14:paraId="1C2E6843" w14:textId="325C0EB0"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CC0F32" w:rsidRPr="00C8158D">
              <w:rPr>
                <w:rFonts w:ascii="Poppins" w:hAnsi="Poppins" w:cs="Poppins"/>
                <w:bCs/>
                <w:sz w:val="20"/>
                <w:szCs w:val="20"/>
              </w:rPr>
              <w:t>2</w:t>
            </w:r>
          </w:p>
        </w:tc>
        <w:tc>
          <w:tcPr>
            <w:tcW w:w="534" w:type="pct"/>
          </w:tcPr>
          <w:p w14:paraId="3B629600" w14:textId="10AC3E06"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CC0F32" w:rsidRPr="00C8158D">
              <w:rPr>
                <w:rFonts w:ascii="Poppins" w:hAnsi="Poppins" w:cs="Poppins"/>
                <w:bCs/>
                <w:sz w:val="20"/>
                <w:szCs w:val="20"/>
              </w:rPr>
              <w:t>3</w:t>
            </w:r>
          </w:p>
        </w:tc>
        <w:tc>
          <w:tcPr>
            <w:tcW w:w="534" w:type="pct"/>
          </w:tcPr>
          <w:p w14:paraId="502158AA" w14:textId="3AD4159E"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CC0F32" w:rsidRPr="00C8158D">
              <w:rPr>
                <w:rFonts w:ascii="Poppins" w:hAnsi="Poppins" w:cs="Poppins"/>
                <w:bCs/>
                <w:sz w:val="20"/>
                <w:szCs w:val="20"/>
              </w:rPr>
              <w:t>4</w:t>
            </w:r>
          </w:p>
        </w:tc>
        <w:tc>
          <w:tcPr>
            <w:tcW w:w="532" w:type="pct"/>
          </w:tcPr>
          <w:p w14:paraId="1D027DD2" w14:textId="754E1308" w:rsidR="001C564F" w:rsidRPr="00C8158D"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C8158D">
              <w:rPr>
                <w:rFonts w:ascii="Poppins" w:hAnsi="Poppins" w:cs="Poppins"/>
                <w:bCs/>
                <w:sz w:val="20"/>
                <w:szCs w:val="20"/>
              </w:rPr>
              <w:t>202</w:t>
            </w:r>
            <w:r w:rsidR="00CC0F32" w:rsidRPr="00C8158D">
              <w:rPr>
                <w:rFonts w:ascii="Poppins" w:hAnsi="Poppins" w:cs="Poppins"/>
                <w:bCs/>
                <w:sz w:val="20"/>
                <w:szCs w:val="20"/>
              </w:rPr>
              <w:t>5</w:t>
            </w:r>
          </w:p>
        </w:tc>
      </w:tr>
      <w:bookmarkEnd w:id="79"/>
      <w:tr w:rsidR="009319DE" w:rsidRPr="00C8158D" w14:paraId="54F4D9C6" w14:textId="77777777" w:rsidTr="00497099">
        <w:trPr>
          <w:trHeight w:val="705"/>
        </w:trPr>
        <w:tc>
          <w:tcPr>
            <w:cnfStyle w:val="001000000000" w:firstRow="0" w:lastRow="0" w:firstColumn="1" w:lastColumn="0" w:oddVBand="0" w:evenVBand="0" w:oddHBand="0" w:evenHBand="0" w:firstRowFirstColumn="0" w:firstRowLastColumn="0" w:lastRowFirstColumn="0" w:lastRowLastColumn="0"/>
            <w:tcW w:w="360" w:type="pct"/>
            <w:hideMark/>
          </w:tcPr>
          <w:p w14:paraId="3982E632"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BM1</w:t>
            </w:r>
          </w:p>
        </w:tc>
        <w:tc>
          <w:tcPr>
            <w:tcW w:w="371" w:type="pct"/>
            <w:noWrap/>
            <w:hideMark/>
          </w:tcPr>
          <w:p w14:paraId="6DC5EEE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431743</w:t>
            </w:r>
          </w:p>
        </w:tc>
        <w:tc>
          <w:tcPr>
            <w:tcW w:w="394" w:type="pct"/>
            <w:noWrap/>
            <w:hideMark/>
          </w:tcPr>
          <w:p w14:paraId="5D6B96A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570649</w:t>
            </w:r>
          </w:p>
        </w:tc>
        <w:tc>
          <w:tcPr>
            <w:tcW w:w="469" w:type="pct"/>
            <w:noWrap/>
            <w:hideMark/>
          </w:tcPr>
          <w:p w14:paraId="037F19B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3E0AA99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3A1A035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12FE0A0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16.6</w:t>
            </w:r>
          </w:p>
        </w:tc>
        <w:tc>
          <w:tcPr>
            <w:tcW w:w="534" w:type="pct"/>
            <w:noWrap/>
            <w:hideMark/>
          </w:tcPr>
          <w:p w14:paraId="36D2781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16.9</w:t>
            </w:r>
          </w:p>
        </w:tc>
        <w:tc>
          <w:tcPr>
            <w:tcW w:w="534" w:type="pct"/>
            <w:noWrap/>
            <w:hideMark/>
          </w:tcPr>
          <w:p w14:paraId="4355FF3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16.0</w:t>
            </w:r>
          </w:p>
        </w:tc>
        <w:tc>
          <w:tcPr>
            <w:tcW w:w="534" w:type="pct"/>
            <w:noWrap/>
            <w:hideMark/>
          </w:tcPr>
          <w:p w14:paraId="552DD52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14.8</w:t>
            </w:r>
          </w:p>
        </w:tc>
        <w:tc>
          <w:tcPr>
            <w:tcW w:w="532" w:type="pct"/>
            <w:noWrap/>
            <w:hideMark/>
          </w:tcPr>
          <w:p w14:paraId="5A56F4A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16.2</w:t>
            </w:r>
          </w:p>
        </w:tc>
      </w:tr>
      <w:tr w:rsidR="009319DE" w:rsidRPr="00C8158D" w14:paraId="49322B7F"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0536DBA"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BR1</w:t>
            </w:r>
          </w:p>
        </w:tc>
        <w:tc>
          <w:tcPr>
            <w:tcW w:w="371" w:type="pct"/>
            <w:noWrap/>
            <w:hideMark/>
          </w:tcPr>
          <w:p w14:paraId="2BA5488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427012</w:t>
            </w:r>
          </w:p>
        </w:tc>
        <w:tc>
          <w:tcPr>
            <w:tcW w:w="394" w:type="pct"/>
            <w:noWrap/>
            <w:hideMark/>
          </w:tcPr>
          <w:p w14:paraId="7EDBE8E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573631</w:t>
            </w:r>
          </w:p>
        </w:tc>
        <w:tc>
          <w:tcPr>
            <w:tcW w:w="469" w:type="pct"/>
            <w:noWrap/>
            <w:hideMark/>
          </w:tcPr>
          <w:p w14:paraId="55822CB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7DFB84F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3528A89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73D8467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11.0</w:t>
            </w:r>
          </w:p>
        </w:tc>
        <w:tc>
          <w:tcPr>
            <w:tcW w:w="534" w:type="pct"/>
            <w:noWrap/>
            <w:hideMark/>
          </w:tcPr>
          <w:p w14:paraId="4B13A05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13.2</w:t>
            </w:r>
          </w:p>
        </w:tc>
        <w:tc>
          <w:tcPr>
            <w:tcW w:w="534" w:type="pct"/>
            <w:noWrap/>
            <w:hideMark/>
          </w:tcPr>
          <w:p w14:paraId="4AFA04B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12.2</w:t>
            </w:r>
          </w:p>
        </w:tc>
        <w:tc>
          <w:tcPr>
            <w:tcW w:w="534" w:type="pct"/>
            <w:noWrap/>
            <w:hideMark/>
          </w:tcPr>
          <w:p w14:paraId="7492B5C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11.0</w:t>
            </w:r>
          </w:p>
        </w:tc>
        <w:tc>
          <w:tcPr>
            <w:tcW w:w="532" w:type="pct"/>
            <w:noWrap/>
            <w:hideMark/>
          </w:tcPr>
          <w:p w14:paraId="3B550F2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11.3</w:t>
            </w:r>
          </w:p>
        </w:tc>
      </w:tr>
      <w:tr w:rsidR="009319DE" w:rsidRPr="00C8158D" w14:paraId="2EAAEB78"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24BB7E0E"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CC1</w:t>
            </w:r>
          </w:p>
        </w:tc>
        <w:tc>
          <w:tcPr>
            <w:tcW w:w="371" w:type="pct"/>
            <w:noWrap/>
            <w:hideMark/>
          </w:tcPr>
          <w:p w14:paraId="47DFAD8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436246</w:t>
            </w:r>
          </w:p>
        </w:tc>
        <w:tc>
          <w:tcPr>
            <w:tcW w:w="394" w:type="pct"/>
            <w:noWrap/>
            <w:hideMark/>
          </w:tcPr>
          <w:p w14:paraId="6B11416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571385</w:t>
            </w:r>
          </w:p>
        </w:tc>
        <w:tc>
          <w:tcPr>
            <w:tcW w:w="469" w:type="pct"/>
            <w:noWrap/>
            <w:hideMark/>
          </w:tcPr>
          <w:p w14:paraId="1007D89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180C617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2E04A2F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02ECE48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5507E01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14.0</w:t>
            </w:r>
          </w:p>
        </w:tc>
        <w:tc>
          <w:tcPr>
            <w:tcW w:w="534" w:type="pct"/>
            <w:noWrap/>
            <w:hideMark/>
          </w:tcPr>
          <w:p w14:paraId="2A2DA6E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12.1</w:t>
            </w:r>
          </w:p>
        </w:tc>
        <w:tc>
          <w:tcPr>
            <w:tcW w:w="534" w:type="pct"/>
            <w:noWrap/>
            <w:hideMark/>
          </w:tcPr>
          <w:p w14:paraId="3468F21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11.1</w:t>
            </w:r>
          </w:p>
        </w:tc>
        <w:tc>
          <w:tcPr>
            <w:tcW w:w="532" w:type="pct"/>
            <w:noWrap/>
            <w:hideMark/>
          </w:tcPr>
          <w:p w14:paraId="391D289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11.7</w:t>
            </w:r>
          </w:p>
        </w:tc>
      </w:tr>
      <w:tr w:rsidR="009319DE" w:rsidRPr="00C8158D" w14:paraId="5076D0D1"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6E18206D"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CH1</w:t>
            </w:r>
          </w:p>
        </w:tc>
        <w:tc>
          <w:tcPr>
            <w:tcW w:w="371" w:type="pct"/>
            <w:noWrap/>
            <w:hideMark/>
          </w:tcPr>
          <w:p w14:paraId="2EA0DA8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433580</w:t>
            </w:r>
          </w:p>
        </w:tc>
        <w:tc>
          <w:tcPr>
            <w:tcW w:w="394" w:type="pct"/>
            <w:noWrap/>
            <w:hideMark/>
          </w:tcPr>
          <w:p w14:paraId="6BEC3A4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567865</w:t>
            </w:r>
          </w:p>
        </w:tc>
        <w:tc>
          <w:tcPr>
            <w:tcW w:w="469" w:type="pct"/>
            <w:noWrap/>
            <w:hideMark/>
          </w:tcPr>
          <w:p w14:paraId="6085338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711590D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67.3</w:t>
            </w:r>
          </w:p>
        </w:tc>
        <w:tc>
          <w:tcPr>
            <w:tcW w:w="321" w:type="pct"/>
            <w:noWrap/>
            <w:hideMark/>
          </w:tcPr>
          <w:p w14:paraId="63624BB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67.3</w:t>
            </w:r>
          </w:p>
        </w:tc>
        <w:tc>
          <w:tcPr>
            <w:tcW w:w="534" w:type="pct"/>
            <w:noWrap/>
            <w:hideMark/>
          </w:tcPr>
          <w:p w14:paraId="4CFE992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22.1</w:t>
            </w:r>
          </w:p>
        </w:tc>
        <w:tc>
          <w:tcPr>
            <w:tcW w:w="534" w:type="pct"/>
            <w:noWrap/>
            <w:hideMark/>
          </w:tcPr>
          <w:p w14:paraId="5E46041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25.0</w:t>
            </w:r>
          </w:p>
        </w:tc>
        <w:tc>
          <w:tcPr>
            <w:tcW w:w="534" w:type="pct"/>
            <w:noWrap/>
            <w:hideMark/>
          </w:tcPr>
          <w:p w14:paraId="3F17FCE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20.9</w:t>
            </w:r>
          </w:p>
        </w:tc>
        <w:tc>
          <w:tcPr>
            <w:tcW w:w="534" w:type="pct"/>
            <w:noWrap/>
            <w:hideMark/>
          </w:tcPr>
          <w:p w14:paraId="164D671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21.0</w:t>
            </w:r>
          </w:p>
        </w:tc>
        <w:tc>
          <w:tcPr>
            <w:tcW w:w="532" w:type="pct"/>
            <w:noWrap/>
            <w:hideMark/>
          </w:tcPr>
          <w:p w14:paraId="3278699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25.0</w:t>
            </w:r>
          </w:p>
        </w:tc>
      </w:tr>
      <w:tr w:rsidR="009319DE" w:rsidRPr="00C8158D" w14:paraId="49B59DE3"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7935C667"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CM1</w:t>
            </w:r>
          </w:p>
        </w:tc>
        <w:tc>
          <w:tcPr>
            <w:tcW w:w="371" w:type="pct"/>
            <w:noWrap/>
            <w:hideMark/>
          </w:tcPr>
          <w:p w14:paraId="1F094D8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435814</w:t>
            </w:r>
          </w:p>
        </w:tc>
        <w:tc>
          <w:tcPr>
            <w:tcW w:w="394" w:type="pct"/>
            <w:noWrap/>
            <w:hideMark/>
          </w:tcPr>
          <w:p w14:paraId="42EF6A3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571093</w:t>
            </w:r>
          </w:p>
        </w:tc>
        <w:tc>
          <w:tcPr>
            <w:tcW w:w="469" w:type="pct"/>
            <w:noWrap/>
            <w:hideMark/>
          </w:tcPr>
          <w:p w14:paraId="75CB833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Industrial</w:t>
            </w:r>
          </w:p>
        </w:tc>
        <w:tc>
          <w:tcPr>
            <w:tcW w:w="417" w:type="pct"/>
            <w:noWrap/>
            <w:hideMark/>
          </w:tcPr>
          <w:p w14:paraId="1B75EC1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15EFD64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2CFB143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12.2</w:t>
            </w:r>
          </w:p>
        </w:tc>
        <w:tc>
          <w:tcPr>
            <w:tcW w:w="534" w:type="pct"/>
            <w:noWrap/>
            <w:hideMark/>
          </w:tcPr>
          <w:p w14:paraId="3742657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13.5</w:t>
            </w:r>
          </w:p>
        </w:tc>
        <w:tc>
          <w:tcPr>
            <w:tcW w:w="534" w:type="pct"/>
            <w:noWrap/>
            <w:hideMark/>
          </w:tcPr>
          <w:p w14:paraId="093B023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11.8</w:t>
            </w:r>
          </w:p>
        </w:tc>
        <w:tc>
          <w:tcPr>
            <w:tcW w:w="534" w:type="pct"/>
            <w:noWrap/>
            <w:hideMark/>
          </w:tcPr>
          <w:p w14:paraId="37CFA64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10.9</w:t>
            </w:r>
          </w:p>
        </w:tc>
        <w:tc>
          <w:tcPr>
            <w:tcW w:w="532" w:type="pct"/>
            <w:noWrap/>
            <w:hideMark/>
          </w:tcPr>
          <w:p w14:paraId="3429FC0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11.1</w:t>
            </w:r>
          </w:p>
        </w:tc>
      </w:tr>
      <w:tr w:rsidR="009319DE" w:rsidRPr="00C8158D" w14:paraId="319432C7"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776DA0A"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ER1</w:t>
            </w:r>
          </w:p>
        </w:tc>
        <w:tc>
          <w:tcPr>
            <w:tcW w:w="371" w:type="pct"/>
            <w:noWrap/>
            <w:hideMark/>
          </w:tcPr>
          <w:p w14:paraId="0597A3E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428960</w:t>
            </w:r>
          </w:p>
        </w:tc>
        <w:tc>
          <w:tcPr>
            <w:tcW w:w="394" w:type="pct"/>
            <w:noWrap/>
            <w:hideMark/>
          </w:tcPr>
          <w:p w14:paraId="2577887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568813</w:t>
            </w:r>
          </w:p>
        </w:tc>
        <w:tc>
          <w:tcPr>
            <w:tcW w:w="469" w:type="pct"/>
            <w:noWrap/>
            <w:hideMark/>
          </w:tcPr>
          <w:p w14:paraId="75BB3C3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2B029F1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1E9D1DE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0C91E34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53C87D3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4D77CAA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07A6E45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14.2</w:t>
            </w:r>
          </w:p>
        </w:tc>
        <w:tc>
          <w:tcPr>
            <w:tcW w:w="532" w:type="pct"/>
            <w:noWrap/>
            <w:hideMark/>
          </w:tcPr>
          <w:p w14:paraId="28932F8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14.0</w:t>
            </w:r>
          </w:p>
        </w:tc>
      </w:tr>
      <w:tr w:rsidR="009319DE" w:rsidRPr="00C8158D" w14:paraId="567A3AE9"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1D6CCE1E"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GH1</w:t>
            </w:r>
          </w:p>
        </w:tc>
        <w:tc>
          <w:tcPr>
            <w:tcW w:w="371" w:type="pct"/>
            <w:noWrap/>
            <w:hideMark/>
          </w:tcPr>
          <w:p w14:paraId="722C15D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431750</w:t>
            </w:r>
          </w:p>
        </w:tc>
        <w:tc>
          <w:tcPr>
            <w:tcW w:w="394" w:type="pct"/>
            <w:noWrap/>
            <w:hideMark/>
          </w:tcPr>
          <w:p w14:paraId="204F854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571818</w:t>
            </w:r>
          </w:p>
        </w:tc>
        <w:tc>
          <w:tcPr>
            <w:tcW w:w="469" w:type="pct"/>
            <w:noWrap/>
            <w:hideMark/>
          </w:tcPr>
          <w:p w14:paraId="25B874B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306289B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4F4A074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6605E17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17.5</w:t>
            </w:r>
          </w:p>
        </w:tc>
        <w:tc>
          <w:tcPr>
            <w:tcW w:w="534" w:type="pct"/>
            <w:noWrap/>
            <w:hideMark/>
          </w:tcPr>
          <w:p w14:paraId="0AA6A42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18.5</w:t>
            </w:r>
          </w:p>
        </w:tc>
        <w:tc>
          <w:tcPr>
            <w:tcW w:w="534" w:type="pct"/>
            <w:noWrap/>
            <w:hideMark/>
          </w:tcPr>
          <w:p w14:paraId="35F4994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16.3</w:t>
            </w:r>
          </w:p>
        </w:tc>
        <w:tc>
          <w:tcPr>
            <w:tcW w:w="534" w:type="pct"/>
            <w:noWrap/>
            <w:hideMark/>
          </w:tcPr>
          <w:p w14:paraId="03A81CB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14.8</w:t>
            </w:r>
          </w:p>
        </w:tc>
        <w:tc>
          <w:tcPr>
            <w:tcW w:w="532" w:type="pct"/>
            <w:noWrap/>
            <w:hideMark/>
          </w:tcPr>
          <w:p w14:paraId="63628AF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15.0</w:t>
            </w:r>
          </w:p>
        </w:tc>
      </w:tr>
      <w:tr w:rsidR="009319DE" w:rsidRPr="00C8158D" w14:paraId="515C3B3B"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2A32EF49"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HR1</w:t>
            </w:r>
          </w:p>
        </w:tc>
        <w:tc>
          <w:tcPr>
            <w:tcW w:w="371" w:type="pct"/>
            <w:noWrap/>
            <w:hideMark/>
          </w:tcPr>
          <w:p w14:paraId="7F1299E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432693</w:t>
            </w:r>
          </w:p>
        </w:tc>
        <w:tc>
          <w:tcPr>
            <w:tcW w:w="394" w:type="pct"/>
            <w:noWrap/>
            <w:hideMark/>
          </w:tcPr>
          <w:p w14:paraId="07A76A0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566393</w:t>
            </w:r>
          </w:p>
        </w:tc>
        <w:tc>
          <w:tcPr>
            <w:tcW w:w="469" w:type="pct"/>
            <w:noWrap/>
            <w:hideMark/>
          </w:tcPr>
          <w:p w14:paraId="3C9BFF2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Suburban</w:t>
            </w:r>
          </w:p>
        </w:tc>
        <w:tc>
          <w:tcPr>
            <w:tcW w:w="417" w:type="pct"/>
            <w:noWrap/>
            <w:hideMark/>
          </w:tcPr>
          <w:p w14:paraId="4797C51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247017D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7B4F2D7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19.5</w:t>
            </w:r>
          </w:p>
        </w:tc>
        <w:tc>
          <w:tcPr>
            <w:tcW w:w="534" w:type="pct"/>
            <w:noWrap/>
            <w:hideMark/>
          </w:tcPr>
          <w:p w14:paraId="27909F2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23.6</w:t>
            </w:r>
          </w:p>
        </w:tc>
        <w:tc>
          <w:tcPr>
            <w:tcW w:w="534" w:type="pct"/>
            <w:noWrap/>
            <w:hideMark/>
          </w:tcPr>
          <w:p w14:paraId="7235679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20.5</w:t>
            </w:r>
          </w:p>
        </w:tc>
        <w:tc>
          <w:tcPr>
            <w:tcW w:w="534" w:type="pct"/>
            <w:noWrap/>
            <w:hideMark/>
          </w:tcPr>
          <w:p w14:paraId="05D2F07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18.1</w:t>
            </w:r>
          </w:p>
        </w:tc>
        <w:tc>
          <w:tcPr>
            <w:tcW w:w="532" w:type="pct"/>
            <w:noWrap/>
            <w:hideMark/>
          </w:tcPr>
          <w:p w14:paraId="085F76C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18.7</w:t>
            </w:r>
          </w:p>
        </w:tc>
      </w:tr>
      <w:tr w:rsidR="009319DE" w:rsidRPr="00C8158D" w14:paraId="6CA24DDC"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A593434"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HW3</w:t>
            </w:r>
          </w:p>
        </w:tc>
        <w:tc>
          <w:tcPr>
            <w:tcW w:w="371" w:type="pct"/>
            <w:noWrap/>
            <w:hideMark/>
          </w:tcPr>
          <w:p w14:paraId="2B348CB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433199</w:t>
            </w:r>
          </w:p>
        </w:tc>
        <w:tc>
          <w:tcPr>
            <w:tcW w:w="394" w:type="pct"/>
            <w:noWrap/>
            <w:hideMark/>
          </w:tcPr>
          <w:p w14:paraId="1A0698C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566428</w:t>
            </w:r>
          </w:p>
        </w:tc>
        <w:tc>
          <w:tcPr>
            <w:tcW w:w="469" w:type="pct"/>
            <w:noWrap/>
            <w:hideMark/>
          </w:tcPr>
          <w:p w14:paraId="0A1EE2E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5DF399F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6567C2E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58ADB82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16.7</w:t>
            </w:r>
          </w:p>
        </w:tc>
        <w:tc>
          <w:tcPr>
            <w:tcW w:w="534" w:type="pct"/>
            <w:noWrap/>
            <w:hideMark/>
          </w:tcPr>
          <w:p w14:paraId="1B7F1AB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18.4</w:t>
            </w:r>
          </w:p>
        </w:tc>
        <w:tc>
          <w:tcPr>
            <w:tcW w:w="534" w:type="pct"/>
            <w:noWrap/>
            <w:hideMark/>
          </w:tcPr>
          <w:p w14:paraId="762FE6A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16.1</w:t>
            </w:r>
          </w:p>
        </w:tc>
        <w:tc>
          <w:tcPr>
            <w:tcW w:w="534" w:type="pct"/>
            <w:noWrap/>
            <w:hideMark/>
          </w:tcPr>
          <w:p w14:paraId="26B11D5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14.5</w:t>
            </w:r>
          </w:p>
        </w:tc>
        <w:tc>
          <w:tcPr>
            <w:tcW w:w="532" w:type="pct"/>
            <w:noWrap/>
            <w:hideMark/>
          </w:tcPr>
          <w:p w14:paraId="73BE752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14.4</w:t>
            </w:r>
          </w:p>
        </w:tc>
      </w:tr>
      <w:tr w:rsidR="009319DE" w:rsidRPr="00C8158D" w14:paraId="05A7DA6E"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2991DD58"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KW1</w:t>
            </w:r>
          </w:p>
        </w:tc>
        <w:tc>
          <w:tcPr>
            <w:tcW w:w="371" w:type="pct"/>
            <w:noWrap/>
            <w:hideMark/>
          </w:tcPr>
          <w:p w14:paraId="5BE54C8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428784</w:t>
            </w:r>
          </w:p>
        </w:tc>
        <w:tc>
          <w:tcPr>
            <w:tcW w:w="394" w:type="pct"/>
            <w:noWrap/>
            <w:hideMark/>
          </w:tcPr>
          <w:p w14:paraId="06B52BB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570855</w:t>
            </w:r>
          </w:p>
        </w:tc>
        <w:tc>
          <w:tcPr>
            <w:tcW w:w="469" w:type="pct"/>
            <w:noWrap/>
            <w:hideMark/>
          </w:tcPr>
          <w:p w14:paraId="6F5BA59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29EC409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677787B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6F9DAE7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0F3C417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15A91BE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13A0F97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9.4</w:t>
            </w:r>
          </w:p>
        </w:tc>
        <w:tc>
          <w:tcPr>
            <w:tcW w:w="532" w:type="pct"/>
            <w:noWrap/>
            <w:hideMark/>
          </w:tcPr>
          <w:p w14:paraId="218EFDB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10.6</w:t>
            </w:r>
          </w:p>
        </w:tc>
      </w:tr>
      <w:tr w:rsidR="009319DE" w:rsidRPr="00C8158D" w14:paraId="4A413A86"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137360FD"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LB1</w:t>
            </w:r>
          </w:p>
        </w:tc>
        <w:tc>
          <w:tcPr>
            <w:tcW w:w="371" w:type="pct"/>
            <w:noWrap/>
            <w:hideMark/>
          </w:tcPr>
          <w:p w14:paraId="4C5C982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426795</w:t>
            </w:r>
          </w:p>
        </w:tc>
        <w:tc>
          <w:tcPr>
            <w:tcW w:w="394" w:type="pct"/>
            <w:noWrap/>
            <w:hideMark/>
          </w:tcPr>
          <w:p w14:paraId="1745427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568772</w:t>
            </w:r>
          </w:p>
        </w:tc>
        <w:tc>
          <w:tcPr>
            <w:tcW w:w="469" w:type="pct"/>
            <w:noWrap/>
            <w:hideMark/>
          </w:tcPr>
          <w:p w14:paraId="5713C19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2BF5DEE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1275D84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4DF60B41" w14:textId="507229FD" w:rsidR="009319DE" w:rsidRPr="00C8158D" w:rsidRDefault="00377CF2"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r w:rsidR="009319DE" w:rsidRPr="00C8158D">
              <w:rPr>
                <w:rFonts w:ascii="Poppins" w:eastAsia="Times New Roman" w:hAnsi="Poppins" w:cs="Poppins"/>
                <w:color w:val="000000"/>
                <w:sz w:val="22"/>
                <w:lang w:eastAsia="en-GB"/>
              </w:rPr>
              <w:t> </w:t>
            </w:r>
          </w:p>
        </w:tc>
        <w:tc>
          <w:tcPr>
            <w:tcW w:w="534" w:type="pct"/>
            <w:noWrap/>
            <w:hideMark/>
          </w:tcPr>
          <w:p w14:paraId="731AAE0D" w14:textId="3698A35C" w:rsidR="009319DE" w:rsidRPr="00C8158D" w:rsidRDefault="00377CF2"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r w:rsidR="009319DE" w:rsidRPr="00C8158D">
              <w:rPr>
                <w:rFonts w:ascii="Poppins" w:eastAsia="Times New Roman" w:hAnsi="Poppins" w:cs="Poppins"/>
                <w:color w:val="000000"/>
                <w:sz w:val="22"/>
                <w:lang w:eastAsia="en-GB"/>
              </w:rPr>
              <w:t> </w:t>
            </w:r>
          </w:p>
        </w:tc>
        <w:tc>
          <w:tcPr>
            <w:tcW w:w="534" w:type="pct"/>
            <w:noWrap/>
            <w:hideMark/>
          </w:tcPr>
          <w:p w14:paraId="61942913" w14:textId="3700DE9B" w:rsidR="009319DE" w:rsidRPr="00C8158D" w:rsidRDefault="00377CF2"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r w:rsidR="009319DE" w:rsidRPr="00C8158D">
              <w:rPr>
                <w:rFonts w:ascii="Poppins" w:eastAsia="Times New Roman" w:hAnsi="Poppins" w:cs="Poppins"/>
                <w:color w:val="000000"/>
                <w:sz w:val="22"/>
                <w:lang w:eastAsia="en-GB"/>
              </w:rPr>
              <w:t> </w:t>
            </w:r>
          </w:p>
        </w:tc>
        <w:tc>
          <w:tcPr>
            <w:tcW w:w="534" w:type="pct"/>
            <w:noWrap/>
            <w:hideMark/>
          </w:tcPr>
          <w:p w14:paraId="0BF89D9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18.5</w:t>
            </w:r>
          </w:p>
        </w:tc>
        <w:tc>
          <w:tcPr>
            <w:tcW w:w="532" w:type="pct"/>
            <w:noWrap/>
            <w:hideMark/>
          </w:tcPr>
          <w:p w14:paraId="5BC25B9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19.2</w:t>
            </w:r>
          </w:p>
        </w:tc>
      </w:tr>
      <w:tr w:rsidR="009319DE" w:rsidRPr="00C8158D" w14:paraId="7075880D"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436F1221"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lastRenderedPageBreak/>
              <w:t>LB2</w:t>
            </w:r>
          </w:p>
        </w:tc>
        <w:tc>
          <w:tcPr>
            <w:tcW w:w="371" w:type="pct"/>
            <w:noWrap/>
            <w:hideMark/>
          </w:tcPr>
          <w:p w14:paraId="1717419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427067</w:t>
            </w:r>
          </w:p>
        </w:tc>
        <w:tc>
          <w:tcPr>
            <w:tcW w:w="394" w:type="pct"/>
            <w:noWrap/>
            <w:hideMark/>
          </w:tcPr>
          <w:p w14:paraId="723C5A9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568371</w:t>
            </w:r>
          </w:p>
        </w:tc>
        <w:tc>
          <w:tcPr>
            <w:tcW w:w="469" w:type="pct"/>
            <w:noWrap/>
            <w:hideMark/>
          </w:tcPr>
          <w:p w14:paraId="106CC5D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37EEF21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64C9670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1D81F36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18.8</w:t>
            </w:r>
          </w:p>
        </w:tc>
        <w:tc>
          <w:tcPr>
            <w:tcW w:w="534" w:type="pct"/>
            <w:noWrap/>
            <w:hideMark/>
          </w:tcPr>
          <w:p w14:paraId="1D64507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20.5</w:t>
            </w:r>
          </w:p>
        </w:tc>
        <w:tc>
          <w:tcPr>
            <w:tcW w:w="534" w:type="pct"/>
            <w:noWrap/>
            <w:hideMark/>
          </w:tcPr>
          <w:p w14:paraId="2C6F19E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21.6</w:t>
            </w:r>
          </w:p>
        </w:tc>
        <w:tc>
          <w:tcPr>
            <w:tcW w:w="534" w:type="pct"/>
            <w:noWrap/>
            <w:hideMark/>
          </w:tcPr>
          <w:p w14:paraId="3D42843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21.4</w:t>
            </w:r>
          </w:p>
        </w:tc>
        <w:tc>
          <w:tcPr>
            <w:tcW w:w="532" w:type="pct"/>
            <w:noWrap/>
            <w:hideMark/>
          </w:tcPr>
          <w:p w14:paraId="3BD834F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20.9</w:t>
            </w:r>
          </w:p>
        </w:tc>
      </w:tr>
      <w:tr w:rsidR="009319DE" w:rsidRPr="00C8158D" w14:paraId="72A577FE"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67F15920"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LH7</w:t>
            </w:r>
          </w:p>
        </w:tc>
        <w:tc>
          <w:tcPr>
            <w:tcW w:w="371" w:type="pct"/>
            <w:noWrap/>
            <w:hideMark/>
          </w:tcPr>
          <w:p w14:paraId="30F50AF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430713</w:t>
            </w:r>
          </w:p>
        </w:tc>
        <w:tc>
          <w:tcPr>
            <w:tcW w:w="394" w:type="pct"/>
            <w:noWrap/>
            <w:hideMark/>
          </w:tcPr>
          <w:p w14:paraId="43B1DC7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567967</w:t>
            </w:r>
          </w:p>
        </w:tc>
        <w:tc>
          <w:tcPr>
            <w:tcW w:w="469" w:type="pct"/>
            <w:noWrap/>
            <w:hideMark/>
          </w:tcPr>
          <w:p w14:paraId="19630F4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084D048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0DB3C00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43DAB89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20.0</w:t>
            </w:r>
          </w:p>
        </w:tc>
        <w:tc>
          <w:tcPr>
            <w:tcW w:w="534" w:type="pct"/>
            <w:noWrap/>
            <w:hideMark/>
          </w:tcPr>
          <w:p w14:paraId="38E84FD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23.5</w:t>
            </w:r>
          </w:p>
        </w:tc>
        <w:tc>
          <w:tcPr>
            <w:tcW w:w="534" w:type="pct"/>
            <w:noWrap/>
            <w:hideMark/>
          </w:tcPr>
          <w:p w14:paraId="434C0D4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23.0</w:t>
            </w:r>
          </w:p>
        </w:tc>
        <w:tc>
          <w:tcPr>
            <w:tcW w:w="534" w:type="pct"/>
            <w:noWrap/>
            <w:hideMark/>
          </w:tcPr>
          <w:p w14:paraId="57A52CC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21.5</w:t>
            </w:r>
          </w:p>
        </w:tc>
        <w:tc>
          <w:tcPr>
            <w:tcW w:w="532" w:type="pct"/>
            <w:noWrap/>
            <w:hideMark/>
          </w:tcPr>
          <w:p w14:paraId="76B4015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20.7</w:t>
            </w:r>
          </w:p>
        </w:tc>
      </w:tr>
      <w:tr w:rsidR="009319DE" w:rsidRPr="00C8158D" w14:paraId="4BF0252F"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0F94D6C"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LP1</w:t>
            </w:r>
          </w:p>
        </w:tc>
        <w:tc>
          <w:tcPr>
            <w:tcW w:w="371" w:type="pct"/>
            <w:noWrap/>
            <w:hideMark/>
          </w:tcPr>
          <w:p w14:paraId="071C15B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424207</w:t>
            </w:r>
          </w:p>
        </w:tc>
        <w:tc>
          <w:tcPr>
            <w:tcW w:w="394" w:type="pct"/>
            <w:noWrap/>
            <w:hideMark/>
          </w:tcPr>
          <w:p w14:paraId="5B7982B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573779</w:t>
            </w:r>
          </w:p>
        </w:tc>
        <w:tc>
          <w:tcPr>
            <w:tcW w:w="469" w:type="pct"/>
            <w:noWrap/>
            <w:hideMark/>
          </w:tcPr>
          <w:p w14:paraId="5F97942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551B331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0F840FE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58624E1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12.8</w:t>
            </w:r>
          </w:p>
        </w:tc>
        <w:tc>
          <w:tcPr>
            <w:tcW w:w="534" w:type="pct"/>
            <w:noWrap/>
            <w:hideMark/>
          </w:tcPr>
          <w:p w14:paraId="4E5A549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10.2</w:t>
            </w:r>
          </w:p>
        </w:tc>
        <w:tc>
          <w:tcPr>
            <w:tcW w:w="534" w:type="pct"/>
            <w:noWrap/>
            <w:hideMark/>
          </w:tcPr>
          <w:p w14:paraId="7A6B2FD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12.4</w:t>
            </w:r>
          </w:p>
        </w:tc>
        <w:tc>
          <w:tcPr>
            <w:tcW w:w="534" w:type="pct"/>
            <w:noWrap/>
            <w:hideMark/>
          </w:tcPr>
          <w:p w14:paraId="7D16496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11.9</w:t>
            </w:r>
          </w:p>
        </w:tc>
        <w:tc>
          <w:tcPr>
            <w:tcW w:w="532" w:type="pct"/>
            <w:noWrap/>
            <w:hideMark/>
          </w:tcPr>
          <w:p w14:paraId="5B0AE49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12.1</w:t>
            </w:r>
          </w:p>
        </w:tc>
      </w:tr>
      <w:tr w:rsidR="009319DE" w:rsidRPr="00C8158D" w14:paraId="04FFA257"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6CF5BFB"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MC1</w:t>
            </w:r>
          </w:p>
        </w:tc>
        <w:tc>
          <w:tcPr>
            <w:tcW w:w="371" w:type="pct"/>
            <w:noWrap/>
            <w:hideMark/>
          </w:tcPr>
          <w:p w14:paraId="6C08993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426306</w:t>
            </w:r>
          </w:p>
        </w:tc>
        <w:tc>
          <w:tcPr>
            <w:tcW w:w="394" w:type="pct"/>
            <w:noWrap/>
            <w:hideMark/>
          </w:tcPr>
          <w:p w14:paraId="20EA44B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570959</w:t>
            </w:r>
          </w:p>
        </w:tc>
        <w:tc>
          <w:tcPr>
            <w:tcW w:w="469" w:type="pct"/>
            <w:noWrap/>
            <w:hideMark/>
          </w:tcPr>
          <w:p w14:paraId="565C19B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26547D5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92.3</w:t>
            </w:r>
          </w:p>
        </w:tc>
        <w:tc>
          <w:tcPr>
            <w:tcW w:w="321" w:type="pct"/>
            <w:noWrap/>
            <w:hideMark/>
          </w:tcPr>
          <w:p w14:paraId="125A55D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92.3</w:t>
            </w:r>
          </w:p>
        </w:tc>
        <w:tc>
          <w:tcPr>
            <w:tcW w:w="534" w:type="pct"/>
            <w:noWrap/>
            <w:hideMark/>
          </w:tcPr>
          <w:p w14:paraId="2E9BF90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15.2</w:t>
            </w:r>
          </w:p>
        </w:tc>
        <w:tc>
          <w:tcPr>
            <w:tcW w:w="534" w:type="pct"/>
            <w:noWrap/>
            <w:hideMark/>
          </w:tcPr>
          <w:p w14:paraId="30ACD51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17.1</w:t>
            </w:r>
          </w:p>
        </w:tc>
        <w:tc>
          <w:tcPr>
            <w:tcW w:w="534" w:type="pct"/>
            <w:noWrap/>
            <w:hideMark/>
          </w:tcPr>
          <w:p w14:paraId="7178780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16.7</w:t>
            </w:r>
          </w:p>
        </w:tc>
        <w:tc>
          <w:tcPr>
            <w:tcW w:w="534" w:type="pct"/>
            <w:noWrap/>
            <w:hideMark/>
          </w:tcPr>
          <w:p w14:paraId="35A16AC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15.8</w:t>
            </w:r>
          </w:p>
        </w:tc>
        <w:tc>
          <w:tcPr>
            <w:tcW w:w="532" w:type="pct"/>
            <w:noWrap/>
            <w:hideMark/>
          </w:tcPr>
          <w:p w14:paraId="0C89293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15.8</w:t>
            </w:r>
          </w:p>
        </w:tc>
      </w:tr>
      <w:tr w:rsidR="009319DE" w:rsidRPr="00C8158D" w14:paraId="5937FD89"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E039847"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MR1</w:t>
            </w:r>
          </w:p>
        </w:tc>
        <w:tc>
          <w:tcPr>
            <w:tcW w:w="371" w:type="pct"/>
            <w:noWrap/>
            <w:hideMark/>
          </w:tcPr>
          <w:p w14:paraId="4AF5D03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436724</w:t>
            </w:r>
          </w:p>
        </w:tc>
        <w:tc>
          <w:tcPr>
            <w:tcW w:w="394" w:type="pct"/>
            <w:noWrap/>
            <w:hideMark/>
          </w:tcPr>
          <w:p w14:paraId="53424B9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569441</w:t>
            </w:r>
          </w:p>
        </w:tc>
        <w:tc>
          <w:tcPr>
            <w:tcW w:w="469" w:type="pct"/>
            <w:noWrap/>
            <w:hideMark/>
          </w:tcPr>
          <w:p w14:paraId="315B9A4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22398FC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154C6DF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3022DBC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12.3</w:t>
            </w:r>
          </w:p>
        </w:tc>
        <w:tc>
          <w:tcPr>
            <w:tcW w:w="534" w:type="pct"/>
            <w:noWrap/>
            <w:hideMark/>
          </w:tcPr>
          <w:p w14:paraId="4455DBE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13.2</w:t>
            </w:r>
          </w:p>
        </w:tc>
        <w:tc>
          <w:tcPr>
            <w:tcW w:w="534" w:type="pct"/>
            <w:noWrap/>
            <w:hideMark/>
          </w:tcPr>
          <w:p w14:paraId="2CE1DD6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11.8</w:t>
            </w:r>
          </w:p>
        </w:tc>
        <w:tc>
          <w:tcPr>
            <w:tcW w:w="534" w:type="pct"/>
            <w:noWrap/>
            <w:hideMark/>
          </w:tcPr>
          <w:p w14:paraId="6FF7598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11.6</w:t>
            </w:r>
          </w:p>
        </w:tc>
        <w:tc>
          <w:tcPr>
            <w:tcW w:w="532" w:type="pct"/>
            <w:noWrap/>
            <w:hideMark/>
          </w:tcPr>
          <w:p w14:paraId="7F32C18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12.2</w:t>
            </w:r>
          </w:p>
        </w:tc>
      </w:tr>
      <w:tr w:rsidR="009319DE" w:rsidRPr="00C8158D" w14:paraId="33965C47"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4065D57"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MT1</w:t>
            </w:r>
          </w:p>
        </w:tc>
        <w:tc>
          <w:tcPr>
            <w:tcW w:w="371" w:type="pct"/>
            <w:noWrap/>
            <w:hideMark/>
          </w:tcPr>
          <w:p w14:paraId="1337B40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432925</w:t>
            </w:r>
          </w:p>
        </w:tc>
        <w:tc>
          <w:tcPr>
            <w:tcW w:w="394" w:type="pct"/>
            <w:noWrap/>
            <w:hideMark/>
          </w:tcPr>
          <w:p w14:paraId="5B01B60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570024</w:t>
            </w:r>
          </w:p>
        </w:tc>
        <w:tc>
          <w:tcPr>
            <w:tcW w:w="469" w:type="pct"/>
            <w:noWrap/>
            <w:hideMark/>
          </w:tcPr>
          <w:p w14:paraId="6BB0E35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7C0E4E4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84.6</w:t>
            </w:r>
          </w:p>
        </w:tc>
        <w:tc>
          <w:tcPr>
            <w:tcW w:w="321" w:type="pct"/>
            <w:noWrap/>
            <w:hideMark/>
          </w:tcPr>
          <w:p w14:paraId="4BDEEE1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84.6</w:t>
            </w:r>
          </w:p>
        </w:tc>
        <w:tc>
          <w:tcPr>
            <w:tcW w:w="534" w:type="pct"/>
            <w:noWrap/>
            <w:hideMark/>
          </w:tcPr>
          <w:p w14:paraId="4261980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351298B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257A741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65C4394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13.1</w:t>
            </w:r>
          </w:p>
        </w:tc>
        <w:tc>
          <w:tcPr>
            <w:tcW w:w="532" w:type="pct"/>
            <w:noWrap/>
            <w:hideMark/>
          </w:tcPr>
          <w:p w14:paraId="33D5FEA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13.2</w:t>
            </w:r>
          </w:p>
        </w:tc>
      </w:tr>
      <w:tr w:rsidR="009319DE" w:rsidRPr="00C8158D" w14:paraId="19742613"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2A5ED7F3"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MT2</w:t>
            </w:r>
          </w:p>
        </w:tc>
        <w:tc>
          <w:tcPr>
            <w:tcW w:w="371" w:type="pct"/>
            <w:noWrap/>
            <w:hideMark/>
          </w:tcPr>
          <w:p w14:paraId="138F5C0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433776</w:t>
            </w:r>
          </w:p>
        </w:tc>
        <w:tc>
          <w:tcPr>
            <w:tcW w:w="394" w:type="pct"/>
            <w:noWrap/>
            <w:hideMark/>
          </w:tcPr>
          <w:p w14:paraId="7DCAF8D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570239</w:t>
            </w:r>
          </w:p>
        </w:tc>
        <w:tc>
          <w:tcPr>
            <w:tcW w:w="469" w:type="pct"/>
            <w:noWrap/>
            <w:hideMark/>
          </w:tcPr>
          <w:p w14:paraId="6EBA6BE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00CAAEE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75.0</w:t>
            </w:r>
          </w:p>
        </w:tc>
        <w:tc>
          <w:tcPr>
            <w:tcW w:w="321" w:type="pct"/>
            <w:noWrap/>
            <w:hideMark/>
          </w:tcPr>
          <w:p w14:paraId="7AA38A2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75.0</w:t>
            </w:r>
          </w:p>
        </w:tc>
        <w:tc>
          <w:tcPr>
            <w:tcW w:w="534" w:type="pct"/>
            <w:noWrap/>
            <w:hideMark/>
          </w:tcPr>
          <w:p w14:paraId="6EF7347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1CA5614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0F91876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5D0382F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18.6</w:t>
            </w:r>
          </w:p>
        </w:tc>
        <w:tc>
          <w:tcPr>
            <w:tcW w:w="532" w:type="pct"/>
            <w:noWrap/>
            <w:hideMark/>
          </w:tcPr>
          <w:p w14:paraId="6AC4C2D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17.2</w:t>
            </w:r>
          </w:p>
        </w:tc>
      </w:tr>
      <w:tr w:rsidR="009319DE" w:rsidRPr="00C8158D" w14:paraId="7C14A2E6"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17E56A91"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NS10</w:t>
            </w:r>
          </w:p>
        </w:tc>
        <w:tc>
          <w:tcPr>
            <w:tcW w:w="371" w:type="pct"/>
            <w:noWrap/>
            <w:hideMark/>
          </w:tcPr>
          <w:p w14:paraId="5735F0F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434096</w:t>
            </w:r>
          </w:p>
        </w:tc>
        <w:tc>
          <w:tcPr>
            <w:tcW w:w="394" w:type="pct"/>
            <w:noWrap/>
            <w:hideMark/>
          </w:tcPr>
          <w:p w14:paraId="4B6A786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569100</w:t>
            </w:r>
          </w:p>
        </w:tc>
        <w:tc>
          <w:tcPr>
            <w:tcW w:w="469" w:type="pct"/>
            <w:noWrap/>
            <w:hideMark/>
          </w:tcPr>
          <w:p w14:paraId="4E9A734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1645D69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1046509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748ECD1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19.2</w:t>
            </w:r>
          </w:p>
        </w:tc>
        <w:tc>
          <w:tcPr>
            <w:tcW w:w="534" w:type="pct"/>
            <w:noWrap/>
            <w:hideMark/>
          </w:tcPr>
          <w:p w14:paraId="255E6DC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20.0</w:t>
            </w:r>
          </w:p>
        </w:tc>
        <w:tc>
          <w:tcPr>
            <w:tcW w:w="534" w:type="pct"/>
            <w:noWrap/>
            <w:hideMark/>
          </w:tcPr>
          <w:p w14:paraId="32A557C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17.1</w:t>
            </w:r>
          </w:p>
        </w:tc>
        <w:tc>
          <w:tcPr>
            <w:tcW w:w="534" w:type="pct"/>
            <w:noWrap/>
            <w:hideMark/>
          </w:tcPr>
          <w:p w14:paraId="0C2494B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16.6</w:t>
            </w:r>
          </w:p>
        </w:tc>
        <w:tc>
          <w:tcPr>
            <w:tcW w:w="532" w:type="pct"/>
            <w:noWrap/>
            <w:hideMark/>
          </w:tcPr>
          <w:p w14:paraId="726A88F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16.7</w:t>
            </w:r>
          </w:p>
        </w:tc>
      </w:tr>
      <w:tr w:rsidR="009319DE" w:rsidRPr="00C8158D" w14:paraId="08F45D80"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3EBA3C7A"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PG2</w:t>
            </w:r>
          </w:p>
        </w:tc>
        <w:tc>
          <w:tcPr>
            <w:tcW w:w="371" w:type="pct"/>
            <w:noWrap/>
            <w:hideMark/>
          </w:tcPr>
          <w:p w14:paraId="09AEF5F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435070</w:t>
            </w:r>
          </w:p>
        </w:tc>
        <w:tc>
          <w:tcPr>
            <w:tcW w:w="394" w:type="pct"/>
            <w:noWrap/>
            <w:hideMark/>
          </w:tcPr>
          <w:p w14:paraId="181E5F1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569855</w:t>
            </w:r>
          </w:p>
        </w:tc>
        <w:tc>
          <w:tcPr>
            <w:tcW w:w="469" w:type="pct"/>
            <w:noWrap/>
            <w:hideMark/>
          </w:tcPr>
          <w:p w14:paraId="6033D4B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3F737F7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84.6</w:t>
            </w:r>
          </w:p>
        </w:tc>
        <w:tc>
          <w:tcPr>
            <w:tcW w:w="321" w:type="pct"/>
            <w:noWrap/>
            <w:hideMark/>
          </w:tcPr>
          <w:p w14:paraId="4CEEBB8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84.6</w:t>
            </w:r>
          </w:p>
        </w:tc>
        <w:tc>
          <w:tcPr>
            <w:tcW w:w="534" w:type="pct"/>
            <w:noWrap/>
            <w:hideMark/>
          </w:tcPr>
          <w:p w14:paraId="7D9DBB3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20.3</w:t>
            </w:r>
          </w:p>
        </w:tc>
        <w:tc>
          <w:tcPr>
            <w:tcW w:w="534" w:type="pct"/>
            <w:noWrap/>
            <w:hideMark/>
          </w:tcPr>
          <w:p w14:paraId="2724AA5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22.1</w:t>
            </w:r>
          </w:p>
        </w:tc>
        <w:tc>
          <w:tcPr>
            <w:tcW w:w="534" w:type="pct"/>
            <w:noWrap/>
            <w:hideMark/>
          </w:tcPr>
          <w:p w14:paraId="44A69DD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17.2</w:t>
            </w:r>
          </w:p>
        </w:tc>
        <w:tc>
          <w:tcPr>
            <w:tcW w:w="534" w:type="pct"/>
            <w:noWrap/>
            <w:hideMark/>
          </w:tcPr>
          <w:p w14:paraId="47025F0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14.5</w:t>
            </w:r>
          </w:p>
        </w:tc>
        <w:tc>
          <w:tcPr>
            <w:tcW w:w="532" w:type="pct"/>
            <w:noWrap/>
            <w:hideMark/>
          </w:tcPr>
          <w:p w14:paraId="4105720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15.3</w:t>
            </w:r>
          </w:p>
        </w:tc>
      </w:tr>
      <w:tr w:rsidR="009319DE" w:rsidRPr="00C8158D" w14:paraId="3175C4A3"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21B39AA5"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RV1</w:t>
            </w:r>
          </w:p>
        </w:tc>
        <w:tc>
          <w:tcPr>
            <w:tcW w:w="371" w:type="pct"/>
            <w:noWrap/>
            <w:hideMark/>
          </w:tcPr>
          <w:p w14:paraId="024066B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435076</w:t>
            </w:r>
          </w:p>
        </w:tc>
        <w:tc>
          <w:tcPr>
            <w:tcW w:w="394" w:type="pct"/>
            <w:noWrap/>
            <w:hideMark/>
          </w:tcPr>
          <w:p w14:paraId="7BB030F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573325</w:t>
            </w:r>
          </w:p>
        </w:tc>
        <w:tc>
          <w:tcPr>
            <w:tcW w:w="469" w:type="pct"/>
            <w:noWrap/>
            <w:hideMark/>
          </w:tcPr>
          <w:p w14:paraId="3154964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15162B7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0E8D350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5A379F5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22E7972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18.1</w:t>
            </w:r>
          </w:p>
        </w:tc>
        <w:tc>
          <w:tcPr>
            <w:tcW w:w="534" w:type="pct"/>
            <w:noWrap/>
            <w:hideMark/>
          </w:tcPr>
          <w:p w14:paraId="299DA96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15.3</w:t>
            </w:r>
          </w:p>
        </w:tc>
        <w:tc>
          <w:tcPr>
            <w:tcW w:w="534" w:type="pct"/>
            <w:noWrap/>
            <w:hideMark/>
          </w:tcPr>
          <w:p w14:paraId="2077A04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13.6</w:t>
            </w:r>
          </w:p>
        </w:tc>
        <w:tc>
          <w:tcPr>
            <w:tcW w:w="532" w:type="pct"/>
            <w:noWrap/>
            <w:hideMark/>
          </w:tcPr>
          <w:p w14:paraId="284D1D9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14.6</w:t>
            </w:r>
          </w:p>
        </w:tc>
      </w:tr>
      <w:tr w:rsidR="009319DE" w:rsidRPr="00C8158D" w14:paraId="6671364A"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0E056853"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SP1</w:t>
            </w:r>
          </w:p>
        </w:tc>
        <w:tc>
          <w:tcPr>
            <w:tcW w:w="371" w:type="pct"/>
            <w:noWrap/>
            <w:hideMark/>
          </w:tcPr>
          <w:p w14:paraId="007FFA1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430444</w:t>
            </w:r>
          </w:p>
        </w:tc>
        <w:tc>
          <w:tcPr>
            <w:tcW w:w="394" w:type="pct"/>
            <w:noWrap/>
            <w:hideMark/>
          </w:tcPr>
          <w:p w14:paraId="48AA183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570242</w:t>
            </w:r>
          </w:p>
        </w:tc>
        <w:tc>
          <w:tcPr>
            <w:tcW w:w="469" w:type="pct"/>
            <w:noWrap/>
            <w:hideMark/>
          </w:tcPr>
          <w:p w14:paraId="406F402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06FE205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5E2B9E9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4A6F0F4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21.5</w:t>
            </w:r>
          </w:p>
        </w:tc>
        <w:tc>
          <w:tcPr>
            <w:tcW w:w="534" w:type="pct"/>
            <w:noWrap/>
            <w:hideMark/>
          </w:tcPr>
          <w:p w14:paraId="21A9A7C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23.0</w:t>
            </w:r>
          </w:p>
        </w:tc>
        <w:tc>
          <w:tcPr>
            <w:tcW w:w="534" w:type="pct"/>
            <w:noWrap/>
            <w:hideMark/>
          </w:tcPr>
          <w:p w14:paraId="0497463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21.1</w:t>
            </w:r>
          </w:p>
        </w:tc>
        <w:tc>
          <w:tcPr>
            <w:tcW w:w="534" w:type="pct"/>
            <w:noWrap/>
            <w:hideMark/>
          </w:tcPr>
          <w:p w14:paraId="3A6E085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19.0</w:t>
            </w:r>
          </w:p>
        </w:tc>
        <w:tc>
          <w:tcPr>
            <w:tcW w:w="532" w:type="pct"/>
            <w:noWrap/>
            <w:hideMark/>
          </w:tcPr>
          <w:p w14:paraId="2A42F9A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19.3</w:t>
            </w:r>
          </w:p>
        </w:tc>
      </w:tr>
      <w:tr w:rsidR="009319DE" w:rsidRPr="00C8158D" w14:paraId="7EB6AD41"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203CA9EC"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TR1</w:t>
            </w:r>
          </w:p>
        </w:tc>
        <w:tc>
          <w:tcPr>
            <w:tcW w:w="371" w:type="pct"/>
            <w:noWrap/>
            <w:hideMark/>
          </w:tcPr>
          <w:p w14:paraId="524F91E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431747</w:t>
            </w:r>
          </w:p>
        </w:tc>
        <w:tc>
          <w:tcPr>
            <w:tcW w:w="394" w:type="pct"/>
            <w:noWrap/>
            <w:hideMark/>
          </w:tcPr>
          <w:p w14:paraId="519E577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566956</w:t>
            </w:r>
          </w:p>
        </w:tc>
        <w:tc>
          <w:tcPr>
            <w:tcW w:w="469" w:type="pct"/>
            <w:noWrap/>
            <w:hideMark/>
          </w:tcPr>
          <w:p w14:paraId="428D46D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40E2A5A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51FAD15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1E3CC06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21.2</w:t>
            </w:r>
          </w:p>
        </w:tc>
        <w:tc>
          <w:tcPr>
            <w:tcW w:w="534" w:type="pct"/>
            <w:noWrap/>
            <w:hideMark/>
          </w:tcPr>
          <w:p w14:paraId="1BAD2CA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24.0</w:t>
            </w:r>
          </w:p>
        </w:tc>
        <w:tc>
          <w:tcPr>
            <w:tcW w:w="534" w:type="pct"/>
            <w:noWrap/>
            <w:hideMark/>
          </w:tcPr>
          <w:p w14:paraId="5D97776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21.8</w:t>
            </w:r>
          </w:p>
        </w:tc>
        <w:tc>
          <w:tcPr>
            <w:tcW w:w="534" w:type="pct"/>
            <w:noWrap/>
            <w:hideMark/>
          </w:tcPr>
          <w:p w14:paraId="16CBCD9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17.9</w:t>
            </w:r>
          </w:p>
        </w:tc>
        <w:tc>
          <w:tcPr>
            <w:tcW w:w="532" w:type="pct"/>
            <w:noWrap/>
            <w:hideMark/>
          </w:tcPr>
          <w:p w14:paraId="239AA4F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19.8</w:t>
            </w:r>
          </w:p>
        </w:tc>
      </w:tr>
      <w:tr w:rsidR="009319DE" w:rsidRPr="00C8158D" w14:paraId="127D697D"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4121928C"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lastRenderedPageBreak/>
              <w:t>TY1</w:t>
            </w:r>
          </w:p>
        </w:tc>
        <w:tc>
          <w:tcPr>
            <w:tcW w:w="371" w:type="pct"/>
            <w:noWrap/>
            <w:hideMark/>
          </w:tcPr>
          <w:p w14:paraId="3FFFC91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437019</w:t>
            </w:r>
          </w:p>
        </w:tc>
        <w:tc>
          <w:tcPr>
            <w:tcW w:w="394" w:type="pct"/>
            <w:noWrap/>
            <w:hideMark/>
          </w:tcPr>
          <w:p w14:paraId="52D36FF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569375</w:t>
            </w:r>
          </w:p>
        </w:tc>
        <w:tc>
          <w:tcPr>
            <w:tcW w:w="469" w:type="pct"/>
            <w:noWrap/>
            <w:hideMark/>
          </w:tcPr>
          <w:p w14:paraId="147A6DE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37D732B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55C0D99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62674FA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18.1</w:t>
            </w:r>
          </w:p>
        </w:tc>
        <w:tc>
          <w:tcPr>
            <w:tcW w:w="534" w:type="pct"/>
            <w:noWrap/>
            <w:hideMark/>
          </w:tcPr>
          <w:p w14:paraId="30680B3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18.8</w:t>
            </w:r>
          </w:p>
        </w:tc>
        <w:tc>
          <w:tcPr>
            <w:tcW w:w="534" w:type="pct"/>
            <w:noWrap/>
            <w:hideMark/>
          </w:tcPr>
          <w:p w14:paraId="2284253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17.3</w:t>
            </w:r>
          </w:p>
        </w:tc>
        <w:tc>
          <w:tcPr>
            <w:tcW w:w="534" w:type="pct"/>
            <w:noWrap/>
            <w:hideMark/>
          </w:tcPr>
          <w:p w14:paraId="42955539"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14.6</w:t>
            </w:r>
          </w:p>
        </w:tc>
        <w:tc>
          <w:tcPr>
            <w:tcW w:w="532" w:type="pct"/>
            <w:noWrap/>
            <w:hideMark/>
          </w:tcPr>
          <w:p w14:paraId="75F3512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14.9</w:t>
            </w:r>
          </w:p>
        </w:tc>
      </w:tr>
      <w:tr w:rsidR="009319DE" w:rsidRPr="00C8158D" w14:paraId="6B8EA15D"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7044A0EC"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W10</w:t>
            </w:r>
          </w:p>
        </w:tc>
        <w:tc>
          <w:tcPr>
            <w:tcW w:w="371" w:type="pct"/>
            <w:noWrap/>
            <w:hideMark/>
          </w:tcPr>
          <w:p w14:paraId="13DE66A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429262</w:t>
            </w:r>
          </w:p>
        </w:tc>
        <w:tc>
          <w:tcPr>
            <w:tcW w:w="394" w:type="pct"/>
            <w:noWrap/>
            <w:hideMark/>
          </w:tcPr>
          <w:p w14:paraId="56143A14"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567378</w:t>
            </w:r>
          </w:p>
        </w:tc>
        <w:tc>
          <w:tcPr>
            <w:tcW w:w="469" w:type="pct"/>
            <w:noWrap/>
            <w:hideMark/>
          </w:tcPr>
          <w:p w14:paraId="6104FA5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1703C23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063F0BE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3BB7844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23.1</w:t>
            </w:r>
          </w:p>
        </w:tc>
        <w:tc>
          <w:tcPr>
            <w:tcW w:w="534" w:type="pct"/>
            <w:noWrap/>
            <w:hideMark/>
          </w:tcPr>
          <w:p w14:paraId="0A5AE4A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26.1</w:t>
            </w:r>
          </w:p>
        </w:tc>
        <w:tc>
          <w:tcPr>
            <w:tcW w:w="534" w:type="pct"/>
            <w:noWrap/>
            <w:hideMark/>
          </w:tcPr>
          <w:p w14:paraId="5C027F0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22.2</w:t>
            </w:r>
          </w:p>
        </w:tc>
        <w:tc>
          <w:tcPr>
            <w:tcW w:w="534" w:type="pct"/>
            <w:noWrap/>
            <w:hideMark/>
          </w:tcPr>
          <w:p w14:paraId="66CF4D3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21.6</w:t>
            </w:r>
          </w:p>
        </w:tc>
        <w:tc>
          <w:tcPr>
            <w:tcW w:w="532" w:type="pct"/>
            <w:noWrap/>
            <w:hideMark/>
          </w:tcPr>
          <w:p w14:paraId="39D2EB0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19.8</w:t>
            </w:r>
          </w:p>
        </w:tc>
      </w:tr>
      <w:tr w:rsidR="009319DE" w:rsidRPr="00C8158D" w14:paraId="61F604F5"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59D14D5E"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W99</w:t>
            </w:r>
          </w:p>
        </w:tc>
        <w:tc>
          <w:tcPr>
            <w:tcW w:w="371" w:type="pct"/>
            <w:noWrap/>
            <w:hideMark/>
          </w:tcPr>
          <w:p w14:paraId="4D91EE3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429941</w:t>
            </w:r>
          </w:p>
        </w:tc>
        <w:tc>
          <w:tcPr>
            <w:tcW w:w="394" w:type="pct"/>
            <w:noWrap/>
            <w:hideMark/>
          </w:tcPr>
          <w:p w14:paraId="726D3A87"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566319</w:t>
            </w:r>
          </w:p>
        </w:tc>
        <w:tc>
          <w:tcPr>
            <w:tcW w:w="469" w:type="pct"/>
            <w:noWrap/>
            <w:hideMark/>
          </w:tcPr>
          <w:p w14:paraId="636B38D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23715ED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4F4F13F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27BD289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19.0</w:t>
            </w:r>
          </w:p>
        </w:tc>
        <w:tc>
          <w:tcPr>
            <w:tcW w:w="534" w:type="pct"/>
            <w:noWrap/>
            <w:hideMark/>
          </w:tcPr>
          <w:p w14:paraId="1ECA33F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20.2</w:t>
            </w:r>
          </w:p>
        </w:tc>
        <w:tc>
          <w:tcPr>
            <w:tcW w:w="534" w:type="pct"/>
            <w:noWrap/>
            <w:hideMark/>
          </w:tcPr>
          <w:p w14:paraId="4E387D2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16.9</w:t>
            </w:r>
          </w:p>
        </w:tc>
        <w:tc>
          <w:tcPr>
            <w:tcW w:w="534" w:type="pct"/>
            <w:noWrap/>
            <w:hideMark/>
          </w:tcPr>
          <w:p w14:paraId="6825DC4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15.3</w:t>
            </w:r>
          </w:p>
        </w:tc>
        <w:tc>
          <w:tcPr>
            <w:tcW w:w="532" w:type="pct"/>
            <w:noWrap/>
            <w:hideMark/>
          </w:tcPr>
          <w:p w14:paraId="0F80F9A6"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15.2</w:t>
            </w:r>
          </w:p>
        </w:tc>
      </w:tr>
      <w:tr w:rsidR="009319DE" w:rsidRPr="00C8158D" w14:paraId="473D6BE0"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362918ED"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WB20</w:t>
            </w:r>
          </w:p>
        </w:tc>
        <w:tc>
          <w:tcPr>
            <w:tcW w:w="371" w:type="pct"/>
            <w:noWrap/>
            <w:hideMark/>
          </w:tcPr>
          <w:p w14:paraId="61AE017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435411</w:t>
            </w:r>
          </w:p>
        </w:tc>
        <w:tc>
          <w:tcPr>
            <w:tcW w:w="394" w:type="pct"/>
            <w:noWrap/>
            <w:hideMark/>
          </w:tcPr>
          <w:p w14:paraId="6B7BAD2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571995</w:t>
            </w:r>
          </w:p>
        </w:tc>
        <w:tc>
          <w:tcPr>
            <w:tcW w:w="469" w:type="pct"/>
            <w:noWrap/>
            <w:hideMark/>
          </w:tcPr>
          <w:p w14:paraId="02AF0A2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1025A1F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0EC21BE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47B541B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13.1</w:t>
            </w:r>
          </w:p>
        </w:tc>
        <w:tc>
          <w:tcPr>
            <w:tcW w:w="534" w:type="pct"/>
            <w:noWrap/>
            <w:hideMark/>
          </w:tcPr>
          <w:p w14:paraId="0FA7BAD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13.2</w:t>
            </w:r>
          </w:p>
        </w:tc>
        <w:tc>
          <w:tcPr>
            <w:tcW w:w="534" w:type="pct"/>
            <w:noWrap/>
            <w:hideMark/>
          </w:tcPr>
          <w:p w14:paraId="30B69E8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16.6</w:t>
            </w:r>
          </w:p>
        </w:tc>
        <w:tc>
          <w:tcPr>
            <w:tcW w:w="534" w:type="pct"/>
            <w:noWrap/>
            <w:hideMark/>
          </w:tcPr>
          <w:p w14:paraId="68EC2FC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10.6</w:t>
            </w:r>
          </w:p>
        </w:tc>
        <w:tc>
          <w:tcPr>
            <w:tcW w:w="532" w:type="pct"/>
            <w:noWrap/>
            <w:hideMark/>
          </w:tcPr>
          <w:p w14:paraId="47F2C35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11.1</w:t>
            </w:r>
          </w:p>
        </w:tc>
      </w:tr>
      <w:tr w:rsidR="009319DE" w:rsidRPr="00C8158D" w14:paraId="7E1F5AAC"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1A6046D8"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WM1</w:t>
            </w:r>
          </w:p>
        </w:tc>
        <w:tc>
          <w:tcPr>
            <w:tcW w:w="371" w:type="pct"/>
            <w:noWrap/>
            <w:hideMark/>
          </w:tcPr>
          <w:p w14:paraId="7A8A977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426738</w:t>
            </w:r>
          </w:p>
        </w:tc>
        <w:tc>
          <w:tcPr>
            <w:tcW w:w="394" w:type="pct"/>
            <w:noWrap/>
            <w:hideMark/>
          </w:tcPr>
          <w:p w14:paraId="31E1CFF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570541</w:t>
            </w:r>
          </w:p>
        </w:tc>
        <w:tc>
          <w:tcPr>
            <w:tcW w:w="469" w:type="pct"/>
            <w:noWrap/>
            <w:hideMark/>
          </w:tcPr>
          <w:p w14:paraId="3EF48D8D"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Roadside</w:t>
            </w:r>
          </w:p>
        </w:tc>
        <w:tc>
          <w:tcPr>
            <w:tcW w:w="417" w:type="pct"/>
            <w:noWrap/>
            <w:hideMark/>
          </w:tcPr>
          <w:p w14:paraId="46E72AFF"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2D694B2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3B7430A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737BD76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7102741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NA</w:t>
            </w:r>
          </w:p>
        </w:tc>
        <w:tc>
          <w:tcPr>
            <w:tcW w:w="534" w:type="pct"/>
            <w:noWrap/>
            <w:hideMark/>
          </w:tcPr>
          <w:p w14:paraId="062D484B"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13.9</w:t>
            </w:r>
          </w:p>
        </w:tc>
        <w:tc>
          <w:tcPr>
            <w:tcW w:w="532" w:type="pct"/>
            <w:noWrap/>
            <w:hideMark/>
          </w:tcPr>
          <w:p w14:paraId="123B0AF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15.1</w:t>
            </w:r>
          </w:p>
        </w:tc>
      </w:tr>
      <w:tr w:rsidR="009319DE" w:rsidRPr="00C8158D" w14:paraId="0FBD07B1" w14:textId="77777777" w:rsidTr="00497099">
        <w:trPr>
          <w:trHeight w:val="600"/>
        </w:trPr>
        <w:tc>
          <w:tcPr>
            <w:cnfStyle w:val="001000000000" w:firstRow="0" w:lastRow="0" w:firstColumn="1" w:lastColumn="0" w:oddVBand="0" w:evenVBand="0" w:oddHBand="0" w:evenHBand="0" w:firstRowFirstColumn="0" w:firstRowLastColumn="0" w:lastRowFirstColumn="0" w:lastRowLastColumn="0"/>
            <w:tcW w:w="360" w:type="pct"/>
            <w:hideMark/>
          </w:tcPr>
          <w:p w14:paraId="13E66F40" w14:textId="77777777" w:rsidR="009319DE" w:rsidRPr="00C8158D" w:rsidRDefault="009319DE" w:rsidP="009319DE">
            <w:pPr>
              <w:spacing w:before="0" w:after="0" w:line="240" w:lineRule="auto"/>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WR1</w:t>
            </w:r>
          </w:p>
        </w:tc>
        <w:tc>
          <w:tcPr>
            <w:tcW w:w="371" w:type="pct"/>
            <w:noWrap/>
            <w:hideMark/>
          </w:tcPr>
          <w:p w14:paraId="0A4699FC"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435797</w:t>
            </w:r>
          </w:p>
        </w:tc>
        <w:tc>
          <w:tcPr>
            <w:tcW w:w="394" w:type="pct"/>
            <w:noWrap/>
            <w:hideMark/>
          </w:tcPr>
          <w:p w14:paraId="518E00B5"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572026</w:t>
            </w:r>
          </w:p>
        </w:tc>
        <w:tc>
          <w:tcPr>
            <w:tcW w:w="469" w:type="pct"/>
            <w:noWrap/>
            <w:hideMark/>
          </w:tcPr>
          <w:p w14:paraId="4FBE076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Kerbside</w:t>
            </w:r>
          </w:p>
        </w:tc>
        <w:tc>
          <w:tcPr>
            <w:tcW w:w="417" w:type="pct"/>
            <w:noWrap/>
            <w:hideMark/>
          </w:tcPr>
          <w:p w14:paraId="482DF618"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321" w:type="pct"/>
            <w:noWrap/>
            <w:hideMark/>
          </w:tcPr>
          <w:p w14:paraId="2646D91A"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100.0</w:t>
            </w:r>
          </w:p>
        </w:tc>
        <w:tc>
          <w:tcPr>
            <w:tcW w:w="534" w:type="pct"/>
            <w:noWrap/>
            <w:hideMark/>
          </w:tcPr>
          <w:p w14:paraId="070380E2"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17.0</w:t>
            </w:r>
          </w:p>
        </w:tc>
        <w:tc>
          <w:tcPr>
            <w:tcW w:w="534" w:type="pct"/>
            <w:noWrap/>
            <w:hideMark/>
          </w:tcPr>
          <w:p w14:paraId="2C7407B0"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16.9</w:t>
            </w:r>
          </w:p>
        </w:tc>
        <w:tc>
          <w:tcPr>
            <w:tcW w:w="534" w:type="pct"/>
            <w:noWrap/>
            <w:hideMark/>
          </w:tcPr>
          <w:p w14:paraId="7A57BD81"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14.7</w:t>
            </w:r>
          </w:p>
        </w:tc>
        <w:tc>
          <w:tcPr>
            <w:tcW w:w="534" w:type="pct"/>
            <w:noWrap/>
            <w:hideMark/>
          </w:tcPr>
          <w:p w14:paraId="130E0483"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13.9</w:t>
            </w:r>
          </w:p>
        </w:tc>
        <w:tc>
          <w:tcPr>
            <w:tcW w:w="532" w:type="pct"/>
            <w:noWrap/>
            <w:hideMark/>
          </w:tcPr>
          <w:p w14:paraId="1BCFD8CE" w14:textId="77777777" w:rsidR="009319DE" w:rsidRPr="00C8158D" w:rsidRDefault="009319DE" w:rsidP="009319D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22"/>
                <w:lang w:eastAsia="en-GB"/>
              </w:rPr>
            </w:pPr>
            <w:r w:rsidRPr="00C8158D">
              <w:rPr>
                <w:rFonts w:ascii="Poppins" w:eastAsia="Times New Roman" w:hAnsi="Poppins" w:cs="Poppins"/>
                <w:color w:val="000000"/>
                <w:sz w:val="22"/>
                <w:lang w:eastAsia="en-GB"/>
              </w:rPr>
              <w:t>15.4</w:t>
            </w:r>
          </w:p>
        </w:tc>
      </w:tr>
    </w:tbl>
    <w:p w14:paraId="54CD7B33" w14:textId="4F3AB8F3" w:rsidR="00D17B44" w:rsidRPr="00C8158D" w:rsidRDefault="00000000" w:rsidP="002A068B">
      <w:pPr>
        <w:spacing w:line="240" w:lineRule="auto"/>
        <w:rPr>
          <w:rFonts w:ascii="Poppins" w:hAnsi="Poppins" w:cs="Poppins"/>
          <w:b/>
          <w:szCs w:val="20"/>
        </w:rPr>
      </w:pPr>
      <w:sdt>
        <w:sdtPr>
          <w:rPr>
            <w:rFonts w:ascii="Poppins" w:hAnsi="Poppins" w:cs="Poppins"/>
            <w:color w:val="2B579A"/>
            <w:szCs w:val="20"/>
            <w:shd w:val="clear" w:color="auto" w:fill="E6E6E6"/>
          </w:rPr>
          <w:id w:val="-966189701"/>
          <w14:checkbox>
            <w14:checked w14:val="1"/>
            <w14:checkedState w14:val="2612" w14:font="MS Gothic"/>
            <w14:uncheckedState w14:val="2610" w14:font="MS Gothic"/>
          </w14:checkbox>
        </w:sdtPr>
        <w:sdtContent>
          <w:r w:rsidR="009319DE" w:rsidRPr="00C8158D">
            <w:rPr>
              <w:rFonts w:ascii="Segoe UI Symbol" w:eastAsia="MS Gothic" w:hAnsi="Segoe UI Symbol" w:cs="Segoe UI Symbol"/>
              <w:color w:val="2B579A"/>
              <w:szCs w:val="20"/>
              <w:shd w:val="clear" w:color="auto" w:fill="E6E6E6"/>
            </w:rPr>
            <w:t>☒</w:t>
          </w:r>
        </w:sdtContent>
      </w:sdt>
      <w:r w:rsidR="00D17B44" w:rsidRPr="00C8158D">
        <w:rPr>
          <w:rFonts w:ascii="Poppins" w:hAnsi="Poppins" w:cs="Poppins"/>
          <w:szCs w:val="20"/>
        </w:rPr>
        <w:t xml:space="preserve"> </w:t>
      </w:r>
      <w:r w:rsidR="00D17B44" w:rsidRPr="00C8158D">
        <w:rPr>
          <w:rFonts w:ascii="Poppins" w:hAnsi="Poppins" w:cs="Poppins"/>
          <w:b/>
          <w:szCs w:val="20"/>
        </w:rPr>
        <w:t>Annualisation has been conducted where data capture is &lt;75%</w:t>
      </w:r>
      <w:r w:rsidR="00D25005" w:rsidRPr="00C8158D">
        <w:rPr>
          <w:rFonts w:ascii="Poppins" w:hAnsi="Poppins" w:cs="Poppins"/>
          <w:b/>
          <w:szCs w:val="20"/>
        </w:rPr>
        <w:t xml:space="preserve"> and &gt;</w:t>
      </w:r>
      <w:r w:rsidR="008C3876" w:rsidRPr="00C8158D">
        <w:rPr>
          <w:rFonts w:ascii="Poppins" w:hAnsi="Poppins" w:cs="Poppins"/>
          <w:b/>
          <w:szCs w:val="20"/>
        </w:rPr>
        <w:t>25%</w:t>
      </w:r>
      <w:r w:rsidR="00D25005" w:rsidRPr="00C8158D">
        <w:rPr>
          <w:rFonts w:ascii="Poppins" w:hAnsi="Poppins" w:cs="Poppins"/>
          <w:b/>
          <w:szCs w:val="20"/>
        </w:rPr>
        <w:t xml:space="preserve"> in line with LAQM.</w:t>
      </w:r>
      <w:r w:rsidR="00106006" w:rsidRPr="00C8158D">
        <w:rPr>
          <w:rFonts w:ascii="Poppins" w:hAnsi="Poppins" w:cs="Poppins"/>
          <w:b/>
          <w:szCs w:val="20"/>
        </w:rPr>
        <w:t>TG22</w:t>
      </w:r>
      <w:r w:rsidR="00497099" w:rsidRPr="00C8158D">
        <w:rPr>
          <w:rFonts w:ascii="Poppins" w:hAnsi="Poppins" w:cs="Poppins"/>
          <w:b/>
          <w:szCs w:val="20"/>
        </w:rPr>
        <w:t>.</w:t>
      </w:r>
    </w:p>
    <w:p w14:paraId="01DF5F5A" w14:textId="33C0E7FC" w:rsidR="00B967EC" w:rsidRPr="00C8158D" w:rsidRDefault="00000000" w:rsidP="00B967EC">
      <w:pPr>
        <w:spacing w:line="240" w:lineRule="auto"/>
        <w:rPr>
          <w:rFonts w:ascii="Poppins" w:hAnsi="Poppins" w:cs="Poppins"/>
          <w:szCs w:val="20"/>
        </w:rPr>
      </w:pPr>
      <w:sdt>
        <w:sdtPr>
          <w:rPr>
            <w:rFonts w:ascii="Poppins" w:hAnsi="Poppins" w:cs="Poppins"/>
            <w:color w:val="2B579A"/>
            <w:szCs w:val="20"/>
            <w:shd w:val="clear" w:color="auto" w:fill="E6E6E6"/>
          </w:rPr>
          <w:id w:val="464701079"/>
          <w14:checkbox>
            <w14:checked w14:val="1"/>
            <w14:checkedState w14:val="2612" w14:font="MS Gothic"/>
            <w14:uncheckedState w14:val="2610" w14:font="MS Gothic"/>
          </w14:checkbox>
        </w:sdtPr>
        <w:sdtContent>
          <w:r w:rsidR="009319DE" w:rsidRPr="00C8158D">
            <w:rPr>
              <w:rFonts w:ascii="Segoe UI Symbol" w:eastAsia="MS Gothic" w:hAnsi="Segoe UI Symbol" w:cs="Segoe UI Symbol"/>
              <w:color w:val="2B579A"/>
              <w:szCs w:val="20"/>
              <w:shd w:val="clear" w:color="auto" w:fill="E6E6E6"/>
            </w:rPr>
            <w:t>☒</w:t>
          </w:r>
        </w:sdtContent>
      </w:sdt>
      <w:r w:rsidR="00B967EC" w:rsidRPr="00C8158D">
        <w:rPr>
          <w:rFonts w:ascii="Poppins" w:hAnsi="Poppins" w:cs="Poppins"/>
          <w:szCs w:val="20"/>
        </w:rPr>
        <w:t xml:space="preserve"> </w:t>
      </w:r>
      <w:r w:rsidR="00B967EC" w:rsidRPr="00C8158D">
        <w:rPr>
          <w:rFonts w:ascii="Poppins" w:hAnsi="Poppins" w:cs="Poppins"/>
          <w:b/>
          <w:szCs w:val="20"/>
        </w:rPr>
        <w:t>Diffusion tube data has been bias adjusted.</w:t>
      </w:r>
    </w:p>
    <w:p w14:paraId="69FC3621" w14:textId="4A156705" w:rsidR="00D17B44" w:rsidRPr="00C8158D" w:rsidRDefault="00000000" w:rsidP="002A068B">
      <w:pPr>
        <w:spacing w:line="240" w:lineRule="auto"/>
        <w:rPr>
          <w:rFonts w:ascii="Poppins" w:hAnsi="Poppins" w:cs="Poppins"/>
          <w:szCs w:val="20"/>
        </w:rPr>
      </w:pPr>
      <w:sdt>
        <w:sdtPr>
          <w:rPr>
            <w:rFonts w:ascii="Poppins" w:hAnsi="Poppins" w:cs="Poppins"/>
            <w:color w:val="2B579A"/>
            <w:szCs w:val="20"/>
            <w:shd w:val="clear" w:color="auto" w:fill="E6E6E6"/>
          </w:rPr>
          <w:id w:val="1291866220"/>
          <w14:checkbox>
            <w14:checked w14:val="1"/>
            <w14:checkedState w14:val="2612" w14:font="MS Gothic"/>
            <w14:uncheckedState w14:val="2610" w14:font="MS Gothic"/>
          </w14:checkbox>
        </w:sdtPr>
        <w:sdtContent>
          <w:r w:rsidR="009319DE" w:rsidRPr="00C8158D">
            <w:rPr>
              <w:rFonts w:ascii="Segoe UI Symbol" w:eastAsia="MS Gothic" w:hAnsi="Segoe UI Symbol" w:cs="Segoe UI Symbol"/>
              <w:color w:val="2B579A"/>
              <w:szCs w:val="20"/>
              <w:shd w:val="clear" w:color="auto" w:fill="E6E6E6"/>
            </w:rPr>
            <w:t>☒</w:t>
          </w:r>
        </w:sdtContent>
      </w:sdt>
      <w:r w:rsidR="00D17B44" w:rsidRPr="00C8158D">
        <w:rPr>
          <w:rFonts w:ascii="Poppins" w:hAnsi="Poppins" w:cs="Poppins"/>
          <w:szCs w:val="20"/>
        </w:rPr>
        <w:t xml:space="preserve"> </w:t>
      </w:r>
      <w:r w:rsidR="00D17B44" w:rsidRPr="00C8158D">
        <w:rPr>
          <w:rFonts w:ascii="Poppins" w:hAnsi="Poppins" w:cs="Poppins"/>
          <w:b/>
          <w:szCs w:val="20"/>
        </w:rPr>
        <w:t xml:space="preserve">Reported concentrations are those at the location of the monitoring site (bias adjusted and annualised, as required), i.e. prior to any fall-off with distance </w:t>
      </w:r>
      <w:r w:rsidR="00D25005" w:rsidRPr="00C8158D">
        <w:rPr>
          <w:rFonts w:ascii="Poppins" w:hAnsi="Poppins" w:cs="Poppins"/>
          <w:b/>
          <w:szCs w:val="20"/>
        </w:rPr>
        <w:t>correction</w:t>
      </w:r>
      <w:r w:rsidR="00497099" w:rsidRPr="00C8158D">
        <w:rPr>
          <w:rFonts w:ascii="Poppins" w:hAnsi="Poppins" w:cs="Poppins"/>
          <w:b/>
          <w:szCs w:val="20"/>
        </w:rPr>
        <w:t>.</w:t>
      </w:r>
    </w:p>
    <w:p w14:paraId="0BB591B1" w14:textId="77777777" w:rsidR="00942256" w:rsidRPr="00C8158D" w:rsidRDefault="00942256" w:rsidP="002A068B">
      <w:pPr>
        <w:spacing w:line="240" w:lineRule="auto"/>
        <w:rPr>
          <w:rFonts w:ascii="Poppins" w:hAnsi="Poppins" w:cs="Poppins"/>
          <w:b/>
        </w:rPr>
      </w:pPr>
      <w:r w:rsidRPr="00C8158D">
        <w:rPr>
          <w:rFonts w:ascii="Poppins" w:hAnsi="Poppins" w:cs="Poppins"/>
          <w:b/>
        </w:rPr>
        <w:t>Notes:</w:t>
      </w:r>
    </w:p>
    <w:p w14:paraId="50FF47D9" w14:textId="5D0E8B21" w:rsidR="00090C17" w:rsidRPr="00C8158D" w:rsidRDefault="00116942" w:rsidP="002A068B">
      <w:pPr>
        <w:spacing w:line="240" w:lineRule="auto"/>
        <w:rPr>
          <w:rFonts w:ascii="Poppins" w:hAnsi="Poppins" w:cs="Poppins"/>
        </w:rPr>
      </w:pPr>
      <w:r w:rsidRPr="00C8158D">
        <w:rPr>
          <w:rFonts w:ascii="Poppins" w:hAnsi="Poppins" w:cs="Poppins"/>
        </w:rPr>
        <w:t>The annual mean concentrations</w:t>
      </w:r>
      <w:r w:rsidR="00786EB7" w:rsidRPr="00C8158D">
        <w:rPr>
          <w:rFonts w:ascii="Poppins" w:hAnsi="Poppins" w:cs="Poppins"/>
        </w:rPr>
        <w:t xml:space="preserve"> are presented as µg/m</w:t>
      </w:r>
      <w:r w:rsidR="00786EB7" w:rsidRPr="00C8158D">
        <w:rPr>
          <w:rFonts w:ascii="Poppins" w:hAnsi="Poppins" w:cs="Poppins"/>
          <w:vertAlign w:val="superscript"/>
        </w:rPr>
        <w:t>3</w:t>
      </w:r>
      <w:r w:rsidR="00090C17" w:rsidRPr="00C8158D">
        <w:rPr>
          <w:rFonts w:ascii="Poppins" w:hAnsi="Poppins" w:cs="Poppins"/>
        </w:rPr>
        <w:t>.</w:t>
      </w:r>
    </w:p>
    <w:p w14:paraId="4FA2F6E3" w14:textId="77777777" w:rsidR="00942256" w:rsidRPr="00C8158D" w:rsidRDefault="00942256" w:rsidP="002A068B">
      <w:pPr>
        <w:spacing w:line="240" w:lineRule="auto"/>
        <w:rPr>
          <w:rFonts w:ascii="Poppins" w:hAnsi="Poppins" w:cs="Poppins"/>
        </w:rPr>
      </w:pPr>
      <w:r w:rsidRPr="00C8158D">
        <w:rPr>
          <w:rFonts w:ascii="Poppins" w:hAnsi="Poppins" w:cs="Poppins"/>
        </w:rPr>
        <w:t>Exceedances of the NO</w:t>
      </w:r>
      <w:r w:rsidRPr="00C8158D">
        <w:rPr>
          <w:rFonts w:ascii="Poppins" w:hAnsi="Poppins" w:cs="Poppins"/>
          <w:vertAlign w:val="subscript"/>
        </w:rPr>
        <w:t>2</w:t>
      </w:r>
      <w:r w:rsidRPr="00C8158D">
        <w:rPr>
          <w:rFonts w:ascii="Poppins" w:hAnsi="Poppins" w:cs="Poppins"/>
        </w:rPr>
        <w:t xml:space="preserve"> annual mean objective of 40µg/m</w:t>
      </w:r>
      <w:r w:rsidRPr="00C8158D">
        <w:rPr>
          <w:rFonts w:ascii="Poppins" w:hAnsi="Poppins" w:cs="Poppins"/>
          <w:vertAlign w:val="superscript"/>
        </w:rPr>
        <w:t>3</w:t>
      </w:r>
      <w:r w:rsidRPr="00C8158D">
        <w:rPr>
          <w:rFonts w:ascii="Poppins" w:hAnsi="Poppins" w:cs="Poppins"/>
        </w:rPr>
        <w:t xml:space="preserve"> are shown in </w:t>
      </w:r>
      <w:r w:rsidRPr="00C8158D">
        <w:rPr>
          <w:rFonts w:ascii="Poppins" w:hAnsi="Poppins" w:cs="Poppins"/>
          <w:b/>
        </w:rPr>
        <w:t>bold</w:t>
      </w:r>
      <w:r w:rsidRPr="00C8158D">
        <w:rPr>
          <w:rFonts w:ascii="Poppins" w:hAnsi="Poppins" w:cs="Poppins"/>
        </w:rPr>
        <w:t>.</w:t>
      </w:r>
    </w:p>
    <w:p w14:paraId="39E63629" w14:textId="17BB66E0" w:rsidR="00942256" w:rsidRPr="00C8158D" w:rsidRDefault="00942256" w:rsidP="002A068B">
      <w:pPr>
        <w:spacing w:line="240" w:lineRule="auto"/>
        <w:rPr>
          <w:rFonts w:ascii="Poppins" w:hAnsi="Poppins" w:cs="Poppins"/>
        </w:rPr>
      </w:pPr>
      <w:r w:rsidRPr="00C8158D">
        <w:rPr>
          <w:rFonts w:ascii="Poppins" w:hAnsi="Poppins" w:cs="Poppins"/>
        </w:rPr>
        <w:t>NO</w:t>
      </w:r>
      <w:r w:rsidRPr="00C8158D">
        <w:rPr>
          <w:rFonts w:ascii="Poppins" w:hAnsi="Poppins" w:cs="Poppins"/>
          <w:vertAlign w:val="subscript"/>
        </w:rPr>
        <w:t>2</w:t>
      </w:r>
      <w:r w:rsidRPr="00C8158D">
        <w:rPr>
          <w:rFonts w:ascii="Poppins" w:hAnsi="Poppins" w:cs="Poppins"/>
        </w:rPr>
        <w:t xml:space="preserve"> annual means exceeding 60µg/m</w:t>
      </w:r>
      <w:r w:rsidRPr="00C8158D">
        <w:rPr>
          <w:rFonts w:ascii="Poppins" w:hAnsi="Poppins" w:cs="Poppins"/>
          <w:vertAlign w:val="superscript"/>
        </w:rPr>
        <w:t>3</w:t>
      </w:r>
      <w:r w:rsidRPr="00C8158D">
        <w:rPr>
          <w:rFonts w:ascii="Poppins" w:hAnsi="Poppins" w:cs="Poppins"/>
        </w:rPr>
        <w:t>, indicating a potential exceedance of the NO</w:t>
      </w:r>
      <w:r w:rsidRPr="00C8158D">
        <w:rPr>
          <w:rFonts w:ascii="Poppins" w:hAnsi="Poppins" w:cs="Poppins"/>
          <w:vertAlign w:val="subscript"/>
        </w:rPr>
        <w:t>2</w:t>
      </w:r>
      <w:r w:rsidRPr="00C8158D">
        <w:rPr>
          <w:rFonts w:ascii="Poppins" w:hAnsi="Poppins" w:cs="Poppins"/>
        </w:rPr>
        <w:t xml:space="preserve"> 1-hour mean objective are shown in </w:t>
      </w:r>
      <w:r w:rsidRPr="00C8158D">
        <w:rPr>
          <w:rFonts w:ascii="Poppins" w:hAnsi="Poppins" w:cs="Poppins"/>
          <w:b/>
          <w:u w:val="single"/>
        </w:rPr>
        <w:t>bold and underlined</w:t>
      </w:r>
      <w:r w:rsidRPr="00C8158D">
        <w:rPr>
          <w:rFonts w:ascii="Poppins" w:hAnsi="Poppins" w:cs="Poppins"/>
        </w:rPr>
        <w:t>.</w:t>
      </w:r>
    </w:p>
    <w:p w14:paraId="0B665973" w14:textId="1CAC6A46" w:rsidR="00564B48" w:rsidRPr="00C8158D" w:rsidRDefault="00564B48" w:rsidP="002A068B">
      <w:pPr>
        <w:spacing w:line="240" w:lineRule="auto"/>
        <w:rPr>
          <w:rFonts w:ascii="Poppins" w:hAnsi="Poppins" w:cs="Poppins"/>
          <w:bCs/>
        </w:rPr>
      </w:pPr>
      <w:r w:rsidRPr="00C8158D">
        <w:rPr>
          <w:rFonts w:ascii="Poppins" w:hAnsi="Poppins" w:cs="Poppins"/>
          <w:bCs/>
        </w:rPr>
        <w:lastRenderedPageBreak/>
        <w:t xml:space="preserve">Means for diffusion tubes have been corrected for bias. All means have been “annualised” as </w:t>
      </w:r>
      <w:r w:rsidR="00EB2D00" w:rsidRPr="00C8158D">
        <w:rPr>
          <w:rFonts w:ascii="Poppins" w:hAnsi="Poppins" w:cs="Poppins"/>
          <w:bCs/>
        </w:rPr>
        <w:t xml:space="preserve">per </w:t>
      </w:r>
      <w:r w:rsidRPr="00C8158D">
        <w:rPr>
          <w:rFonts w:ascii="Poppins" w:hAnsi="Poppins" w:cs="Poppins"/>
          <w:bCs/>
        </w:rPr>
        <w:t>LAQM.</w:t>
      </w:r>
      <w:r w:rsidR="00106006" w:rsidRPr="00C8158D">
        <w:rPr>
          <w:rFonts w:ascii="Poppins" w:hAnsi="Poppins" w:cs="Poppins"/>
          <w:bCs/>
        </w:rPr>
        <w:t xml:space="preserve">TG22 </w:t>
      </w:r>
      <w:r w:rsidRPr="00C8158D">
        <w:rPr>
          <w:rFonts w:ascii="Poppins" w:hAnsi="Poppins" w:cs="Poppins"/>
          <w:bCs/>
        </w:rPr>
        <w:t xml:space="preserve">if valid data capture for the full calendar year is less than 75%. See </w:t>
      </w:r>
      <w:hyperlink w:anchor="_Appendix_C:_Supporting" w:history="1">
        <w:r w:rsidRPr="00C8158D">
          <w:rPr>
            <w:rFonts w:ascii="Poppins" w:hAnsi="Poppins" w:cs="Poppins"/>
          </w:rPr>
          <w:t>Appendix C</w:t>
        </w:r>
      </w:hyperlink>
      <w:r w:rsidRPr="00C8158D">
        <w:rPr>
          <w:rFonts w:ascii="Poppins" w:hAnsi="Poppins" w:cs="Poppins"/>
          <w:bCs/>
        </w:rPr>
        <w:t xml:space="preserve"> for details.</w:t>
      </w:r>
    </w:p>
    <w:p w14:paraId="09E3F518" w14:textId="1EA5EA07" w:rsidR="00564B48" w:rsidRPr="00C8158D" w:rsidRDefault="00564B48" w:rsidP="002A068B">
      <w:pPr>
        <w:spacing w:line="240" w:lineRule="auto"/>
        <w:rPr>
          <w:rFonts w:ascii="Poppins" w:hAnsi="Poppins" w:cs="Poppins"/>
          <w:bCs/>
        </w:rPr>
      </w:pPr>
      <w:r w:rsidRPr="00C8158D">
        <w:rPr>
          <w:rFonts w:ascii="Poppins" w:hAnsi="Poppins" w:cs="Poppins"/>
          <w:bCs/>
        </w:rPr>
        <w:t>Concentrations are those at the location of monitoring and not those following any fall-off with distance adjustment.</w:t>
      </w:r>
    </w:p>
    <w:p w14:paraId="4FB8989D" w14:textId="77777777" w:rsidR="00942256" w:rsidRPr="00C8158D" w:rsidRDefault="00942256" w:rsidP="002A068B">
      <w:pPr>
        <w:spacing w:line="240" w:lineRule="auto"/>
        <w:rPr>
          <w:rFonts w:ascii="Poppins" w:hAnsi="Poppins" w:cs="Poppins"/>
        </w:rPr>
      </w:pPr>
      <w:r w:rsidRPr="00C8158D">
        <w:rPr>
          <w:rFonts w:ascii="Poppins" w:hAnsi="Poppins" w:cs="Poppins"/>
        </w:rPr>
        <w:t>(1) Data capture for the monitoring period, in cases where monitoring was only carried out for part of the year.</w:t>
      </w:r>
    </w:p>
    <w:p w14:paraId="261362A1" w14:textId="321E10F2" w:rsidR="00D17B44" w:rsidRPr="00C8158D" w:rsidRDefault="00942256" w:rsidP="00497099">
      <w:pPr>
        <w:spacing w:line="240" w:lineRule="auto"/>
        <w:rPr>
          <w:rFonts w:ascii="Poppins" w:hAnsi="Poppins" w:cs="Poppins"/>
        </w:rPr>
      </w:pPr>
      <w:r w:rsidRPr="00C8158D">
        <w:rPr>
          <w:rFonts w:ascii="Poppins" w:hAnsi="Poppins" w:cs="Poppins"/>
        </w:rPr>
        <w:t>(2) Data capture for the full calendar year (e.g. if monitoring was carried out for 6 months, the maximum data capture for the full calendar year is 50%).</w:t>
      </w:r>
      <w:r w:rsidR="00D17B44" w:rsidRPr="00C8158D">
        <w:rPr>
          <w:rFonts w:ascii="Poppins" w:hAnsi="Poppins" w:cs="Poppins"/>
        </w:rPr>
        <w:br w:type="page"/>
      </w:r>
    </w:p>
    <w:p w14:paraId="50BB92FA" w14:textId="1E81B888" w:rsidR="00D8784A" w:rsidRPr="00C8158D" w:rsidRDefault="2C07557E" w:rsidP="07F01278">
      <w:pPr>
        <w:pStyle w:val="Caption"/>
        <w:rPr>
          <w:rFonts w:ascii="Poppins" w:hAnsi="Poppins" w:cs="Poppins"/>
        </w:rPr>
      </w:pPr>
      <w:bookmarkStart w:id="80" w:name="_Ref67664028"/>
      <w:bookmarkStart w:id="81" w:name="_Toc232406964"/>
      <w:r w:rsidRPr="00C8158D">
        <w:rPr>
          <w:rFonts w:ascii="Poppins" w:hAnsi="Poppins" w:cs="Poppins"/>
          <w:shd w:val="clear" w:color="auto" w:fill="E6E6E6"/>
        </w:rPr>
        <w:lastRenderedPageBreak/>
        <w:t>Figure A.</w:t>
      </w:r>
      <w:r w:rsidR="00D17B44" w:rsidRPr="00C8158D">
        <w:rPr>
          <w:rFonts w:ascii="Poppins" w:hAnsi="Poppins" w:cs="Poppins"/>
          <w:color w:val="2B579A"/>
          <w:shd w:val="clear" w:color="auto" w:fill="E6E6E6"/>
        </w:rPr>
        <w:fldChar w:fldCharType="begin"/>
      </w:r>
      <w:r w:rsidR="00D17B44" w:rsidRPr="00C8158D">
        <w:rPr>
          <w:rFonts w:ascii="Poppins" w:hAnsi="Poppins" w:cs="Poppins"/>
          <w:noProof/>
        </w:rPr>
        <w:instrText xml:space="preserve"> SEQ Figure_A \* ARABIC </w:instrText>
      </w:r>
      <w:r w:rsidR="00D17B44" w:rsidRPr="00C8158D">
        <w:rPr>
          <w:rFonts w:ascii="Poppins" w:hAnsi="Poppins" w:cs="Poppins"/>
          <w:color w:val="2B579A"/>
          <w:shd w:val="clear" w:color="auto" w:fill="E6E6E6"/>
        </w:rPr>
        <w:fldChar w:fldCharType="separate"/>
      </w:r>
      <w:r w:rsidR="00575C0E" w:rsidRPr="00C8158D">
        <w:rPr>
          <w:rFonts w:ascii="Poppins" w:hAnsi="Poppins" w:cs="Poppins"/>
          <w:noProof/>
        </w:rPr>
        <w:t>1</w:t>
      </w:r>
      <w:r w:rsidR="00D17B44" w:rsidRPr="00C8158D">
        <w:rPr>
          <w:rFonts w:ascii="Poppins" w:hAnsi="Poppins" w:cs="Poppins"/>
          <w:color w:val="2B579A"/>
          <w:shd w:val="clear" w:color="auto" w:fill="E6E6E6"/>
        </w:rPr>
        <w:fldChar w:fldCharType="end"/>
      </w:r>
      <w:bookmarkEnd w:id="80"/>
      <w:r w:rsidRPr="00C8158D">
        <w:rPr>
          <w:rFonts w:ascii="Poppins" w:hAnsi="Poppins" w:cs="Poppins"/>
          <w:shd w:val="clear" w:color="auto" w:fill="E6E6E6"/>
        </w:rPr>
        <w:t xml:space="preserve"> – Trends in Annual Mean NO</w:t>
      </w:r>
      <w:r w:rsidRPr="00C8158D">
        <w:rPr>
          <w:rFonts w:ascii="Poppins" w:hAnsi="Poppins" w:cs="Poppins"/>
          <w:shd w:val="clear" w:color="auto" w:fill="E6E6E6"/>
          <w:vertAlign w:val="subscript"/>
        </w:rPr>
        <w:t>2</w:t>
      </w:r>
      <w:r w:rsidRPr="00C8158D">
        <w:rPr>
          <w:rFonts w:ascii="Poppins" w:hAnsi="Poppins" w:cs="Poppins"/>
          <w:shd w:val="clear" w:color="auto" w:fill="E6E6E6"/>
        </w:rPr>
        <w:t xml:space="preserve"> Concentrations</w:t>
      </w:r>
      <w:bookmarkEnd w:id="81"/>
    </w:p>
    <w:p w14:paraId="187F2644" w14:textId="06E1FB18" w:rsidR="008A3616" w:rsidRDefault="002261B9" w:rsidP="00C8158D">
      <w:pPr>
        <w:jc w:val="center"/>
        <w:sectPr w:rsidR="008A3616" w:rsidSect="00A87CF9">
          <w:footerReference w:type="default" r:id="rId37"/>
          <w:pgSz w:w="16838" w:h="11899" w:orient="landscape" w:code="9"/>
          <w:pgMar w:top="1134" w:right="1134" w:bottom="1134" w:left="1134" w:header="340" w:footer="340" w:gutter="0"/>
          <w:cols w:space="708"/>
          <w:docGrid w:linePitch="326"/>
        </w:sectPr>
      </w:pPr>
      <w:r>
        <w:rPr>
          <w:noProof/>
        </w:rPr>
        <w:drawing>
          <wp:inline distT="0" distB="0" distL="0" distR="0" wp14:anchorId="7845BF89" wp14:editId="35C6C214">
            <wp:extent cx="9337261" cy="5398477"/>
            <wp:effectExtent l="0" t="0" r="0" b="0"/>
            <wp:docPr id="1081685071" name="Picture 1" descr="Figure A.2 present the annual mean concentrations for NO2 levels (µg/m³) across 18 locations from 2021 to 2025 with a black line indicating the AQS objective of 40 µg/m³. There are no exceedances of the annual mean objective in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85071" name="Picture 1" descr="Figure A.2 present the annual mean concentrations for NO2 levels (µg/m³) across 18 locations from 2021 to 2025 with a black line indicating the AQS objective of 40 µg/m³. There are no exceedances of the annual mean objective in 2025.&#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52453" cy="5407261"/>
                    </a:xfrm>
                    <a:prstGeom prst="rect">
                      <a:avLst/>
                    </a:prstGeom>
                    <a:noFill/>
                  </pic:spPr>
                </pic:pic>
              </a:graphicData>
            </a:graphic>
          </wp:inline>
        </w:drawing>
      </w:r>
      <w:r w:rsidR="00D024C9">
        <w:br w:type="page"/>
      </w:r>
    </w:p>
    <w:p w14:paraId="1F570EA3" w14:textId="068B82A7" w:rsidR="00D024C9" w:rsidRPr="00C8158D" w:rsidRDefault="0A180820" w:rsidP="07F01278">
      <w:pPr>
        <w:pStyle w:val="Caption"/>
        <w:rPr>
          <w:rFonts w:ascii="Poppins" w:hAnsi="Poppins" w:cs="Poppins"/>
          <w:shd w:val="clear" w:color="auto" w:fill="E6E6E6"/>
          <w:vertAlign w:val="superscript"/>
        </w:rPr>
      </w:pPr>
      <w:bookmarkStart w:id="82" w:name="_Ref55286443"/>
      <w:bookmarkStart w:id="83" w:name="_Toc230353153"/>
      <w:r w:rsidRPr="00C8158D">
        <w:rPr>
          <w:rFonts w:ascii="Poppins" w:hAnsi="Poppins" w:cs="Poppins"/>
          <w:shd w:val="clear" w:color="auto" w:fill="E6E6E6"/>
        </w:rPr>
        <w:lastRenderedPageBreak/>
        <w:t>Table A.</w:t>
      </w:r>
      <w:r w:rsidR="00D024C9" w:rsidRPr="00C8158D">
        <w:rPr>
          <w:rFonts w:ascii="Poppins" w:hAnsi="Poppins" w:cs="Poppins"/>
          <w:color w:val="2B579A"/>
          <w:shd w:val="clear" w:color="auto" w:fill="E6E6E6"/>
        </w:rPr>
        <w:fldChar w:fldCharType="begin"/>
      </w:r>
      <w:r w:rsidR="00D024C9" w:rsidRPr="00C8158D">
        <w:rPr>
          <w:rFonts w:ascii="Poppins" w:hAnsi="Poppins" w:cs="Poppins"/>
          <w:noProof/>
        </w:rPr>
        <w:instrText xml:space="preserve"> SEQ Table_A \* ARABIC </w:instrText>
      </w:r>
      <w:r w:rsidR="00D024C9" w:rsidRPr="00C8158D">
        <w:rPr>
          <w:rFonts w:ascii="Poppins" w:hAnsi="Poppins" w:cs="Poppins"/>
          <w:color w:val="2B579A"/>
          <w:shd w:val="clear" w:color="auto" w:fill="E6E6E6"/>
        </w:rPr>
        <w:fldChar w:fldCharType="separate"/>
      </w:r>
      <w:r w:rsidR="00575C0E" w:rsidRPr="00C8158D">
        <w:rPr>
          <w:rFonts w:ascii="Poppins" w:hAnsi="Poppins" w:cs="Poppins"/>
          <w:noProof/>
        </w:rPr>
        <w:t>5</w:t>
      </w:r>
      <w:r w:rsidR="00D024C9" w:rsidRPr="00C8158D">
        <w:rPr>
          <w:rFonts w:ascii="Poppins" w:hAnsi="Poppins" w:cs="Poppins"/>
          <w:color w:val="2B579A"/>
          <w:shd w:val="clear" w:color="auto" w:fill="E6E6E6"/>
        </w:rPr>
        <w:fldChar w:fldCharType="end"/>
      </w:r>
      <w:bookmarkEnd w:id="82"/>
      <w:r w:rsidRPr="00C8158D">
        <w:rPr>
          <w:rFonts w:ascii="Poppins" w:hAnsi="Poppins" w:cs="Poppins"/>
          <w:shd w:val="clear" w:color="auto" w:fill="E6E6E6"/>
        </w:rPr>
        <w:t xml:space="preserve"> – 1-Hour Mean NO</w:t>
      </w:r>
      <w:r w:rsidRPr="00C8158D">
        <w:rPr>
          <w:rFonts w:ascii="Poppins" w:hAnsi="Poppins" w:cs="Poppins"/>
          <w:shd w:val="clear" w:color="auto" w:fill="E6E6E6"/>
          <w:vertAlign w:val="subscript"/>
        </w:rPr>
        <w:t>2</w:t>
      </w:r>
      <w:r w:rsidRPr="00C8158D">
        <w:rPr>
          <w:rFonts w:ascii="Poppins" w:hAnsi="Poppins" w:cs="Poppins"/>
          <w:shd w:val="clear" w:color="auto" w:fill="E6E6E6"/>
        </w:rPr>
        <w:t xml:space="preserve"> Monitoring Results</w:t>
      </w:r>
      <w:r w:rsidR="36B3F985" w:rsidRPr="00C8158D">
        <w:rPr>
          <w:rFonts w:ascii="Poppins" w:hAnsi="Poppins" w:cs="Poppins"/>
          <w:shd w:val="clear" w:color="auto" w:fill="E6E6E6"/>
        </w:rPr>
        <w:t xml:space="preserve">, </w:t>
      </w:r>
      <w:r w:rsidR="0E7E1F08" w:rsidRPr="00C8158D">
        <w:rPr>
          <w:rFonts w:ascii="Poppins" w:hAnsi="Poppins" w:cs="Poppins"/>
          <w:shd w:val="clear" w:color="auto" w:fill="E6E6E6"/>
        </w:rPr>
        <w:t xml:space="preserve">Number of </w:t>
      </w:r>
      <w:r w:rsidR="36B3F985" w:rsidRPr="00C8158D">
        <w:rPr>
          <w:rFonts w:ascii="Poppins" w:hAnsi="Poppins" w:cs="Poppins"/>
          <w:shd w:val="clear" w:color="auto" w:fill="E6E6E6"/>
        </w:rPr>
        <w:t xml:space="preserve">1-Hour </w:t>
      </w:r>
      <w:r w:rsidR="7CD331C8" w:rsidRPr="00C8158D">
        <w:rPr>
          <w:rFonts w:ascii="Poppins" w:hAnsi="Poppins" w:cs="Poppins"/>
          <w:shd w:val="clear" w:color="auto" w:fill="E6E6E6"/>
        </w:rPr>
        <w:t>Means</w:t>
      </w:r>
      <w:r w:rsidR="36B3F985" w:rsidRPr="00C8158D">
        <w:rPr>
          <w:rFonts w:ascii="Poppins" w:hAnsi="Poppins" w:cs="Poppins"/>
          <w:shd w:val="clear" w:color="auto" w:fill="E6E6E6"/>
        </w:rPr>
        <w:t xml:space="preserve"> &gt; 200µg/m</w:t>
      </w:r>
      <w:r w:rsidR="36B3F985" w:rsidRPr="00C8158D">
        <w:rPr>
          <w:rFonts w:ascii="Poppins" w:hAnsi="Poppins" w:cs="Poppins"/>
          <w:shd w:val="clear" w:color="auto" w:fill="E6E6E6"/>
          <w:vertAlign w:val="superscript"/>
        </w:rPr>
        <w:t>3</w:t>
      </w:r>
      <w:bookmarkEnd w:id="83"/>
    </w:p>
    <w:p w14:paraId="1B579552" w14:textId="77777777" w:rsidR="00BB5F2F" w:rsidRPr="00C8158D" w:rsidRDefault="00BB5F2F" w:rsidP="0050401C">
      <w:pPr>
        <w:rPr>
          <w:rFonts w:ascii="Poppins" w:hAnsi="Poppins" w:cs="Poppins"/>
        </w:rPr>
      </w:pPr>
    </w:p>
    <w:tbl>
      <w:tblPr>
        <w:tblStyle w:val="TableStyle4"/>
        <w:tblW w:w="14596" w:type="dxa"/>
        <w:tblLayout w:type="fixed"/>
        <w:tblLook w:val="04A0" w:firstRow="1" w:lastRow="0" w:firstColumn="1" w:lastColumn="0" w:noHBand="0" w:noVBand="1"/>
      </w:tblPr>
      <w:tblGrid>
        <w:gridCol w:w="1326"/>
        <w:gridCol w:w="1327"/>
        <w:gridCol w:w="1327"/>
        <w:gridCol w:w="1327"/>
        <w:gridCol w:w="1327"/>
        <w:gridCol w:w="1327"/>
        <w:gridCol w:w="1327"/>
        <w:gridCol w:w="1327"/>
        <w:gridCol w:w="1327"/>
        <w:gridCol w:w="1327"/>
        <w:gridCol w:w="1327"/>
      </w:tblGrid>
      <w:tr w:rsidR="00601109" w:rsidRPr="00C8158D" w14:paraId="19417B13" w14:textId="67FA5ED9" w:rsidTr="0050401C">
        <w:trPr>
          <w:cnfStyle w:val="100000000000" w:firstRow="1" w:lastRow="0" w:firstColumn="0" w:lastColumn="0" w:oddVBand="0" w:evenVBand="0" w:oddHBand="0" w:evenHBand="0" w:firstRowFirstColumn="0" w:firstRowLastColumn="0" w:lastRowFirstColumn="0" w:lastRowLastColumn="0"/>
          <w:trHeight w:val="552"/>
          <w:tblHeader/>
        </w:trPr>
        <w:tc>
          <w:tcPr>
            <w:cnfStyle w:val="001000000000" w:firstRow="0" w:lastRow="0" w:firstColumn="1" w:lastColumn="0" w:oddVBand="0" w:evenVBand="0" w:oddHBand="0" w:evenHBand="0" w:firstRowFirstColumn="0" w:firstRowLastColumn="0" w:lastRowFirstColumn="0" w:lastRowLastColumn="0"/>
            <w:tcW w:w="1326" w:type="dxa"/>
          </w:tcPr>
          <w:p w14:paraId="69D94287" w14:textId="77777777" w:rsidR="00BB5F2F" w:rsidRPr="00C8158D" w:rsidRDefault="00BB5F2F" w:rsidP="003A10E7">
            <w:pPr>
              <w:spacing w:line="240" w:lineRule="auto"/>
              <w:rPr>
                <w:rFonts w:ascii="Poppins" w:hAnsi="Poppins" w:cs="Poppins"/>
                <w:sz w:val="20"/>
                <w:szCs w:val="20"/>
              </w:rPr>
            </w:pPr>
            <w:r w:rsidRPr="00C8158D">
              <w:rPr>
                <w:rFonts w:ascii="Poppins" w:hAnsi="Poppins" w:cs="Poppins"/>
                <w:sz w:val="20"/>
                <w:szCs w:val="20"/>
              </w:rPr>
              <w:t>Site ID</w:t>
            </w:r>
          </w:p>
        </w:tc>
        <w:tc>
          <w:tcPr>
            <w:tcW w:w="1327" w:type="dxa"/>
          </w:tcPr>
          <w:p w14:paraId="4EDA218A"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X OS Grid Ref (Easting)</w:t>
            </w:r>
          </w:p>
        </w:tc>
        <w:tc>
          <w:tcPr>
            <w:tcW w:w="1327" w:type="dxa"/>
          </w:tcPr>
          <w:p w14:paraId="21458593"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Y OS Grid Ref (Northing)</w:t>
            </w:r>
          </w:p>
        </w:tc>
        <w:tc>
          <w:tcPr>
            <w:tcW w:w="1327" w:type="dxa"/>
          </w:tcPr>
          <w:p w14:paraId="03221519"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Site Type</w:t>
            </w:r>
          </w:p>
        </w:tc>
        <w:tc>
          <w:tcPr>
            <w:tcW w:w="1327" w:type="dxa"/>
          </w:tcPr>
          <w:p w14:paraId="4D901881"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 xml:space="preserve">Valid Data Capture for Monitoring Period (%) </w:t>
            </w:r>
            <w:r w:rsidRPr="00C8158D">
              <w:rPr>
                <w:rFonts w:ascii="Poppins" w:hAnsi="Poppins" w:cs="Poppins"/>
                <w:sz w:val="20"/>
                <w:szCs w:val="20"/>
                <w:vertAlign w:val="superscript"/>
              </w:rPr>
              <w:t>(1)</w:t>
            </w:r>
          </w:p>
        </w:tc>
        <w:tc>
          <w:tcPr>
            <w:tcW w:w="1327" w:type="dxa"/>
          </w:tcPr>
          <w:p w14:paraId="2C08DE17" w14:textId="1FFEF0E6"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Valid Data Capture 202</w:t>
            </w:r>
            <w:r w:rsidR="00D101E7" w:rsidRPr="00C8158D">
              <w:rPr>
                <w:rFonts w:ascii="Poppins" w:hAnsi="Poppins" w:cs="Poppins"/>
                <w:sz w:val="20"/>
                <w:szCs w:val="20"/>
              </w:rPr>
              <w:t>5</w:t>
            </w:r>
            <w:r w:rsidRPr="00C8158D">
              <w:rPr>
                <w:rFonts w:ascii="Poppins" w:hAnsi="Poppins" w:cs="Poppins"/>
                <w:sz w:val="20"/>
                <w:szCs w:val="20"/>
              </w:rPr>
              <w:t xml:space="preserve"> (%) </w:t>
            </w:r>
            <w:r w:rsidRPr="00C8158D">
              <w:rPr>
                <w:rFonts w:ascii="Poppins" w:hAnsi="Poppins" w:cs="Poppins"/>
                <w:sz w:val="20"/>
                <w:szCs w:val="20"/>
                <w:vertAlign w:val="superscript"/>
              </w:rPr>
              <w:t>(2)</w:t>
            </w:r>
          </w:p>
        </w:tc>
        <w:tc>
          <w:tcPr>
            <w:tcW w:w="1327" w:type="dxa"/>
          </w:tcPr>
          <w:p w14:paraId="7C37FDC3" w14:textId="126C5AA9" w:rsidR="00BB5F2F" w:rsidRPr="00C8158D" w:rsidRDefault="00BB5F2F" w:rsidP="00BB5F2F">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D101E7" w:rsidRPr="00C8158D">
              <w:rPr>
                <w:rFonts w:ascii="Poppins" w:hAnsi="Poppins" w:cs="Poppins"/>
                <w:bCs/>
                <w:sz w:val="20"/>
                <w:szCs w:val="20"/>
              </w:rPr>
              <w:t>1</w:t>
            </w:r>
          </w:p>
        </w:tc>
        <w:tc>
          <w:tcPr>
            <w:tcW w:w="1327" w:type="dxa"/>
          </w:tcPr>
          <w:p w14:paraId="0B0F1F33" w14:textId="61DEB439"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D101E7" w:rsidRPr="00C8158D">
              <w:rPr>
                <w:rFonts w:ascii="Poppins" w:hAnsi="Poppins" w:cs="Poppins"/>
                <w:bCs/>
                <w:sz w:val="20"/>
                <w:szCs w:val="20"/>
              </w:rPr>
              <w:t>2</w:t>
            </w:r>
          </w:p>
        </w:tc>
        <w:tc>
          <w:tcPr>
            <w:tcW w:w="1327" w:type="dxa"/>
          </w:tcPr>
          <w:p w14:paraId="5E2C96A8" w14:textId="37B4DCB4"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D101E7" w:rsidRPr="00C8158D">
              <w:rPr>
                <w:rFonts w:ascii="Poppins" w:hAnsi="Poppins" w:cs="Poppins"/>
                <w:bCs/>
                <w:sz w:val="20"/>
                <w:szCs w:val="20"/>
              </w:rPr>
              <w:t>3</w:t>
            </w:r>
          </w:p>
        </w:tc>
        <w:tc>
          <w:tcPr>
            <w:tcW w:w="1327" w:type="dxa"/>
          </w:tcPr>
          <w:p w14:paraId="6B3CDEF0" w14:textId="3083B1BE"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D101E7" w:rsidRPr="00C8158D">
              <w:rPr>
                <w:rFonts w:ascii="Poppins" w:hAnsi="Poppins" w:cs="Poppins"/>
                <w:bCs/>
                <w:sz w:val="20"/>
                <w:szCs w:val="20"/>
              </w:rPr>
              <w:t>4</w:t>
            </w:r>
          </w:p>
        </w:tc>
        <w:tc>
          <w:tcPr>
            <w:tcW w:w="1327" w:type="dxa"/>
          </w:tcPr>
          <w:p w14:paraId="0B15A9D7" w14:textId="4746A362"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C8158D">
              <w:rPr>
                <w:rFonts w:ascii="Poppins" w:hAnsi="Poppins" w:cs="Poppins"/>
                <w:bCs/>
                <w:sz w:val="20"/>
                <w:szCs w:val="20"/>
              </w:rPr>
              <w:t>202</w:t>
            </w:r>
            <w:r w:rsidR="00D101E7" w:rsidRPr="00C8158D">
              <w:rPr>
                <w:rFonts w:ascii="Poppins" w:hAnsi="Poppins" w:cs="Poppins"/>
                <w:bCs/>
                <w:sz w:val="20"/>
                <w:szCs w:val="20"/>
              </w:rPr>
              <w:t>5</w:t>
            </w:r>
          </w:p>
        </w:tc>
      </w:tr>
      <w:tr w:rsidR="008548A7" w:rsidRPr="00C8158D" w14:paraId="773560EB" w14:textId="77777777" w:rsidTr="00917494">
        <w:tc>
          <w:tcPr>
            <w:cnfStyle w:val="001000000000" w:firstRow="0" w:lastRow="0" w:firstColumn="1" w:lastColumn="0" w:oddVBand="0" w:evenVBand="0" w:oddHBand="0" w:evenHBand="0" w:firstRowFirstColumn="0" w:firstRowLastColumn="0" w:lastRowFirstColumn="0" w:lastRowLastColumn="0"/>
            <w:tcW w:w="1326" w:type="dxa"/>
            <w:vAlign w:val="top"/>
          </w:tcPr>
          <w:p w14:paraId="787C568D" w14:textId="1199B518" w:rsidR="00AA3756" w:rsidRPr="00C8158D" w:rsidRDefault="00AA3756" w:rsidP="00AA3756">
            <w:pPr>
              <w:spacing w:before="0" w:after="0" w:line="240" w:lineRule="auto"/>
              <w:rPr>
                <w:rFonts w:ascii="Poppins" w:hAnsi="Poppins" w:cs="Poppins"/>
                <w:color w:val="000000" w:themeColor="text1"/>
                <w:szCs w:val="24"/>
              </w:rPr>
            </w:pPr>
            <w:r w:rsidRPr="00C8158D">
              <w:rPr>
                <w:rFonts w:ascii="Poppins" w:hAnsi="Poppins" w:cs="Poppins"/>
                <w:color w:val="000000" w:themeColor="text1"/>
                <w:szCs w:val="24"/>
              </w:rPr>
              <w:t>NTC01</w:t>
            </w:r>
          </w:p>
        </w:tc>
        <w:tc>
          <w:tcPr>
            <w:tcW w:w="1327" w:type="dxa"/>
            <w:vAlign w:val="top"/>
          </w:tcPr>
          <w:p w14:paraId="55116425" w14:textId="50C50BB2"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428352</w:t>
            </w:r>
          </w:p>
        </w:tc>
        <w:tc>
          <w:tcPr>
            <w:tcW w:w="1327" w:type="dxa"/>
            <w:vAlign w:val="top"/>
          </w:tcPr>
          <w:p w14:paraId="173BC246" w14:textId="325E8B6C"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566974</w:t>
            </w:r>
          </w:p>
        </w:tc>
        <w:tc>
          <w:tcPr>
            <w:tcW w:w="1327" w:type="dxa"/>
            <w:vAlign w:val="top"/>
          </w:tcPr>
          <w:p w14:paraId="6A98C14F" w14:textId="70178D51"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Roadside</w:t>
            </w:r>
          </w:p>
        </w:tc>
        <w:tc>
          <w:tcPr>
            <w:tcW w:w="1327" w:type="dxa"/>
          </w:tcPr>
          <w:p w14:paraId="013CD14A" w14:textId="3F24EF0A"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92.1</w:t>
            </w:r>
          </w:p>
        </w:tc>
        <w:tc>
          <w:tcPr>
            <w:tcW w:w="1327" w:type="dxa"/>
          </w:tcPr>
          <w:p w14:paraId="1535B257" w14:textId="0CA9363A"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92.1</w:t>
            </w:r>
          </w:p>
        </w:tc>
        <w:tc>
          <w:tcPr>
            <w:tcW w:w="1327" w:type="dxa"/>
          </w:tcPr>
          <w:p w14:paraId="48077EC2" w14:textId="5291F73B"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0</w:t>
            </w:r>
          </w:p>
        </w:tc>
        <w:tc>
          <w:tcPr>
            <w:tcW w:w="1327" w:type="dxa"/>
          </w:tcPr>
          <w:p w14:paraId="6296C4EF" w14:textId="44C67A0F"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0</w:t>
            </w:r>
          </w:p>
        </w:tc>
        <w:tc>
          <w:tcPr>
            <w:tcW w:w="1327" w:type="dxa"/>
          </w:tcPr>
          <w:p w14:paraId="4D0DEEEC" w14:textId="0D45734F"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0</w:t>
            </w:r>
          </w:p>
        </w:tc>
        <w:tc>
          <w:tcPr>
            <w:tcW w:w="1327" w:type="dxa"/>
          </w:tcPr>
          <w:p w14:paraId="2A93B55E" w14:textId="3C6559B8"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0</w:t>
            </w:r>
          </w:p>
        </w:tc>
        <w:tc>
          <w:tcPr>
            <w:tcW w:w="1327" w:type="dxa"/>
          </w:tcPr>
          <w:p w14:paraId="7FA1A49F" w14:textId="172FAE47"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0</w:t>
            </w:r>
          </w:p>
        </w:tc>
      </w:tr>
    </w:tbl>
    <w:p w14:paraId="2C961CA3" w14:textId="7960CE90" w:rsidR="00D024C9" w:rsidRPr="00C8158D" w:rsidRDefault="00D024C9" w:rsidP="002A068B">
      <w:pPr>
        <w:spacing w:line="240" w:lineRule="auto"/>
        <w:rPr>
          <w:rFonts w:ascii="Poppins" w:hAnsi="Poppins" w:cs="Poppins"/>
          <w:b/>
          <w:szCs w:val="24"/>
        </w:rPr>
      </w:pPr>
      <w:r w:rsidRPr="00C8158D">
        <w:rPr>
          <w:rFonts w:ascii="Poppins" w:hAnsi="Poppins" w:cs="Poppins"/>
          <w:b/>
          <w:szCs w:val="24"/>
        </w:rPr>
        <w:t>Notes:</w:t>
      </w:r>
    </w:p>
    <w:p w14:paraId="51293EF1" w14:textId="77D46EFC" w:rsidR="00E1160B" w:rsidRPr="00C8158D" w:rsidRDefault="00E1160B" w:rsidP="002A068B">
      <w:pPr>
        <w:spacing w:line="240" w:lineRule="auto"/>
        <w:rPr>
          <w:rFonts w:ascii="Poppins" w:hAnsi="Poppins" w:cs="Poppins"/>
          <w:szCs w:val="24"/>
        </w:rPr>
      </w:pPr>
      <w:r w:rsidRPr="00C8158D">
        <w:rPr>
          <w:rFonts w:ascii="Poppins" w:hAnsi="Poppins" w:cs="Poppins"/>
          <w:szCs w:val="24"/>
        </w:rPr>
        <w:t>Results are presented as the number of 1-hour periods where concentrations greater than 200µg/m</w:t>
      </w:r>
      <w:r w:rsidRPr="00C8158D">
        <w:rPr>
          <w:rFonts w:ascii="Poppins" w:hAnsi="Poppins" w:cs="Poppins"/>
          <w:szCs w:val="24"/>
          <w:vertAlign w:val="superscript"/>
        </w:rPr>
        <w:t>3</w:t>
      </w:r>
      <w:r w:rsidRPr="00C8158D">
        <w:rPr>
          <w:rFonts w:ascii="Poppins" w:hAnsi="Poppins" w:cs="Poppins"/>
          <w:szCs w:val="24"/>
        </w:rPr>
        <w:t xml:space="preserve"> have been recorded.</w:t>
      </w:r>
    </w:p>
    <w:p w14:paraId="15D56BCA" w14:textId="20A26227" w:rsidR="00D024C9" w:rsidRPr="00C8158D" w:rsidRDefault="00D024C9" w:rsidP="002A068B">
      <w:pPr>
        <w:spacing w:line="240" w:lineRule="auto"/>
        <w:rPr>
          <w:rFonts w:ascii="Poppins" w:hAnsi="Poppins" w:cs="Poppins"/>
          <w:szCs w:val="24"/>
        </w:rPr>
      </w:pPr>
      <w:r w:rsidRPr="00C8158D">
        <w:rPr>
          <w:rFonts w:ascii="Poppins" w:hAnsi="Poppins" w:cs="Poppins"/>
          <w:szCs w:val="24"/>
        </w:rPr>
        <w:t>Exceedances of the NO</w:t>
      </w:r>
      <w:r w:rsidRPr="00C8158D">
        <w:rPr>
          <w:rFonts w:ascii="Poppins" w:hAnsi="Poppins" w:cs="Poppins"/>
          <w:szCs w:val="24"/>
          <w:vertAlign w:val="subscript"/>
        </w:rPr>
        <w:t>2</w:t>
      </w:r>
      <w:r w:rsidRPr="00C8158D">
        <w:rPr>
          <w:rFonts w:ascii="Poppins" w:hAnsi="Poppins" w:cs="Poppins"/>
          <w:szCs w:val="24"/>
        </w:rPr>
        <w:t xml:space="preserve"> 1-hour mean objective (200µg/m</w:t>
      </w:r>
      <w:r w:rsidRPr="00C8158D">
        <w:rPr>
          <w:rFonts w:ascii="Poppins" w:hAnsi="Poppins" w:cs="Poppins"/>
          <w:szCs w:val="24"/>
          <w:vertAlign w:val="superscript"/>
        </w:rPr>
        <w:t>3</w:t>
      </w:r>
      <w:r w:rsidRPr="00C8158D">
        <w:rPr>
          <w:rFonts w:ascii="Poppins" w:hAnsi="Poppins" w:cs="Poppins"/>
          <w:szCs w:val="24"/>
        </w:rPr>
        <w:t xml:space="preserve"> not to be exceeded more than 18 times/year) are shown in </w:t>
      </w:r>
      <w:r w:rsidRPr="00C8158D">
        <w:rPr>
          <w:rFonts w:ascii="Poppins" w:hAnsi="Poppins" w:cs="Poppins"/>
          <w:b/>
          <w:szCs w:val="24"/>
        </w:rPr>
        <w:t>bold</w:t>
      </w:r>
      <w:r w:rsidRPr="00C8158D">
        <w:rPr>
          <w:rFonts w:ascii="Poppins" w:hAnsi="Poppins" w:cs="Poppins"/>
          <w:szCs w:val="24"/>
        </w:rPr>
        <w:t>.</w:t>
      </w:r>
    </w:p>
    <w:p w14:paraId="01C00954" w14:textId="33C544B9" w:rsidR="00786EB7" w:rsidRPr="00C8158D" w:rsidRDefault="00786EB7" w:rsidP="002A068B">
      <w:pPr>
        <w:spacing w:line="240" w:lineRule="auto"/>
        <w:rPr>
          <w:rFonts w:ascii="Poppins" w:hAnsi="Poppins" w:cs="Poppins"/>
          <w:szCs w:val="24"/>
        </w:rPr>
      </w:pPr>
      <w:r w:rsidRPr="00C8158D">
        <w:rPr>
          <w:rFonts w:ascii="Poppins" w:hAnsi="Poppins" w:cs="Poppins"/>
          <w:szCs w:val="24"/>
        </w:rPr>
        <w:t>If the period of valid data is less than 85%, the 99.8th percentile of 1-hour means is provided in brackets.</w:t>
      </w:r>
    </w:p>
    <w:p w14:paraId="3794DE4E" w14:textId="77777777" w:rsidR="00D024C9" w:rsidRPr="00C8158D" w:rsidRDefault="00D024C9" w:rsidP="002A068B">
      <w:pPr>
        <w:spacing w:line="240" w:lineRule="auto"/>
        <w:rPr>
          <w:rFonts w:ascii="Poppins" w:hAnsi="Poppins" w:cs="Poppins"/>
          <w:szCs w:val="24"/>
        </w:rPr>
      </w:pPr>
      <w:r w:rsidRPr="00C8158D">
        <w:rPr>
          <w:rFonts w:ascii="Poppins" w:hAnsi="Poppins" w:cs="Poppins"/>
          <w:szCs w:val="24"/>
        </w:rPr>
        <w:t>(1) Data capture for the monitoring period, in cases where monitoring was only carried out for part of the year.</w:t>
      </w:r>
    </w:p>
    <w:p w14:paraId="65211978" w14:textId="4AD50F2D" w:rsidR="00D024C9" w:rsidRPr="00C8158D" w:rsidRDefault="00D024C9" w:rsidP="002A068B">
      <w:pPr>
        <w:spacing w:line="240" w:lineRule="auto"/>
        <w:rPr>
          <w:rFonts w:ascii="Poppins" w:hAnsi="Poppins" w:cs="Poppins"/>
          <w:szCs w:val="24"/>
        </w:rPr>
      </w:pPr>
      <w:r w:rsidRPr="00C8158D">
        <w:rPr>
          <w:rFonts w:ascii="Poppins" w:hAnsi="Poppins" w:cs="Poppins"/>
          <w:szCs w:val="24"/>
        </w:rPr>
        <w:t>(2) Data capture for the full calendar year (e.g. if monitoring was carried out for 6 months, the maximum data capture for the full calendar year is 50%).</w:t>
      </w:r>
    </w:p>
    <w:p w14:paraId="0AB04457" w14:textId="77777777" w:rsidR="00D024C9" w:rsidRPr="00C8158D" w:rsidRDefault="00D024C9" w:rsidP="00400B0F">
      <w:pPr>
        <w:spacing w:before="0" w:after="0"/>
        <w:rPr>
          <w:rFonts w:ascii="Poppins" w:hAnsi="Poppins" w:cs="Poppins"/>
        </w:rPr>
      </w:pPr>
      <w:r w:rsidRPr="00C8158D">
        <w:rPr>
          <w:rFonts w:ascii="Poppins" w:hAnsi="Poppins" w:cs="Poppins"/>
        </w:rPr>
        <w:br w:type="page"/>
      </w:r>
    </w:p>
    <w:p w14:paraId="10B4FF94" w14:textId="6E76B1DC" w:rsidR="00722E1F" w:rsidRPr="00C8158D" w:rsidRDefault="00722E1F" w:rsidP="0050401C">
      <w:pPr>
        <w:pStyle w:val="Style1"/>
        <w:jc w:val="center"/>
        <w:rPr>
          <w:rFonts w:ascii="Poppins" w:hAnsi="Poppins" w:cs="Poppins"/>
        </w:rPr>
      </w:pPr>
      <w:bookmarkStart w:id="84" w:name="_Ref55286458"/>
    </w:p>
    <w:p w14:paraId="6CCBCE45" w14:textId="1CC98ED4" w:rsidR="00786EB7" w:rsidRPr="00C8158D" w:rsidRDefault="0A180820" w:rsidP="07F01278">
      <w:pPr>
        <w:pStyle w:val="Caption"/>
        <w:rPr>
          <w:rFonts w:ascii="Poppins" w:hAnsi="Poppins" w:cs="Poppins"/>
          <w:shd w:val="clear" w:color="auto" w:fill="E6E6E6"/>
        </w:rPr>
      </w:pPr>
      <w:bookmarkStart w:id="85" w:name="_Ref63330495"/>
      <w:bookmarkStart w:id="86" w:name="_Toc230353154"/>
      <w:r w:rsidRPr="00C8158D">
        <w:rPr>
          <w:rFonts w:ascii="Poppins" w:hAnsi="Poppins" w:cs="Poppins"/>
          <w:shd w:val="clear" w:color="auto" w:fill="E6E6E6"/>
        </w:rPr>
        <w:t>Table A.</w:t>
      </w:r>
      <w:r w:rsidR="00D024C9" w:rsidRPr="00C8158D">
        <w:rPr>
          <w:rFonts w:ascii="Poppins" w:hAnsi="Poppins" w:cs="Poppins"/>
          <w:color w:val="2B579A"/>
          <w:shd w:val="clear" w:color="auto" w:fill="E6E6E6"/>
        </w:rPr>
        <w:fldChar w:fldCharType="begin"/>
      </w:r>
      <w:r w:rsidR="00D024C9" w:rsidRPr="00C8158D">
        <w:rPr>
          <w:rFonts w:ascii="Poppins" w:hAnsi="Poppins" w:cs="Poppins"/>
          <w:noProof/>
        </w:rPr>
        <w:instrText xml:space="preserve"> SEQ Table_A \* ARABIC </w:instrText>
      </w:r>
      <w:r w:rsidR="00D024C9" w:rsidRPr="00C8158D">
        <w:rPr>
          <w:rFonts w:ascii="Poppins" w:hAnsi="Poppins" w:cs="Poppins"/>
          <w:color w:val="2B579A"/>
          <w:shd w:val="clear" w:color="auto" w:fill="E6E6E6"/>
        </w:rPr>
        <w:fldChar w:fldCharType="separate"/>
      </w:r>
      <w:r w:rsidR="00575C0E" w:rsidRPr="00C8158D">
        <w:rPr>
          <w:rFonts w:ascii="Poppins" w:hAnsi="Poppins" w:cs="Poppins"/>
          <w:noProof/>
        </w:rPr>
        <w:t>6</w:t>
      </w:r>
      <w:r w:rsidR="00D024C9" w:rsidRPr="00C8158D">
        <w:rPr>
          <w:rFonts w:ascii="Poppins" w:hAnsi="Poppins" w:cs="Poppins"/>
          <w:color w:val="2B579A"/>
          <w:shd w:val="clear" w:color="auto" w:fill="E6E6E6"/>
        </w:rPr>
        <w:fldChar w:fldCharType="end"/>
      </w:r>
      <w:bookmarkEnd w:id="84"/>
      <w:bookmarkEnd w:id="85"/>
      <w:r w:rsidRPr="00C8158D">
        <w:rPr>
          <w:rFonts w:ascii="Poppins" w:hAnsi="Poppins" w:cs="Poppins"/>
          <w:shd w:val="clear" w:color="auto" w:fill="E6E6E6"/>
        </w:rPr>
        <w:t xml:space="preserve"> – Annual Mean PM</w:t>
      </w:r>
      <w:r w:rsidRPr="00C8158D">
        <w:rPr>
          <w:rFonts w:ascii="Poppins" w:hAnsi="Poppins" w:cs="Poppins"/>
          <w:shd w:val="clear" w:color="auto" w:fill="E6E6E6"/>
          <w:vertAlign w:val="subscript"/>
        </w:rPr>
        <w:t xml:space="preserve">10 </w:t>
      </w:r>
      <w:r w:rsidRPr="00C8158D">
        <w:rPr>
          <w:rFonts w:ascii="Poppins" w:hAnsi="Poppins" w:cs="Poppins"/>
          <w:shd w:val="clear" w:color="auto" w:fill="E6E6E6"/>
        </w:rPr>
        <w:t>Monitoring Results</w:t>
      </w:r>
      <w:r w:rsidR="0D8FCA10" w:rsidRPr="00C8158D">
        <w:rPr>
          <w:rFonts w:ascii="Poppins" w:hAnsi="Poppins" w:cs="Poppins"/>
          <w:shd w:val="clear" w:color="auto" w:fill="E6E6E6"/>
        </w:rPr>
        <w:t xml:space="preserve"> (µg/m</w:t>
      </w:r>
      <w:r w:rsidR="0D8FCA10" w:rsidRPr="00C8158D">
        <w:rPr>
          <w:rFonts w:ascii="Poppins" w:hAnsi="Poppins" w:cs="Poppins"/>
          <w:shd w:val="clear" w:color="auto" w:fill="E6E6E6"/>
          <w:vertAlign w:val="superscript"/>
        </w:rPr>
        <w:t>3</w:t>
      </w:r>
      <w:r w:rsidR="0D8FCA10" w:rsidRPr="00C8158D">
        <w:rPr>
          <w:rFonts w:ascii="Poppins" w:hAnsi="Poppins" w:cs="Poppins"/>
          <w:shd w:val="clear" w:color="auto" w:fill="E6E6E6"/>
        </w:rPr>
        <w:t>)</w:t>
      </w:r>
      <w:bookmarkEnd w:id="86"/>
    </w:p>
    <w:p w14:paraId="1EFC876B" w14:textId="77777777" w:rsidR="00BB5F2F" w:rsidRPr="00C8158D" w:rsidRDefault="00BB5F2F" w:rsidP="0050401C">
      <w:pPr>
        <w:rPr>
          <w:rFonts w:ascii="Poppins" w:hAnsi="Poppins" w:cs="Poppins"/>
        </w:rPr>
      </w:pPr>
    </w:p>
    <w:tbl>
      <w:tblPr>
        <w:tblStyle w:val="TableStyle4"/>
        <w:tblW w:w="14596" w:type="dxa"/>
        <w:tblLayout w:type="fixed"/>
        <w:tblLook w:val="04A0" w:firstRow="1" w:lastRow="0" w:firstColumn="1" w:lastColumn="0" w:noHBand="0" w:noVBand="1"/>
      </w:tblPr>
      <w:tblGrid>
        <w:gridCol w:w="1326"/>
        <w:gridCol w:w="1327"/>
        <w:gridCol w:w="1327"/>
        <w:gridCol w:w="1327"/>
        <w:gridCol w:w="1327"/>
        <w:gridCol w:w="1327"/>
        <w:gridCol w:w="1327"/>
        <w:gridCol w:w="1327"/>
        <w:gridCol w:w="1327"/>
        <w:gridCol w:w="1327"/>
        <w:gridCol w:w="1327"/>
      </w:tblGrid>
      <w:tr w:rsidR="00601109" w:rsidRPr="00C8158D" w14:paraId="1993C080" w14:textId="3066E156" w:rsidTr="0050401C">
        <w:trPr>
          <w:cnfStyle w:val="100000000000" w:firstRow="1" w:lastRow="0" w:firstColumn="0" w:lastColumn="0" w:oddVBand="0" w:evenVBand="0" w:oddHBand="0" w:evenHBand="0" w:firstRowFirstColumn="0" w:firstRowLastColumn="0" w:lastRowFirstColumn="0" w:lastRowLastColumn="0"/>
          <w:trHeight w:val="556"/>
          <w:tblHeader/>
        </w:trPr>
        <w:tc>
          <w:tcPr>
            <w:cnfStyle w:val="001000000000" w:firstRow="0" w:lastRow="0" w:firstColumn="1" w:lastColumn="0" w:oddVBand="0" w:evenVBand="0" w:oddHBand="0" w:evenHBand="0" w:firstRowFirstColumn="0" w:firstRowLastColumn="0" w:lastRowFirstColumn="0" w:lastRowLastColumn="0"/>
            <w:tcW w:w="1326" w:type="dxa"/>
          </w:tcPr>
          <w:p w14:paraId="61B5307D" w14:textId="77777777" w:rsidR="00BB5F2F" w:rsidRPr="00C8158D" w:rsidRDefault="00BB5F2F" w:rsidP="003A10E7">
            <w:pPr>
              <w:spacing w:line="240" w:lineRule="auto"/>
              <w:rPr>
                <w:rFonts w:ascii="Poppins" w:hAnsi="Poppins" w:cs="Poppins"/>
                <w:sz w:val="20"/>
                <w:szCs w:val="20"/>
              </w:rPr>
            </w:pPr>
            <w:r w:rsidRPr="00C8158D">
              <w:rPr>
                <w:rFonts w:ascii="Poppins" w:hAnsi="Poppins" w:cs="Poppins"/>
                <w:sz w:val="20"/>
                <w:szCs w:val="20"/>
              </w:rPr>
              <w:t>Site ID</w:t>
            </w:r>
          </w:p>
        </w:tc>
        <w:tc>
          <w:tcPr>
            <w:tcW w:w="1327" w:type="dxa"/>
          </w:tcPr>
          <w:p w14:paraId="7F121C53"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X OS Grid Ref (Easting)</w:t>
            </w:r>
          </w:p>
        </w:tc>
        <w:tc>
          <w:tcPr>
            <w:tcW w:w="1327" w:type="dxa"/>
          </w:tcPr>
          <w:p w14:paraId="74D59216"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Y OS Grid Ref (Northing)</w:t>
            </w:r>
          </w:p>
        </w:tc>
        <w:tc>
          <w:tcPr>
            <w:tcW w:w="1327" w:type="dxa"/>
          </w:tcPr>
          <w:p w14:paraId="40525299"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Site Type</w:t>
            </w:r>
          </w:p>
        </w:tc>
        <w:tc>
          <w:tcPr>
            <w:tcW w:w="1327" w:type="dxa"/>
          </w:tcPr>
          <w:p w14:paraId="3137941F" w14:textId="77777777"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 xml:space="preserve">Valid Data Capture for Monitoring Period (%) </w:t>
            </w:r>
            <w:r w:rsidRPr="00C8158D">
              <w:rPr>
                <w:rFonts w:ascii="Poppins" w:hAnsi="Poppins" w:cs="Poppins"/>
                <w:sz w:val="20"/>
                <w:szCs w:val="20"/>
                <w:vertAlign w:val="superscript"/>
              </w:rPr>
              <w:t>(1)</w:t>
            </w:r>
          </w:p>
        </w:tc>
        <w:tc>
          <w:tcPr>
            <w:tcW w:w="1327" w:type="dxa"/>
          </w:tcPr>
          <w:p w14:paraId="3C3A2940" w14:textId="14F64778"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C8158D">
              <w:rPr>
                <w:rFonts w:ascii="Poppins" w:hAnsi="Poppins" w:cs="Poppins"/>
                <w:sz w:val="20"/>
                <w:szCs w:val="20"/>
              </w:rPr>
              <w:t>Valid Data Capture 202</w:t>
            </w:r>
            <w:r w:rsidR="00F2718B" w:rsidRPr="00C8158D">
              <w:rPr>
                <w:rFonts w:ascii="Poppins" w:hAnsi="Poppins" w:cs="Poppins"/>
                <w:sz w:val="20"/>
                <w:szCs w:val="20"/>
              </w:rPr>
              <w:t>5</w:t>
            </w:r>
            <w:r w:rsidRPr="00C8158D">
              <w:rPr>
                <w:rFonts w:ascii="Poppins" w:hAnsi="Poppins" w:cs="Poppins"/>
                <w:sz w:val="20"/>
                <w:szCs w:val="20"/>
              </w:rPr>
              <w:t xml:space="preserve"> (%) </w:t>
            </w:r>
            <w:r w:rsidRPr="00C8158D">
              <w:rPr>
                <w:rFonts w:ascii="Poppins" w:hAnsi="Poppins" w:cs="Poppins"/>
                <w:sz w:val="20"/>
                <w:szCs w:val="20"/>
                <w:vertAlign w:val="superscript"/>
              </w:rPr>
              <w:t>(2)</w:t>
            </w:r>
          </w:p>
        </w:tc>
        <w:tc>
          <w:tcPr>
            <w:tcW w:w="1327" w:type="dxa"/>
          </w:tcPr>
          <w:p w14:paraId="189EBA03" w14:textId="47208934" w:rsidR="00BB5F2F" w:rsidRPr="00C8158D" w:rsidRDefault="00BB5F2F" w:rsidP="00BB5F2F">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2718B" w:rsidRPr="00C8158D">
              <w:rPr>
                <w:rFonts w:ascii="Poppins" w:hAnsi="Poppins" w:cs="Poppins"/>
                <w:bCs/>
                <w:sz w:val="20"/>
                <w:szCs w:val="20"/>
              </w:rPr>
              <w:t>1</w:t>
            </w:r>
          </w:p>
        </w:tc>
        <w:tc>
          <w:tcPr>
            <w:tcW w:w="1327" w:type="dxa"/>
          </w:tcPr>
          <w:p w14:paraId="1C52C528" w14:textId="463C7C16"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2718B" w:rsidRPr="00C8158D">
              <w:rPr>
                <w:rFonts w:ascii="Poppins" w:hAnsi="Poppins" w:cs="Poppins"/>
                <w:bCs/>
                <w:sz w:val="20"/>
                <w:szCs w:val="20"/>
              </w:rPr>
              <w:t>2</w:t>
            </w:r>
          </w:p>
        </w:tc>
        <w:tc>
          <w:tcPr>
            <w:tcW w:w="1327" w:type="dxa"/>
          </w:tcPr>
          <w:p w14:paraId="2E624E9F" w14:textId="19713CEC"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2718B" w:rsidRPr="00C8158D">
              <w:rPr>
                <w:rFonts w:ascii="Poppins" w:hAnsi="Poppins" w:cs="Poppins"/>
                <w:bCs/>
                <w:sz w:val="20"/>
                <w:szCs w:val="20"/>
              </w:rPr>
              <w:t>3</w:t>
            </w:r>
          </w:p>
        </w:tc>
        <w:tc>
          <w:tcPr>
            <w:tcW w:w="1327" w:type="dxa"/>
          </w:tcPr>
          <w:p w14:paraId="0C6F015B" w14:textId="283AF6EA"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C8158D">
              <w:rPr>
                <w:rFonts w:ascii="Poppins" w:hAnsi="Poppins" w:cs="Poppins"/>
                <w:bCs/>
                <w:sz w:val="20"/>
                <w:szCs w:val="20"/>
              </w:rPr>
              <w:t>202</w:t>
            </w:r>
            <w:r w:rsidR="00F2718B" w:rsidRPr="00C8158D">
              <w:rPr>
                <w:rFonts w:ascii="Poppins" w:hAnsi="Poppins" w:cs="Poppins"/>
                <w:bCs/>
                <w:sz w:val="20"/>
                <w:szCs w:val="20"/>
              </w:rPr>
              <w:t>4</w:t>
            </w:r>
          </w:p>
        </w:tc>
        <w:tc>
          <w:tcPr>
            <w:tcW w:w="1327" w:type="dxa"/>
          </w:tcPr>
          <w:p w14:paraId="75DF7C7A" w14:textId="791F25ED" w:rsidR="00BB5F2F" w:rsidRPr="00C8158D"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C8158D">
              <w:rPr>
                <w:rFonts w:ascii="Poppins" w:hAnsi="Poppins" w:cs="Poppins"/>
                <w:bCs/>
                <w:sz w:val="20"/>
                <w:szCs w:val="20"/>
              </w:rPr>
              <w:t>202</w:t>
            </w:r>
            <w:r w:rsidR="00F2718B" w:rsidRPr="00C8158D">
              <w:rPr>
                <w:rFonts w:ascii="Poppins" w:hAnsi="Poppins" w:cs="Poppins"/>
                <w:bCs/>
                <w:sz w:val="20"/>
                <w:szCs w:val="20"/>
              </w:rPr>
              <w:t>5</w:t>
            </w:r>
          </w:p>
        </w:tc>
      </w:tr>
      <w:tr w:rsidR="008548A7" w:rsidRPr="00C8158D" w14:paraId="2FC34E92" w14:textId="77777777" w:rsidTr="00CD0A2E">
        <w:tc>
          <w:tcPr>
            <w:cnfStyle w:val="001000000000" w:firstRow="0" w:lastRow="0" w:firstColumn="1" w:lastColumn="0" w:oddVBand="0" w:evenVBand="0" w:oddHBand="0" w:evenHBand="0" w:firstRowFirstColumn="0" w:firstRowLastColumn="0" w:lastRowFirstColumn="0" w:lastRowLastColumn="0"/>
            <w:tcW w:w="1326" w:type="dxa"/>
            <w:vAlign w:val="top"/>
          </w:tcPr>
          <w:p w14:paraId="38E5C1E3" w14:textId="04CE9920" w:rsidR="00AA3756" w:rsidRPr="00C8158D" w:rsidRDefault="00AA3756" w:rsidP="00AA3756">
            <w:pPr>
              <w:spacing w:before="0" w:after="0" w:line="240" w:lineRule="auto"/>
              <w:rPr>
                <w:rFonts w:ascii="Poppins" w:hAnsi="Poppins" w:cs="Poppins"/>
                <w:color w:val="000000" w:themeColor="text1"/>
                <w:szCs w:val="24"/>
              </w:rPr>
            </w:pPr>
            <w:r w:rsidRPr="00C8158D">
              <w:rPr>
                <w:rFonts w:ascii="Poppins" w:hAnsi="Poppins" w:cs="Poppins"/>
                <w:color w:val="000000" w:themeColor="text1"/>
                <w:szCs w:val="24"/>
              </w:rPr>
              <w:t>NTC01</w:t>
            </w:r>
          </w:p>
        </w:tc>
        <w:tc>
          <w:tcPr>
            <w:tcW w:w="1327" w:type="dxa"/>
            <w:vAlign w:val="top"/>
          </w:tcPr>
          <w:p w14:paraId="614BED84" w14:textId="04D51B4C"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428352</w:t>
            </w:r>
          </w:p>
        </w:tc>
        <w:tc>
          <w:tcPr>
            <w:tcW w:w="1327" w:type="dxa"/>
            <w:vAlign w:val="top"/>
          </w:tcPr>
          <w:p w14:paraId="38E3C8CE" w14:textId="7E84EEB3"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566974</w:t>
            </w:r>
          </w:p>
        </w:tc>
        <w:tc>
          <w:tcPr>
            <w:tcW w:w="1327" w:type="dxa"/>
            <w:vAlign w:val="top"/>
          </w:tcPr>
          <w:p w14:paraId="159B573D" w14:textId="4CC63CCB"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Roadside</w:t>
            </w:r>
          </w:p>
        </w:tc>
        <w:tc>
          <w:tcPr>
            <w:tcW w:w="1327" w:type="dxa"/>
          </w:tcPr>
          <w:p w14:paraId="036E6ED2" w14:textId="198D7DD1"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89.8</w:t>
            </w:r>
          </w:p>
        </w:tc>
        <w:tc>
          <w:tcPr>
            <w:tcW w:w="1327" w:type="dxa"/>
          </w:tcPr>
          <w:p w14:paraId="3E9E0F7C" w14:textId="72126A7D"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89.8</w:t>
            </w:r>
          </w:p>
        </w:tc>
        <w:tc>
          <w:tcPr>
            <w:tcW w:w="1327" w:type="dxa"/>
            <w:vAlign w:val="top"/>
          </w:tcPr>
          <w:p w14:paraId="50C4CD6E" w14:textId="31D435E9"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16.7</w:t>
            </w:r>
          </w:p>
        </w:tc>
        <w:tc>
          <w:tcPr>
            <w:tcW w:w="1327" w:type="dxa"/>
            <w:vAlign w:val="top"/>
          </w:tcPr>
          <w:p w14:paraId="2909D672" w14:textId="3524FB12"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20.9</w:t>
            </w:r>
          </w:p>
        </w:tc>
        <w:tc>
          <w:tcPr>
            <w:tcW w:w="1327" w:type="dxa"/>
            <w:vAlign w:val="top"/>
          </w:tcPr>
          <w:p w14:paraId="797492F3" w14:textId="66C0A9B1"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19.7</w:t>
            </w:r>
          </w:p>
        </w:tc>
        <w:tc>
          <w:tcPr>
            <w:tcW w:w="1327" w:type="dxa"/>
            <w:vAlign w:val="top"/>
          </w:tcPr>
          <w:p w14:paraId="083675AF" w14:textId="083AE86F"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16.6</w:t>
            </w:r>
          </w:p>
        </w:tc>
        <w:tc>
          <w:tcPr>
            <w:tcW w:w="1327" w:type="dxa"/>
          </w:tcPr>
          <w:p w14:paraId="2C4D625D" w14:textId="460CFBE3" w:rsidR="00AA3756" w:rsidRPr="00C8158D"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C8158D">
              <w:rPr>
                <w:rFonts w:ascii="Poppins" w:hAnsi="Poppins" w:cs="Poppins"/>
                <w:color w:val="000000" w:themeColor="text1"/>
                <w:szCs w:val="24"/>
              </w:rPr>
              <w:t>18.4</w:t>
            </w:r>
          </w:p>
        </w:tc>
      </w:tr>
    </w:tbl>
    <w:p w14:paraId="261C376A" w14:textId="73FFF823" w:rsidR="00D024C9" w:rsidRPr="00C8158D" w:rsidRDefault="00000000" w:rsidP="002A068B">
      <w:pPr>
        <w:spacing w:line="240" w:lineRule="auto"/>
        <w:rPr>
          <w:rFonts w:ascii="Poppins" w:hAnsi="Poppins" w:cs="Poppins"/>
          <w:szCs w:val="20"/>
        </w:rPr>
      </w:pPr>
      <w:sdt>
        <w:sdtPr>
          <w:rPr>
            <w:rFonts w:ascii="Poppins" w:hAnsi="Poppins" w:cs="Poppins"/>
            <w:color w:val="2B579A"/>
            <w:szCs w:val="20"/>
            <w:shd w:val="clear" w:color="auto" w:fill="E6E6E6"/>
          </w:rPr>
          <w:id w:val="882838299"/>
          <w14:checkbox>
            <w14:checked w14:val="1"/>
            <w14:checkedState w14:val="2612" w14:font="MS Gothic"/>
            <w14:uncheckedState w14:val="2610" w14:font="MS Gothic"/>
          </w14:checkbox>
        </w:sdtPr>
        <w:sdtContent>
          <w:r w:rsidR="00AA3756" w:rsidRPr="00C8158D">
            <w:rPr>
              <w:rFonts w:ascii="Segoe UI Symbol" w:eastAsia="MS Gothic" w:hAnsi="Segoe UI Symbol" w:cs="Segoe UI Symbol"/>
              <w:color w:val="2B579A"/>
              <w:szCs w:val="20"/>
              <w:shd w:val="clear" w:color="auto" w:fill="E6E6E6"/>
            </w:rPr>
            <w:t>☒</w:t>
          </w:r>
        </w:sdtContent>
      </w:sdt>
      <w:r w:rsidR="00D024C9" w:rsidRPr="00C8158D">
        <w:rPr>
          <w:rFonts w:ascii="Poppins" w:hAnsi="Poppins" w:cs="Poppins"/>
          <w:szCs w:val="20"/>
        </w:rPr>
        <w:t xml:space="preserve"> </w:t>
      </w:r>
      <w:r w:rsidR="00A626CC" w:rsidRPr="00C8158D">
        <w:rPr>
          <w:rFonts w:ascii="Poppins" w:hAnsi="Poppins" w:cs="Poppins"/>
          <w:b/>
          <w:szCs w:val="20"/>
        </w:rPr>
        <w:t>Annualisation has been conducted where data capture is &lt;75% and &gt;</w:t>
      </w:r>
      <w:r w:rsidR="008C3876" w:rsidRPr="00C8158D">
        <w:rPr>
          <w:rFonts w:ascii="Poppins" w:hAnsi="Poppins" w:cs="Poppins"/>
          <w:b/>
          <w:szCs w:val="20"/>
        </w:rPr>
        <w:t>25%</w:t>
      </w:r>
      <w:r w:rsidR="00A626CC" w:rsidRPr="00C8158D">
        <w:rPr>
          <w:rFonts w:ascii="Poppins" w:hAnsi="Poppins" w:cs="Poppins"/>
          <w:b/>
          <w:szCs w:val="20"/>
        </w:rPr>
        <w:t xml:space="preserve"> in line with LAQM.</w:t>
      </w:r>
      <w:r w:rsidR="00106006" w:rsidRPr="00C8158D">
        <w:rPr>
          <w:rFonts w:ascii="Poppins" w:hAnsi="Poppins" w:cs="Poppins"/>
          <w:b/>
          <w:szCs w:val="20"/>
        </w:rPr>
        <w:t>TG22</w:t>
      </w:r>
      <w:r w:rsidR="00A626CC" w:rsidRPr="00C8158D">
        <w:rPr>
          <w:rFonts w:ascii="Poppins" w:hAnsi="Poppins" w:cs="Poppins"/>
          <w:b/>
          <w:szCs w:val="20"/>
        </w:rPr>
        <w:t>.</w:t>
      </w:r>
    </w:p>
    <w:p w14:paraId="2386A0CC" w14:textId="77777777" w:rsidR="00D024C9" w:rsidRPr="00C8158D" w:rsidRDefault="00D024C9" w:rsidP="002A068B">
      <w:pPr>
        <w:spacing w:line="240" w:lineRule="auto"/>
        <w:rPr>
          <w:rFonts w:ascii="Poppins" w:hAnsi="Poppins" w:cs="Poppins"/>
          <w:b/>
        </w:rPr>
      </w:pPr>
      <w:r w:rsidRPr="00C8158D">
        <w:rPr>
          <w:rFonts w:ascii="Poppins" w:hAnsi="Poppins" w:cs="Poppins"/>
          <w:b/>
        </w:rPr>
        <w:t>Notes:</w:t>
      </w:r>
    </w:p>
    <w:p w14:paraId="38DD5025" w14:textId="77777777" w:rsidR="00564B48" w:rsidRPr="00C8158D" w:rsidRDefault="00564B48" w:rsidP="002A068B">
      <w:pPr>
        <w:spacing w:line="240" w:lineRule="auto"/>
        <w:rPr>
          <w:rFonts w:ascii="Poppins" w:hAnsi="Poppins" w:cs="Poppins"/>
        </w:rPr>
      </w:pPr>
      <w:r w:rsidRPr="00C8158D">
        <w:rPr>
          <w:rFonts w:ascii="Poppins" w:hAnsi="Poppins" w:cs="Poppins"/>
        </w:rPr>
        <w:t>The annual mean concentrations are presented as µg/m</w:t>
      </w:r>
      <w:r w:rsidRPr="00C8158D">
        <w:rPr>
          <w:rFonts w:ascii="Poppins" w:hAnsi="Poppins" w:cs="Poppins"/>
          <w:vertAlign w:val="superscript"/>
        </w:rPr>
        <w:t>3</w:t>
      </w:r>
      <w:r w:rsidRPr="00C8158D">
        <w:rPr>
          <w:rFonts w:ascii="Poppins" w:hAnsi="Poppins" w:cs="Poppins"/>
        </w:rPr>
        <w:t>.</w:t>
      </w:r>
    </w:p>
    <w:p w14:paraId="1D587FEC" w14:textId="0FBADB08" w:rsidR="00564B48" w:rsidRPr="00C8158D" w:rsidRDefault="00564B48" w:rsidP="002A068B">
      <w:pPr>
        <w:spacing w:line="240" w:lineRule="auto"/>
        <w:rPr>
          <w:rFonts w:ascii="Poppins" w:hAnsi="Poppins" w:cs="Poppins"/>
        </w:rPr>
      </w:pPr>
      <w:r w:rsidRPr="00C8158D">
        <w:rPr>
          <w:rFonts w:ascii="Poppins" w:hAnsi="Poppins" w:cs="Poppins"/>
        </w:rPr>
        <w:t xml:space="preserve">Exceedances of the </w:t>
      </w:r>
      <w:r w:rsidR="00794D68" w:rsidRPr="00C8158D">
        <w:rPr>
          <w:rFonts w:ascii="Poppins" w:hAnsi="Poppins" w:cs="Poppins"/>
        </w:rPr>
        <w:t>PM</w:t>
      </w:r>
      <w:r w:rsidR="00794D68" w:rsidRPr="00C8158D">
        <w:rPr>
          <w:rFonts w:ascii="Poppins" w:hAnsi="Poppins" w:cs="Poppins"/>
          <w:vertAlign w:val="subscript"/>
        </w:rPr>
        <w:t>10</w:t>
      </w:r>
      <w:r w:rsidRPr="00C8158D">
        <w:rPr>
          <w:rFonts w:ascii="Poppins" w:hAnsi="Poppins" w:cs="Poppins"/>
        </w:rPr>
        <w:t xml:space="preserve"> annual mean objective of 40µg/m</w:t>
      </w:r>
      <w:r w:rsidRPr="00C8158D">
        <w:rPr>
          <w:rFonts w:ascii="Poppins" w:hAnsi="Poppins" w:cs="Poppins"/>
          <w:vertAlign w:val="superscript"/>
        </w:rPr>
        <w:t>3</w:t>
      </w:r>
      <w:r w:rsidRPr="00C8158D">
        <w:rPr>
          <w:rFonts w:ascii="Poppins" w:hAnsi="Poppins" w:cs="Poppins"/>
        </w:rPr>
        <w:t xml:space="preserve"> are shown in </w:t>
      </w:r>
      <w:r w:rsidRPr="00C8158D">
        <w:rPr>
          <w:rFonts w:ascii="Poppins" w:hAnsi="Poppins" w:cs="Poppins"/>
          <w:b/>
        </w:rPr>
        <w:t>bold</w:t>
      </w:r>
      <w:r w:rsidRPr="00C8158D">
        <w:rPr>
          <w:rFonts w:ascii="Poppins" w:hAnsi="Poppins" w:cs="Poppins"/>
        </w:rPr>
        <w:t>.</w:t>
      </w:r>
    </w:p>
    <w:p w14:paraId="22300D82" w14:textId="540EF02E" w:rsidR="00564B48" w:rsidRPr="00C8158D" w:rsidRDefault="00564B48" w:rsidP="002A068B">
      <w:pPr>
        <w:spacing w:line="240" w:lineRule="auto"/>
        <w:rPr>
          <w:rFonts w:ascii="Poppins" w:hAnsi="Poppins" w:cs="Poppins"/>
        </w:rPr>
      </w:pPr>
      <w:r w:rsidRPr="00C8158D">
        <w:rPr>
          <w:rFonts w:ascii="Poppins" w:hAnsi="Poppins" w:cs="Poppins"/>
          <w:bCs/>
        </w:rPr>
        <w:t>All means have been “annualised” as per LAQM.</w:t>
      </w:r>
      <w:r w:rsidR="00106006" w:rsidRPr="00C8158D">
        <w:rPr>
          <w:rFonts w:ascii="Poppins" w:hAnsi="Poppins" w:cs="Poppins"/>
          <w:bCs/>
        </w:rPr>
        <w:t xml:space="preserve">TG22 </w:t>
      </w:r>
      <w:r w:rsidRPr="00C8158D">
        <w:rPr>
          <w:rFonts w:ascii="Poppins" w:hAnsi="Poppins" w:cs="Poppins"/>
          <w:bCs/>
        </w:rPr>
        <w:t xml:space="preserve">if valid data capture for the full calendar year is less than 75%. See </w:t>
      </w:r>
      <w:hyperlink w:anchor="_Appendix_C:_Supporting" w:history="1">
        <w:r w:rsidRPr="00C8158D">
          <w:rPr>
            <w:rFonts w:ascii="Poppins" w:hAnsi="Poppins" w:cs="Poppins"/>
          </w:rPr>
          <w:t>Appendix C</w:t>
        </w:r>
      </w:hyperlink>
      <w:r w:rsidRPr="00C8158D">
        <w:rPr>
          <w:rFonts w:ascii="Poppins" w:hAnsi="Poppins" w:cs="Poppins"/>
          <w:bCs/>
        </w:rPr>
        <w:t xml:space="preserve"> for details.</w:t>
      </w:r>
    </w:p>
    <w:p w14:paraId="0F93B5AB" w14:textId="67304A76" w:rsidR="00D024C9" w:rsidRPr="00C8158D" w:rsidRDefault="00D024C9" w:rsidP="002A068B">
      <w:pPr>
        <w:spacing w:line="240" w:lineRule="auto"/>
        <w:rPr>
          <w:rFonts w:ascii="Poppins" w:hAnsi="Poppins" w:cs="Poppins"/>
        </w:rPr>
      </w:pPr>
      <w:r w:rsidRPr="00C8158D">
        <w:rPr>
          <w:rFonts w:ascii="Poppins" w:hAnsi="Poppins" w:cs="Poppins"/>
        </w:rPr>
        <w:t>(1) Data capture for the monitoring period, in cases where monitoring was only carried out for part of the year.</w:t>
      </w:r>
    </w:p>
    <w:p w14:paraId="79979349" w14:textId="68EC8793" w:rsidR="00D024C9" w:rsidRPr="00C8158D" w:rsidRDefault="00D024C9" w:rsidP="002A068B">
      <w:pPr>
        <w:spacing w:line="240" w:lineRule="auto"/>
        <w:rPr>
          <w:rFonts w:ascii="Poppins" w:hAnsi="Poppins" w:cs="Poppins"/>
        </w:rPr>
      </w:pPr>
      <w:r w:rsidRPr="00C8158D">
        <w:rPr>
          <w:rFonts w:ascii="Poppins" w:hAnsi="Poppins" w:cs="Poppins"/>
        </w:rPr>
        <w:t>(2) Data capture for the full calendar year (e.g. if monitoring was carried out for 6 months, the maximum data capture for the full calen</w:t>
      </w:r>
      <w:r w:rsidR="00786EB7" w:rsidRPr="00C8158D">
        <w:rPr>
          <w:rFonts w:ascii="Poppins" w:hAnsi="Poppins" w:cs="Poppins"/>
        </w:rPr>
        <w:t>dar year is 50%).</w:t>
      </w:r>
    </w:p>
    <w:p w14:paraId="46FA638F" w14:textId="77777777" w:rsidR="00D024C9" w:rsidRPr="00C8158D" w:rsidRDefault="00D024C9" w:rsidP="00400B0F">
      <w:pPr>
        <w:spacing w:before="0" w:after="0"/>
        <w:rPr>
          <w:rFonts w:ascii="Poppins" w:hAnsi="Poppins" w:cs="Poppins"/>
        </w:rPr>
      </w:pPr>
      <w:r w:rsidRPr="00C8158D">
        <w:rPr>
          <w:rFonts w:ascii="Poppins" w:hAnsi="Poppins" w:cs="Poppins"/>
        </w:rPr>
        <w:br w:type="page"/>
      </w:r>
    </w:p>
    <w:p w14:paraId="000B80AE" w14:textId="0AC6502E" w:rsidR="00722E1F" w:rsidRPr="00C8158D" w:rsidRDefault="13BE8BF0" w:rsidP="07F01278">
      <w:pPr>
        <w:pStyle w:val="Caption"/>
        <w:rPr>
          <w:rFonts w:ascii="Poppins" w:hAnsi="Poppins" w:cs="Poppins"/>
        </w:rPr>
      </w:pPr>
      <w:r w:rsidRPr="00C8158D">
        <w:rPr>
          <w:rFonts w:ascii="Poppins" w:hAnsi="Poppins" w:cs="Poppins"/>
          <w:shd w:val="clear" w:color="auto" w:fill="E6E6E6"/>
        </w:rPr>
        <w:lastRenderedPageBreak/>
        <w:t>Figure A.</w:t>
      </w:r>
      <w:r w:rsidR="00FA061E" w:rsidRPr="00C8158D">
        <w:rPr>
          <w:rFonts w:ascii="Poppins" w:hAnsi="Poppins" w:cs="Poppins"/>
          <w:color w:val="2B579A"/>
          <w:shd w:val="clear" w:color="auto" w:fill="E6E6E6"/>
        </w:rPr>
        <w:t>2</w:t>
      </w:r>
      <w:r w:rsidRPr="00C8158D">
        <w:rPr>
          <w:rFonts w:ascii="Poppins" w:hAnsi="Poppins" w:cs="Poppins"/>
          <w:shd w:val="clear" w:color="auto" w:fill="E6E6E6"/>
        </w:rPr>
        <w:t xml:space="preserve"> – </w:t>
      </w:r>
      <w:bookmarkStart w:id="87" w:name="_Ref55286466"/>
      <w:r w:rsidR="002261B9" w:rsidRPr="00C8158D">
        <w:rPr>
          <w:rFonts w:ascii="Poppins" w:hAnsi="Poppins" w:cs="Poppins"/>
          <w:shd w:val="clear" w:color="auto" w:fill="E6E6E6"/>
        </w:rPr>
        <w:t>Trends in Annual Mean PM</w:t>
      </w:r>
      <w:r w:rsidR="002261B9" w:rsidRPr="00C8158D">
        <w:rPr>
          <w:rFonts w:ascii="Poppins" w:hAnsi="Poppins" w:cs="Poppins"/>
          <w:shd w:val="clear" w:color="auto" w:fill="E6E6E6"/>
          <w:vertAlign w:val="subscript"/>
        </w:rPr>
        <w:t>10</w:t>
      </w:r>
      <w:r w:rsidR="002261B9" w:rsidRPr="00C8158D">
        <w:rPr>
          <w:rFonts w:ascii="Poppins" w:hAnsi="Poppins" w:cs="Poppins"/>
          <w:shd w:val="clear" w:color="auto" w:fill="E6E6E6"/>
        </w:rPr>
        <w:t xml:space="preserve"> Concentrations</w:t>
      </w:r>
      <w:r w:rsidR="002261B9" w:rsidRPr="00C8158D">
        <w:rPr>
          <w:rFonts w:ascii="Poppins" w:hAnsi="Poppins" w:cs="Poppins"/>
          <w:color w:val="3F3F3F" w:themeColor="accent6" w:themeShade="80"/>
        </w:rPr>
        <w:t xml:space="preserve"> </w:t>
      </w:r>
      <w:r w:rsidR="002261B9" w:rsidRPr="00C8158D">
        <w:rPr>
          <w:rFonts w:ascii="Poppins" w:hAnsi="Poppins" w:cs="Poppins"/>
          <w:color w:val="005720" w:themeColor="text2" w:themeShade="80"/>
        </w:rPr>
        <w:t>at Automatic Monitoring Location NTC01</w:t>
      </w:r>
    </w:p>
    <w:p w14:paraId="01F0E7F0" w14:textId="7A8B98AF" w:rsidR="00DB170C" w:rsidRDefault="009579A1" w:rsidP="006A3E6A">
      <w:pPr>
        <w:pStyle w:val="Style1"/>
        <w:jc w:val="center"/>
        <w:rPr>
          <w:noProof/>
          <w:color w:val="FF0000"/>
        </w:rPr>
      </w:pPr>
      <w:r>
        <w:rPr>
          <w:noProof/>
          <w:color w:val="FF0000"/>
        </w:rPr>
        <w:drawing>
          <wp:inline distT="0" distB="0" distL="0" distR="0" wp14:anchorId="435351DF" wp14:editId="77B3F39A">
            <wp:extent cx="7376160" cy="5265420"/>
            <wp:effectExtent l="0" t="0" r="15240" b="11430"/>
            <wp:docPr id="184346033" name="Chart 1" descr="Figure A.3 presents PM10 annual mean concentrations for site NTC01 between years 2021 to 2025. There are no exceedances of the annual mean objective in 2025.">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CE8A3B0" w14:textId="4BFC7859" w:rsidR="00C76264" w:rsidRDefault="00C76264" w:rsidP="006A3E6A">
      <w:pPr>
        <w:pStyle w:val="Style1"/>
        <w:jc w:val="center"/>
        <w:rPr>
          <w:color w:val="FF0000"/>
        </w:rPr>
        <w:sectPr w:rsidR="00C76264" w:rsidSect="00A87CF9">
          <w:pgSz w:w="16838" w:h="11899" w:orient="landscape" w:code="9"/>
          <w:pgMar w:top="1134" w:right="1134" w:bottom="1134" w:left="1134" w:header="340" w:footer="340" w:gutter="0"/>
          <w:cols w:space="708"/>
          <w:docGrid w:linePitch="326"/>
        </w:sectPr>
      </w:pPr>
    </w:p>
    <w:p w14:paraId="1248B466" w14:textId="0AF622E1" w:rsidR="00786EB7" w:rsidRPr="00927173" w:rsidRDefault="0A180820" w:rsidP="07F01278">
      <w:pPr>
        <w:pStyle w:val="Caption"/>
        <w:rPr>
          <w:rFonts w:ascii="Poppins" w:hAnsi="Poppins" w:cs="Poppins"/>
          <w:shd w:val="clear" w:color="auto" w:fill="E6E6E6"/>
          <w:vertAlign w:val="superscript"/>
        </w:rPr>
      </w:pPr>
      <w:bookmarkStart w:id="88" w:name="_Ref63330501"/>
      <w:bookmarkStart w:id="89" w:name="_Toc230353155"/>
      <w:r w:rsidRPr="00927173">
        <w:rPr>
          <w:rFonts w:ascii="Poppins" w:hAnsi="Poppins" w:cs="Poppins"/>
          <w:shd w:val="clear" w:color="auto" w:fill="E6E6E6"/>
        </w:rPr>
        <w:lastRenderedPageBreak/>
        <w:t>Table A.</w:t>
      </w:r>
      <w:r w:rsidR="00D024C9" w:rsidRPr="00927173">
        <w:rPr>
          <w:rFonts w:ascii="Poppins" w:hAnsi="Poppins" w:cs="Poppins"/>
          <w:color w:val="2B579A"/>
          <w:shd w:val="clear" w:color="auto" w:fill="E6E6E6"/>
        </w:rPr>
        <w:fldChar w:fldCharType="begin"/>
      </w:r>
      <w:r w:rsidR="00D024C9" w:rsidRPr="00927173">
        <w:rPr>
          <w:rFonts w:ascii="Poppins" w:hAnsi="Poppins" w:cs="Poppins"/>
          <w:noProof/>
        </w:rPr>
        <w:instrText xml:space="preserve"> SEQ Table_A \* ARABIC </w:instrText>
      </w:r>
      <w:r w:rsidR="00D024C9" w:rsidRPr="00927173">
        <w:rPr>
          <w:rFonts w:ascii="Poppins" w:hAnsi="Poppins" w:cs="Poppins"/>
          <w:color w:val="2B579A"/>
          <w:shd w:val="clear" w:color="auto" w:fill="E6E6E6"/>
        </w:rPr>
        <w:fldChar w:fldCharType="separate"/>
      </w:r>
      <w:r w:rsidR="00575C0E" w:rsidRPr="00927173">
        <w:rPr>
          <w:rFonts w:ascii="Poppins" w:hAnsi="Poppins" w:cs="Poppins"/>
          <w:noProof/>
        </w:rPr>
        <w:t>7</w:t>
      </w:r>
      <w:r w:rsidR="00D024C9" w:rsidRPr="00927173">
        <w:rPr>
          <w:rFonts w:ascii="Poppins" w:hAnsi="Poppins" w:cs="Poppins"/>
          <w:color w:val="2B579A"/>
          <w:shd w:val="clear" w:color="auto" w:fill="E6E6E6"/>
        </w:rPr>
        <w:fldChar w:fldCharType="end"/>
      </w:r>
      <w:bookmarkEnd w:id="87"/>
      <w:bookmarkEnd w:id="88"/>
      <w:r w:rsidRPr="00927173">
        <w:rPr>
          <w:rFonts w:ascii="Poppins" w:hAnsi="Poppins" w:cs="Poppins"/>
          <w:shd w:val="clear" w:color="auto" w:fill="E6E6E6"/>
        </w:rPr>
        <w:t xml:space="preserve"> – 24-Hour Mean PM</w:t>
      </w:r>
      <w:r w:rsidRPr="00927173">
        <w:rPr>
          <w:rFonts w:ascii="Poppins" w:hAnsi="Poppins" w:cs="Poppins"/>
          <w:shd w:val="clear" w:color="auto" w:fill="E6E6E6"/>
          <w:vertAlign w:val="subscript"/>
        </w:rPr>
        <w:t>10</w:t>
      </w:r>
      <w:r w:rsidRPr="00927173">
        <w:rPr>
          <w:rFonts w:ascii="Poppins" w:hAnsi="Poppins" w:cs="Poppins"/>
          <w:shd w:val="clear" w:color="auto" w:fill="E6E6E6"/>
        </w:rPr>
        <w:t xml:space="preserve"> Monitoring Results</w:t>
      </w:r>
      <w:r w:rsidR="36B3F985" w:rsidRPr="00927173">
        <w:rPr>
          <w:rFonts w:ascii="Poppins" w:hAnsi="Poppins" w:cs="Poppins"/>
          <w:shd w:val="clear" w:color="auto" w:fill="E6E6E6"/>
        </w:rPr>
        <w:t xml:space="preserve">, </w:t>
      </w:r>
      <w:r w:rsidR="4B5A24D0" w:rsidRPr="00927173">
        <w:rPr>
          <w:rFonts w:ascii="Poppins" w:hAnsi="Poppins" w:cs="Poppins"/>
          <w:shd w:val="clear" w:color="auto" w:fill="E6E6E6"/>
        </w:rPr>
        <w:t xml:space="preserve">Number of </w:t>
      </w:r>
      <w:r w:rsidR="36B3F985" w:rsidRPr="00927173">
        <w:rPr>
          <w:rFonts w:ascii="Poppins" w:hAnsi="Poppins" w:cs="Poppins"/>
          <w:shd w:val="clear" w:color="auto" w:fill="E6E6E6"/>
        </w:rPr>
        <w:t>PM</w:t>
      </w:r>
      <w:r w:rsidR="36B3F985" w:rsidRPr="00927173">
        <w:rPr>
          <w:rFonts w:ascii="Poppins" w:hAnsi="Poppins" w:cs="Poppins"/>
          <w:shd w:val="clear" w:color="auto" w:fill="E6E6E6"/>
          <w:vertAlign w:val="subscript"/>
        </w:rPr>
        <w:t>10</w:t>
      </w:r>
      <w:r w:rsidR="36B3F985" w:rsidRPr="00927173">
        <w:rPr>
          <w:rFonts w:ascii="Poppins" w:hAnsi="Poppins" w:cs="Poppins"/>
          <w:shd w:val="clear" w:color="auto" w:fill="E6E6E6"/>
        </w:rPr>
        <w:t xml:space="preserve"> 24-Hour Means &gt; 50µg/m</w:t>
      </w:r>
      <w:r w:rsidR="36B3F985" w:rsidRPr="00927173">
        <w:rPr>
          <w:rFonts w:ascii="Poppins" w:hAnsi="Poppins" w:cs="Poppins"/>
          <w:shd w:val="clear" w:color="auto" w:fill="E6E6E6"/>
          <w:vertAlign w:val="superscript"/>
        </w:rPr>
        <w:t>3</w:t>
      </w:r>
      <w:bookmarkEnd w:id="89"/>
    </w:p>
    <w:p w14:paraId="3E55AE78" w14:textId="77777777" w:rsidR="00BB5F2F" w:rsidRPr="00927173" w:rsidRDefault="00BB5F2F" w:rsidP="0050401C">
      <w:pPr>
        <w:rPr>
          <w:rFonts w:ascii="Poppins" w:hAnsi="Poppins" w:cs="Poppins"/>
        </w:rPr>
      </w:pPr>
    </w:p>
    <w:tbl>
      <w:tblPr>
        <w:tblStyle w:val="TableStyle4"/>
        <w:tblW w:w="14596" w:type="dxa"/>
        <w:tblLayout w:type="fixed"/>
        <w:tblLook w:val="04A0" w:firstRow="1" w:lastRow="0" w:firstColumn="1" w:lastColumn="0" w:noHBand="0" w:noVBand="1"/>
      </w:tblPr>
      <w:tblGrid>
        <w:gridCol w:w="1326"/>
        <w:gridCol w:w="1327"/>
        <w:gridCol w:w="1327"/>
        <w:gridCol w:w="1327"/>
        <w:gridCol w:w="1327"/>
        <w:gridCol w:w="1327"/>
        <w:gridCol w:w="1327"/>
        <w:gridCol w:w="1327"/>
        <w:gridCol w:w="1327"/>
        <w:gridCol w:w="1327"/>
        <w:gridCol w:w="1327"/>
      </w:tblGrid>
      <w:tr w:rsidR="00601109" w:rsidRPr="00927173" w14:paraId="6FAD44AC" w14:textId="493B5DB3" w:rsidTr="0050401C">
        <w:trPr>
          <w:cnfStyle w:val="100000000000" w:firstRow="1" w:lastRow="0" w:firstColumn="0" w:lastColumn="0" w:oddVBand="0" w:evenVBand="0" w:oddHBand="0" w:evenHBand="0" w:firstRowFirstColumn="0" w:firstRowLastColumn="0" w:lastRowFirstColumn="0" w:lastRowLastColumn="0"/>
          <w:trHeight w:val="269"/>
          <w:tblHeader/>
        </w:trPr>
        <w:tc>
          <w:tcPr>
            <w:cnfStyle w:val="001000000000" w:firstRow="0" w:lastRow="0" w:firstColumn="1" w:lastColumn="0" w:oddVBand="0" w:evenVBand="0" w:oddHBand="0" w:evenHBand="0" w:firstRowFirstColumn="0" w:firstRowLastColumn="0" w:lastRowFirstColumn="0" w:lastRowLastColumn="0"/>
            <w:tcW w:w="1326" w:type="dxa"/>
          </w:tcPr>
          <w:p w14:paraId="0A3D7A02" w14:textId="77777777" w:rsidR="00BB5F2F" w:rsidRPr="00927173" w:rsidRDefault="00BB5F2F" w:rsidP="003A10E7">
            <w:pPr>
              <w:spacing w:line="240" w:lineRule="auto"/>
              <w:rPr>
                <w:rFonts w:ascii="Poppins" w:hAnsi="Poppins" w:cs="Poppins"/>
                <w:sz w:val="20"/>
                <w:szCs w:val="20"/>
              </w:rPr>
            </w:pPr>
            <w:r w:rsidRPr="00927173">
              <w:rPr>
                <w:rFonts w:ascii="Poppins" w:hAnsi="Poppins" w:cs="Poppins"/>
                <w:sz w:val="20"/>
                <w:szCs w:val="20"/>
              </w:rPr>
              <w:t>Site ID</w:t>
            </w:r>
          </w:p>
        </w:tc>
        <w:tc>
          <w:tcPr>
            <w:tcW w:w="1327" w:type="dxa"/>
          </w:tcPr>
          <w:p w14:paraId="737E671B"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X OS Grid Ref (Easting)</w:t>
            </w:r>
          </w:p>
        </w:tc>
        <w:tc>
          <w:tcPr>
            <w:tcW w:w="1327" w:type="dxa"/>
          </w:tcPr>
          <w:p w14:paraId="5346627B"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Y OS Grid Ref (Northing)</w:t>
            </w:r>
          </w:p>
        </w:tc>
        <w:tc>
          <w:tcPr>
            <w:tcW w:w="1327" w:type="dxa"/>
          </w:tcPr>
          <w:p w14:paraId="4E3CE345"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Site Type</w:t>
            </w:r>
          </w:p>
        </w:tc>
        <w:tc>
          <w:tcPr>
            <w:tcW w:w="1327" w:type="dxa"/>
          </w:tcPr>
          <w:p w14:paraId="10E7BF10"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 xml:space="preserve">Valid Data Capture for Monitoring Period (%) </w:t>
            </w:r>
            <w:r w:rsidRPr="00927173">
              <w:rPr>
                <w:rFonts w:ascii="Poppins" w:hAnsi="Poppins" w:cs="Poppins"/>
                <w:sz w:val="20"/>
                <w:szCs w:val="20"/>
                <w:vertAlign w:val="superscript"/>
              </w:rPr>
              <w:t>(1)</w:t>
            </w:r>
          </w:p>
        </w:tc>
        <w:tc>
          <w:tcPr>
            <w:tcW w:w="1327" w:type="dxa"/>
          </w:tcPr>
          <w:p w14:paraId="259978FE" w14:textId="4B29F77F"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Valid Data Capture 202</w:t>
            </w:r>
            <w:r w:rsidR="00475485" w:rsidRPr="00927173">
              <w:rPr>
                <w:rFonts w:ascii="Poppins" w:hAnsi="Poppins" w:cs="Poppins"/>
                <w:sz w:val="20"/>
                <w:szCs w:val="20"/>
              </w:rPr>
              <w:t>5</w:t>
            </w:r>
            <w:r w:rsidRPr="00927173">
              <w:rPr>
                <w:rFonts w:ascii="Poppins" w:hAnsi="Poppins" w:cs="Poppins"/>
                <w:sz w:val="20"/>
                <w:szCs w:val="20"/>
              </w:rPr>
              <w:t xml:space="preserve"> (%) </w:t>
            </w:r>
            <w:r w:rsidRPr="00927173">
              <w:rPr>
                <w:rFonts w:ascii="Poppins" w:hAnsi="Poppins" w:cs="Poppins"/>
                <w:sz w:val="20"/>
                <w:szCs w:val="20"/>
                <w:vertAlign w:val="superscript"/>
              </w:rPr>
              <w:t>(2)</w:t>
            </w:r>
          </w:p>
        </w:tc>
        <w:tc>
          <w:tcPr>
            <w:tcW w:w="1327" w:type="dxa"/>
          </w:tcPr>
          <w:p w14:paraId="653591C9" w14:textId="2408AD76" w:rsidR="00BB5F2F" w:rsidRPr="00927173" w:rsidRDefault="00BB5F2F" w:rsidP="00BB5F2F">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475485" w:rsidRPr="00927173">
              <w:rPr>
                <w:rFonts w:ascii="Poppins" w:hAnsi="Poppins" w:cs="Poppins"/>
                <w:bCs/>
                <w:sz w:val="20"/>
                <w:szCs w:val="20"/>
              </w:rPr>
              <w:t>1</w:t>
            </w:r>
          </w:p>
        </w:tc>
        <w:tc>
          <w:tcPr>
            <w:tcW w:w="1327" w:type="dxa"/>
          </w:tcPr>
          <w:p w14:paraId="5326B01F" w14:textId="7BF3580A"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475485" w:rsidRPr="00927173">
              <w:rPr>
                <w:rFonts w:ascii="Poppins" w:hAnsi="Poppins" w:cs="Poppins"/>
                <w:bCs/>
                <w:sz w:val="20"/>
                <w:szCs w:val="20"/>
              </w:rPr>
              <w:t>2</w:t>
            </w:r>
          </w:p>
        </w:tc>
        <w:tc>
          <w:tcPr>
            <w:tcW w:w="1327" w:type="dxa"/>
          </w:tcPr>
          <w:p w14:paraId="0E3F88E1" w14:textId="41855F1C"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475485" w:rsidRPr="00927173">
              <w:rPr>
                <w:rFonts w:ascii="Poppins" w:hAnsi="Poppins" w:cs="Poppins"/>
                <w:bCs/>
                <w:sz w:val="20"/>
                <w:szCs w:val="20"/>
              </w:rPr>
              <w:t>3</w:t>
            </w:r>
          </w:p>
        </w:tc>
        <w:tc>
          <w:tcPr>
            <w:tcW w:w="1327" w:type="dxa"/>
          </w:tcPr>
          <w:p w14:paraId="3672DDA1" w14:textId="349E892B"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475485" w:rsidRPr="00927173">
              <w:rPr>
                <w:rFonts w:ascii="Poppins" w:hAnsi="Poppins" w:cs="Poppins"/>
                <w:bCs/>
                <w:sz w:val="20"/>
                <w:szCs w:val="20"/>
              </w:rPr>
              <w:t>4</w:t>
            </w:r>
          </w:p>
        </w:tc>
        <w:tc>
          <w:tcPr>
            <w:tcW w:w="1327" w:type="dxa"/>
          </w:tcPr>
          <w:p w14:paraId="05868229" w14:textId="410101D9"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202</w:t>
            </w:r>
            <w:r w:rsidR="00475485" w:rsidRPr="00927173">
              <w:rPr>
                <w:rFonts w:ascii="Poppins" w:hAnsi="Poppins" w:cs="Poppins"/>
                <w:bCs/>
                <w:sz w:val="20"/>
                <w:szCs w:val="20"/>
              </w:rPr>
              <w:t>5</w:t>
            </w:r>
          </w:p>
        </w:tc>
      </w:tr>
      <w:tr w:rsidR="008548A7" w:rsidRPr="00927173" w14:paraId="5E3E395E" w14:textId="77777777" w:rsidTr="00F672A1">
        <w:tc>
          <w:tcPr>
            <w:cnfStyle w:val="001000000000" w:firstRow="0" w:lastRow="0" w:firstColumn="1" w:lastColumn="0" w:oddVBand="0" w:evenVBand="0" w:oddHBand="0" w:evenHBand="0" w:firstRowFirstColumn="0" w:firstRowLastColumn="0" w:lastRowFirstColumn="0" w:lastRowLastColumn="0"/>
            <w:tcW w:w="1326" w:type="dxa"/>
            <w:vAlign w:val="top"/>
          </w:tcPr>
          <w:p w14:paraId="767BABFA" w14:textId="4F9504B8" w:rsidR="00AA3756" w:rsidRPr="00927173" w:rsidRDefault="00AA3756" w:rsidP="00AA3756">
            <w:pPr>
              <w:spacing w:before="0" w:after="0" w:line="240" w:lineRule="auto"/>
              <w:rPr>
                <w:rFonts w:ascii="Poppins" w:hAnsi="Poppins" w:cs="Poppins"/>
                <w:color w:val="000000" w:themeColor="text1"/>
                <w:szCs w:val="24"/>
              </w:rPr>
            </w:pPr>
            <w:r w:rsidRPr="00927173">
              <w:rPr>
                <w:rFonts w:ascii="Poppins" w:hAnsi="Poppins" w:cs="Poppins"/>
                <w:color w:val="000000" w:themeColor="text1"/>
                <w:szCs w:val="24"/>
              </w:rPr>
              <w:t>NTC01</w:t>
            </w:r>
          </w:p>
        </w:tc>
        <w:tc>
          <w:tcPr>
            <w:tcW w:w="1327" w:type="dxa"/>
            <w:vAlign w:val="top"/>
          </w:tcPr>
          <w:p w14:paraId="018193A1" w14:textId="22E2D5BF"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428352</w:t>
            </w:r>
          </w:p>
        </w:tc>
        <w:tc>
          <w:tcPr>
            <w:tcW w:w="1327" w:type="dxa"/>
            <w:vAlign w:val="top"/>
          </w:tcPr>
          <w:p w14:paraId="63093A10" w14:textId="732EBE20"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566974</w:t>
            </w:r>
          </w:p>
        </w:tc>
        <w:tc>
          <w:tcPr>
            <w:tcW w:w="1327" w:type="dxa"/>
            <w:vAlign w:val="top"/>
          </w:tcPr>
          <w:p w14:paraId="740568F4" w14:textId="6340C53D"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Roadside</w:t>
            </w:r>
          </w:p>
        </w:tc>
        <w:tc>
          <w:tcPr>
            <w:tcW w:w="1327" w:type="dxa"/>
          </w:tcPr>
          <w:p w14:paraId="0E984896" w14:textId="6BD658CB"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89.8</w:t>
            </w:r>
          </w:p>
        </w:tc>
        <w:tc>
          <w:tcPr>
            <w:tcW w:w="1327" w:type="dxa"/>
          </w:tcPr>
          <w:p w14:paraId="0325645C" w14:textId="7D108E51"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89.8</w:t>
            </w:r>
          </w:p>
        </w:tc>
        <w:tc>
          <w:tcPr>
            <w:tcW w:w="1327" w:type="dxa"/>
            <w:vAlign w:val="top"/>
          </w:tcPr>
          <w:p w14:paraId="4C87C3EF" w14:textId="5D6BA472"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1</w:t>
            </w:r>
          </w:p>
        </w:tc>
        <w:tc>
          <w:tcPr>
            <w:tcW w:w="1327" w:type="dxa"/>
            <w:vAlign w:val="top"/>
          </w:tcPr>
          <w:p w14:paraId="0F748F9B" w14:textId="0590A43A"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8</w:t>
            </w:r>
          </w:p>
        </w:tc>
        <w:tc>
          <w:tcPr>
            <w:tcW w:w="1327" w:type="dxa"/>
            <w:vAlign w:val="top"/>
          </w:tcPr>
          <w:p w14:paraId="05B5E762" w14:textId="18F8ED62"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9</w:t>
            </w:r>
          </w:p>
        </w:tc>
        <w:tc>
          <w:tcPr>
            <w:tcW w:w="1327" w:type="dxa"/>
            <w:vAlign w:val="top"/>
          </w:tcPr>
          <w:p w14:paraId="2E7A4550" w14:textId="20B797CE"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0 (35)</w:t>
            </w:r>
          </w:p>
        </w:tc>
        <w:tc>
          <w:tcPr>
            <w:tcW w:w="1327" w:type="dxa"/>
          </w:tcPr>
          <w:p w14:paraId="23C1D612" w14:textId="3E476D16" w:rsidR="00AA3756" w:rsidRPr="00927173" w:rsidRDefault="00AA3756" w:rsidP="00AA375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Cs w:val="24"/>
              </w:rPr>
            </w:pPr>
            <w:r w:rsidRPr="00927173">
              <w:rPr>
                <w:rFonts w:ascii="Poppins" w:hAnsi="Poppins" w:cs="Poppins"/>
                <w:color w:val="000000" w:themeColor="text1"/>
                <w:szCs w:val="24"/>
              </w:rPr>
              <w:t>8</w:t>
            </w:r>
          </w:p>
        </w:tc>
      </w:tr>
    </w:tbl>
    <w:p w14:paraId="6C886992" w14:textId="423257D9" w:rsidR="008142E3" w:rsidRPr="00927173" w:rsidRDefault="008142E3" w:rsidP="002A068B">
      <w:pPr>
        <w:spacing w:line="240" w:lineRule="auto"/>
        <w:rPr>
          <w:rFonts w:ascii="Poppins" w:hAnsi="Poppins" w:cs="Poppins"/>
          <w:b/>
        </w:rPr>
      </w:pPr>
      <w:r w:rsidRPr="00927173">
        <w:rPr>
          <w:rFonts w:ascii="Poppins" w:hAnsi="Poppins" w:cs="Poppins"/>
          <w:b/>
        </w:rPr>
        <w:t>Notes:</w:t>
      </w:r>
    </w:p>
    <w:p w14:paraId="0C366DEC" w14:textId="5EE3F8FB" w:rsidR="00D83B22" w:rsidRPr="00927173" w:rsidRDefault="00D83B22" w:rsidP="002A068B">
      <w:pPr>
        <w:spacing w:line="240" w:lineRule="auto"/>
        <w:rPr>
          <w:rFonts w:ascii="Poppins" w:hAnsi="Poppins" w:cs="Poppins"/>
          <w:szCs w:val="24"/>
        </w:rPr>
      </w:pPr>
      <w:r w:rsidRPr="00927173">
        <w:rPr>
          <w:rFonts w:ascii="Poppins" w:hAnsi="Poppins" w:cs="Poppins"/>
          <w:szCs w:val="24"/>
        </w:rPr>
        <w:t>Results are presented as the number of 24-hour periods where daily mean concentrations greater than 50µg/m</w:t>
      </w:r>
      <w:r w:rsidRPr="00927173">
        <w:rPr>
          <w:rFonts w:ascii="Poppins" w:hAnsi="Poppins" w:cs="Poppins"/>
          <w:szCs w:val="24"/>
          <w:vertAlign w:val="superscript"/>
        </w:rPr>
        <w:t>3</w:t>
      </w:r>
      <w:r w:rsidRPr="00927173">
        <w:rPr>
          <w:rFonts w:ascii="Poppins" w:hAnsi="Poppins" w:cs="Poppins"/>
          <w:szCs w:val="24"/>
        </w:rPr>
        <w:t xml:space="preserve"> have been recorded.</w:t>
      </w:r>
    </w:p>
    <w:p w14:paraId="4846FAA1" w14:textId="651E3679" w:rsidR="008142E3" w:rsidRPr="00927173" w:rsidRDefault="008142E3" w:rsidP="002A068B">
      <w:pPr>
        <w:spacing w:line="240" w:lineRule="auto"/>
        <w:rPr>
          <w:rFonts w:ascii="Poppins" w:hAnsi="Poppins" w:cs="Poppins"/>
        </w:rPr>
      </w:pPr>
      <w:r w:rsidRPr="00927173">
        <w:rPr>
          <w:rFonts w:ascii="Poppins" w:hAnsi="Poppins" w:cs="Poppins"/>
        </w:rPr>
        <w:t>Exceedances of the PM</w:t>
      </w:r>
      <w:r w:rsidRPr="00927173">
        <w:rPr>
          <w:rFonts w:ascii="Poppins" w:hAnsi="Poppins" w:cs="Poppins"/>
          <w:vertAlign w:val="subscript"/>
        </w:rPr>
        <w:t>10</w:t>
      </w:r>
      <w:r w:rsidRPr="00927173">
        <w:rPr>
          <w:rFonts w:ascii="Poppins" w:hAnsi="Poppins" w:cs="Poppins"/>
        </w:rPr>
        <w:t xml:space="preserve"> 24-hour mean objective (50µg/m</w:t>
      </w:r>
      <w:r w:rsidRPr="00927173">
        <w:rPr>
          <w:rFonts w:ascii="Poppins" w:hAnsi="Poppins" w:cs="Poppins"/>
          <w:vertAlign w:val="superscript"/>
        </w:rPr>
        <w:t>3</w:t>
      </w:r>
      <w:r w:rsidRPr="00927173">
        <w:rPr>
          <w:rFonts w:ascii="Poppins" w:hAnsi="Poppins" w:cs="Poppins"/>
        </w:rPr>
        <w:t xml:space="preserve"> not to be exceeded more than 35 times/year) are shown in </w:t>
      </w:r>
      <w:r w:rsidRPr="00927173">
        <w:rPr>
          <w:rFonts w:ascii="Poppins" w:hAnsi="Poppins" w:cs="Poppins"/>
          <w:b/>
        </w:rPr>
        <w:t>bold</w:t>
      </w:r>
      <w:r w:rsidRPr="00927173">
        <w:rPr>
          <w:rFonts w:ascii="Poppins" w:hAnsi="Poppins" w:cs="Poppins"/>
        </w:rPr>
        <w:t>.</w:t>
      </w:r>
    </w:p>
    <w:p w14:paraId="18076E8A" w14:textId="70286E16" w:rsidR="00786EB7" w:rsidRPr="00927173" w:rsidRDefault="00786EB7" w:rsidP="002A068B">
      <w:pPr>
        <w:spacing w:line="240" w:lineRule="auto"/>
        <w:rPr>
          <w:rFonts w:ascii="Poppins" w:hAnsi="Poppins" w:cs="Poppins"/>
        </w:rPr>
      </w:pPr>
      <w:r w:rsidRPr="00927173">
        <w:rPr>
          <w:rFonts w:ascii="Poppins" w:hAnsi="Poppins" w:cs="Poppins"/>
        </w:rPr>
        <w:t>If the period of valid data is less than 85%, the 90.4th percentile of 24-hour means is provided in brackets.</w:t>
      </w:r>
    </w:p>
    <w:p w14:paraId="6609BE3D" w14:textId="77777777" w:rsidR="008142E3" w:rsidRPr="00927173" w:rsidRDefault="008142E3" w:rsidP="002A068B">
      <w:pPr>
        <w:spacing w:line="240" w:lineRule="auto"/>
        <w:rPr>
          <w:rFonts w:ascii="Poppins" w:hAnsi="Poppins" w:cs="Poppins"/>
        </w:rPr>
      </w:pPr>
      <w:r w:rsidRPr="00927173">
        <w:rPr>
          <w:rFonts w:ascii="Poppins" w:hAnsi="Poppins" w:cs="Poppins"/>
        </w:rPr>
        <w:t>(1) Data capture for the monitoring period, in cases where monitoring was only carried out for part of the year.</w:t>
      </w:r>
    </w:p>
    <w:p w14:paraId="1ED41C81" w14:textId="77777777" w:rsidR="008142E3" w:rsidRPr="00927173" w:rsidRDefault="008142E3" w:rsidP="002A068B">
      <w:pPr>
        <w:spacing w:line="240" w:lineRule="auto"/>
        <w:rPr>
          <w:rFonts w:ascii="Poppins" w:hAnsi="Poppins" w:cs="Poppins"/>
        </w:rPr>
      </w:pPr>
      <w:r w:rsidRPr="00927173">
        <w:rPr>
          <w:rFonts w:ascii="Poppins" w:hAnsi="Poppins" w:cs="Poppins"/>
        </w:rPr>
        <w:t>(2) Data capture for the full calendar year (e.g. if monitoring was carried out for 6 months, the maximum data capture for the full calendar year is 50%).</w:t>
      </w:r>
    </w:p>
    <w:p w14:paraId="15EBC1E8" w14:textId="77777777" w:rsidR="008142E3" w:rsidRPr="00927173" w:rsidRDefault="008142E3" w:rsidP="00400B0F">
      <w:pPr>
        <w:spacing w:before="0" w:after="0"/>
        <w:rPr>
          <w:rFonts w:ascii="Poppins" w:hAnsi="Poppins" w:cs="Poppins"/>
        </w:rPr>
      </w:pPr>
      <w:r w:rsidRPr="00927173">
        <w:rPr>
          <w:rFonts w:ascii="Poppins" w:hAnsi="Poppins" w:cs="Poppins"/>
        </w:rPr>
        <w:br w:type="page"/>
      </w:r>
    </w:p>
    <w:p w14:paraId="5C6014ED" w14:textId="47D9BE5B" w:rsidR="00722E1F" w:rsidRPr="00927173" w:rsidRDefault="00722E1F" w:rsidP="0050401C">
      <w:pPr>
        <w:pStyle w:val="Style1"/>
        <w:jc w:val="center"/>
        <w:rPr>
          <w:rFonts w:ascii="Poppins" w:hAnsi="Poppins" w:cs="Poppins"/>
          <w:b/>
          <w:iCs/>
          <w:color w:val="008938"/>
          <w:szCs w:val="18"/>
        </w:rPr>
      </w:pPr>
      <w:bookmarkStart w:id="90" w:name="_Ref55286474"/>
    </w:p>
    <w:p w14:paraId="3CB23F86" w14:textId="5E7210AE" w:rsidR="00130A54" w:rsidRPr="00927173" w:rsidRDefault="5FC3CB5A" w:rsidP="07F01278">
      <w:pPr>
        <w:pStyle w:val="Caption"/>
        <w:rPr>
          <w:rFonts w:ascii="Poppins" w:hAnsi="Poppins" w:cs="Poppins"/>
        </w:rPr>
      </w:pPr>
      <w:bookmarkStart w:id="91" w:name="_Ref63330723"/>
      <w:bookmarkStart w:id="92" w:name="_Toc230353156"/>
      <w:r w:rsidRPr="00927173">
        <w:rPr>
          <w:rFonts w:ascii="Poppins" w:hAnsi="Poppins" w:cs="Poppins"/>
          <w:shd w:val="clear" w:color="auto" w:fill="E6E6E6"/>
        </w:rPr>
        <w:t>Table A.</w:t>
      </w:r>
      <w:r w:rsidR="008142E3" w:rsidRPr="00927173">
        <w:rPr>
          <w:rFonts w:ascii="Poppins" w:hAnsi="Poppins" w:cs="Poppins"/>
          <w:color w:val="2B579A"/>
          <w:shd w:val="clear" w:color="auto" w:fill="E6E6E6"/>
        </w:rPr>
        <w:fldChar w:fldCharType="begin"/>
      </w:r>
      <w:r w:rsidR="008142E3" w:rsidRPr="00927173">
        <w:rPr>
          <w:rFonts w:ascii="Poppins" w:hAnsi="Poppins" w:cs="Poppins"/>
          <w:noProof/>
        </w:rPr>
        <w:instrText xml:space="preserve"> SEQ Table_A \* ARABIC </w:instrText>
      </w:r>
      <w:r w:rsidR="008142E3" w:rsidRPr="00927173">
        <w:rPr>
          <w:rFonts w:ascii="Poppins" w:hAnsi="Poppins" w:cs="Poppins"/>
          <w:color w:val="2B579A"/>
          <w:shd w:val="clear" w:color="auto" w:fill="E6E6E6"/>
        </w:rPr>
        <w:fldChar w:fldCharType="separate"/>
      </w:r>
      <w:r w:rsidR="00575C0E" w:rsidRPr="00927173">
        <w:rPr>
          <w:rFonts w:ascii="Poppins" w:hAnsi="Poppins" w:cs="Poppins"/>
          <w:noProof/>
        </w:rPr>
        <w:t>8</w:t>
      </w:r>
      <w:r w:rsidR="008142E3" w:rsidRPr="00927173">
        <w:rPr>
          <w:rFonts w:ascii="Poppins" w:hAnsi="Poppins" w:cs="Poppins"/>
          <w:color w:val="2B579A"/>
          <w:shd w:val="clear" w:color="auto" w:fill="E6E6E6"/>
        </w:rPr>
        <w:fldChar w:fldCharType="end"/>
      </w:r>
      <w:bookmarkEnd w:id="90"/>
      <w:bookmarkEnd w:id="91"/>
      <w:r w:rsidRPr="00927173">
        <w:rPr>
          <w:rFonts w:ascii="Poppins" w:hAnsi="Poppins" w:cs="Poppins"/>
          <w:shd w:val="clear" w:color="auto" w:fill="E6E6E6"/>
        </w:rPr>
        <w:t xml:space="preserve"> – </w:t>
      </w:r>
      <w:r w:rsidR="0D8FCA10" w:rsidRPr="00927173">
        <w:rPr>
          <w:rFonts w:ascii="Poppins" w:hAnsi="Poppins" w:cs="Poppins"/>
          <w:shd w:val="clear" w:color="auto" w:fill="E6E6E6"/>
        </w:rPr>
        <w:t xml:space="preserve">Annual Mean </w:t>
      </w:r>
      <w:r w:rsidRPr="00927173">
        <w:rPr>
          <w:rFonts w:ascii="Poppins" w:hAnsi="Poppins" w:cs="Poppins"/>
          <w:shd w:val="clear" w:color="auto" w:fill="E6E6E6"/>
        </w:rPr>
        <w:t>PM</w:t>
      </w:r>
      <w:r w:rsidRPr="00927173">
        <w:rPr>
          <w:rFonts w:ascii="Poppins" w:hAnsi="Poppins" w:cs="Poppins"/>
          <w:shd w:val="clear" w:color="auto" w:fill="E6E6E6"/>
          <w:vertAlign w:val="subscript"/>
        </w:rPr>
        <w:t xml:space="preserve">2.5 </w:t>
      </w:r>
      <w:r w:rsidRPr="00927173">
        <w:rPr>
          <w:rFonts w:ascii="Poppins" w:hAnsi="Poppins" w:cs="Poppins"/>
          <w:shd w:val="clear" w:color="auto" w:fill="E6E6E6"/>
        </w:rPr>
        <w:t>Monitoring Results</w:t>
      </w:r>
      <w:r w:rsidR="0D8FCA10" w:rsidRPr="00927173">
        <w:rPr>
          <w:rFonts w:ascii="Poppins" w:hAnsi="Poppins" w:cs="Poppins"/>
          <w:shd w:val="clear" w:color="auto" w:fill="E6E6E6"/>
        </w:rPr>
        <w:t xml:space="preserve"> (µg/m</w:t>
      </w:r>
      <w:r w:rsidR="0D8FCA10" w:rsidRPr="00927173">
        <w:rPr>
          <w:rFonts w:ascii="Poppins" w:hAnsi="Poppins" w:cs="Poppins"/>
          <w:shd w:val="clear" w:color="auto" w:fill="E6E6E6"/>
          <w:vertAlign w:val="superscript"/>
        </w:rPr>
        <w:t>3</w:t>
      </w:r>
      <w:r w:rsidR="0D8FCA10" w:rsidRPr="00927173">
        <w:rPr>
          <w:rFonts w:ascii="Poppins" w:hAnsi="Poppins" w:cs="Poppins"/>
          <w:shd w:val="clear" w:color="auto" w:fill="E6E6E6"/>
        </w:rPr>
        <w:t>)</w:t>
      </w:r>
      <w:bookmarkEnd w:id="92"/>
    </w:p>
    <w:p w14:paraId="01392909" w14:textId="77777777" w:rsidR="00F509E7" w:rsidRPr="00927173" w:rsidRDefault="00F509E7">
      <w:pPr>
        <w:rPr>
          <w:rFonts w:ascii="Poppins" w:hAnsi="Poppins" w:cs="Poppins"/>
        </w:rPr>
      </w:pPr>
    </w:p>
    <w:tbl>
      <w:tblPr>
        <w:tblStyle w:val="TableStyle4"/>
        <w:tblW w:w="14596" w:type="dxa"/>
        <w:tblLayout w:type="fixed"/>
        <w:tblLook w:val="04A0" w:firstRow="1" w:lastRow="0" w:firstColumn="1" w:lastColumn="0" w:noHBand="0" w:noVBand="1"/>
      </w:tblPr>
      <w:tblGrid>
        <w:gridCol w:w="1326"/>
        <w:gridCol w:w="1327"/>
        <w:gridCol w:w="1327"/>
        <w:gridCol w:w="1327"/>
        <w:gridCol w:w="1327"/>
        <w:gridCol w:w="1327"/>
        <w:gridCol w:w="1327"/>
        <w:gridCol w:w="1327"/>
        <w:gridCol w:w="1327"/>
        <w:gridCol w:w="1327"/>
        <w:gridCol w:w="1327"/>
      </w:tblGrid>
      <w:tr w:rsidR="00601109" w:rsidRPr="00927173" w14:paraId="48115742" w14:textId="2F301D3C" w:rsidTr="0050401C">
        <w:trPr>
          <w:cnfStyle w:val="100000000000" w:firstRow="1" w:lastRow="0" w:firstColumn="0" w:lastColumn="0" w:oddVBand="0" w:evenVBand="0" w:oddHBand="0" w:evenHBand="0" w:firstRowFirstColumn="0" w:firstRowLastColumn="0" w:lastRowFirstColumn="0" w:lastRowLastColumn="0"/>
          <w:trHeight w:val="414"/>
          <w:tblHeader/>
        </w:trPr>
        <w:tc>
          <w:tcPr>
            <w:cnfStyle w:val="001000000000" w:firstRow="0" w:lastRow="0" w:firstColumn="1" w:lastColumn="0" w:oddVBand="0" w:evenVBand="0" w:oddHBand="0" w:evenHBand="0" w:firstRowFirstColumn="0" w:firstRowLastColumn="0" w:lastRowFirstColumn="0" w:lastRowLastColumn="0"/>
            <w:tcW w:w="1326" w:type="dxa"/>
          </w:tcPr>
          <w:p w14:paraId="1D3BBC64" w14:textId="77777777" w:rsidR="00BB5F2F" w:rsidRPr="00927173" w:rsidRDefault="00BB5F2F" w:rsidP="003A10E7">
            <w:pPr>
              <w:spacing w:line="240" w:lineRule="auto"/>
              <w:rPr>
                <w:rFonts w:ascii="Poppins" w:hAnsi="Poppins" w:cs="Poppins"/>
                <w:sz w:val="20"/>
                <w:szCs w:val="20"/>
              </w:rPr>
            </w:pPr>
            <w:r w:rsidRPr="00927173">
              <w:rPr>
                <w:rFonts w:ascii="Poppins" w:hAnsi="Poppins" w:cs="Poppins"/>
                <w:sz w:val="20"/>
                <w:szCs w:val="20"/>
              </w:rPr>
              <w:t>Site ID</w:t>
            </w:r>
          </w:p>
        </w:tc>
        <w:tc>
          <w:tcPr>
            <w:tcW w:w="1327" w:type="dxa"/>
          </w:tcPr>
          <w:p w14:paraId="17B71176"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X OS Grid Ref (Easting)</w:t>
            </w:r>
          </w:p>
        </w:tc>
        <w:tc>
          <w:tcPr>
            <w:tcW w:w="1327" w:type="dxa"/>
          </w:tcPr>
          <w:p w14:paraId="65259A21"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Y OS Grid Ref (Northing)</w:t>
            </w:r>
          </w:p>
        </w:tc>
        <w:tc>
          <w:tcPr>
            <w:tcW w:w="1327" w:type="dxa"/>
          </w:tcPr>
          <w:p w14:paraId="6E96E204"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Site Type</w:t>
            </w:r>
          </w:p>
        </w:tc>
        <w:tc>
          <w:tcPr>
            <w:tcW w:w="1327" w:type="dxa"/>
          </w:tcPr>
          <w:p w14:paraId="2D69A139" w14:textId="77777777"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 xml:space="preserve">Valid Data Capture for Monitoring Period (%) </w:t>
            </w:r>
            <w:r w:rsidRPr="00927173">
              <w:rPr>
                <w:rFonts w:ascii="Poppins" w:hAnsi="Poppins" w:cs="Poppins"/>
                <w:sz w:val="20"/>
                <w:szCs w:val="20"/>
                <w:vertAlign w:val="superscript"/>
              </w:rPr>
              <w:t>(1)</w:t>
            </w:r>
          </w:p>
        </w:tc>
        <w:tc>
          <w:tcPr>
            <w:tcW w:w="1327" w:type="dxa"/>
          </w:tcPr>
          <w:p w14:paraId="485AE598" w14:textId="6D0E2C14"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Valid Data Capture 202</w:t>
            </w:r>
            <w:r w:rsidR="00EC70D6" w:rsidRPr="00927173">
              <w:rPr>
                <w:rFonts w:ascii="Poppins" w:hAnsi="Poppins" w:cs="Poppins"/>
                <w:sz w:val="20"/>
                <w:szCs w:val="20"/>
              </w:rPr>
              <w:t>5</w:t>
            </w:r>
            <w:r w:rsidRPr="00927173">
              <w:rPr>
                <w:rFonts w:ascii="Poppins" w:hAnsi="Poppins" w:cs="Poppins"/>
                <w:sz w:val="20"/>
                <w:szCs w:val="20"/>
              </w:rPr>
              <w:t xml:space="preserve"> (%) </w:t>
            </w:r>
            <w:r w:rsidRPr="00927173">
              <w:rPr>
                <w:rFonts w:ascii="Poppins" w:hAnsi="Poppins" w:cs="Poppins"/>
                <w:sz w:val="20"/>
                <w:szCs w:val="20"/>
                <w:vertAlign w:val="superscript"/>
              </w:rPr>
              <w:t>(2)</w:t>
            </w:r>
          </w:p>
        </w:tc>
        <w:tc>
          <w:tcPr>
            <w:tcW w:w="1327" w:type="dxa"/>
          </w:tcPr>
          <w:p w14:paraId="040255E5" w14:textId="53BDE37D" w:rsidR="00BB5F2F" w:rsidRPr="00927173" w:rsidRDefault="00BB5F2F" w:rsidP="00BB5F2F">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EC70D6" w:rsidRPr="00927173">
              <w:rPr>
                <w:rFonts w:ascii="Poppins" w:hAnsi="Poppins" w:cs="Poppins"/>
                <w:bCs/>
                <w:sz w:val="20"/>
                <w:szCs w:val="20"/>
              </w:rPr>
              <w:t>1</w:t>
            </w:r>
          </w:p>
        </w:tc>
        <w:tc>
          <w:tcPr>
            <w:tcW w:w="1327" w:type="dxa"/>
          </w:tcPr>
          <w:p w14:paraId="68A5EE48" w14:textId="36CD25BA"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EC70D6" w:rsidRPr="00927173">
              <w:rPr>
                <w:rFonts w:ascii="Poppins" w:hAnsi="Poppins" w:cs="Poppins"/>
                <w:bCs/>
                <w:sz w:val="20"/>
                <w:szCs w:val="20"/>
              </w:rPr>
              <w:t>2</w:t>
            </w:r>
          </w:p>
        </w:tc>
        <w:tc>
          <w:tcPr>
            <w:tcW w:w="1327" w:type="dxa"/>
          </w:tcPr>
          <w:p w14:paraId="40B333EC" w14:textId="772D18F3"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EC70D6" w:rsidRPr="00927173">
              <w:rPr>
                <w:rFonts w:ascii="Poppins" w:hAnsi="Poppins" w:cs="Poppins"/>
                <w:bCs/>
                <w:sz w:val="20"/>
                <w:szCs w:val="20"/>
              </w:rPr>
              <w:t>3</w:t>
            </w:r>
          </w:p>
        </w:tc>
        <w:tc>
          <w:tcPr>
            <w:tcW w:w="1327" w:type="dxa"/>
          </w:tcPr>
          <w:p w14:paraId="35DBB090" w14:textId="18230DF4"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vertAlign w:val="superscript"/>
              </w:rPr>
            </w:pPr>
            <w:r w:rsidRPr="00927173">
              <w:rPr>
                <w:rFonts w:ascii="Poppins" w:hAnsi="Poppins" w:cs="Poppins"/>
                <w:bCs/>
                <w:sz w:val="20"/>
                <w:szCs w:val="20"/>
              </w:rPr>
              <w:t>202</w:t>
            </w:r>
            <w:r w:rsidR="00EC70D6" w:rsidRPr="00927173">
              <w:rPr>
                <w:rFonts w:ascii="Poppins" w:hAnsi="Poppins" w:cs="Poppins"/>
                <w:bCs/>
                <w:sz w:val="20"/>
                <w:szCs w:val="20"/>
              </w:rPr>
              <w:t>4</w:t>
            </w:r>
          </w:p>
        </w:tc>
        <w:tc>
          <w:tcPr>
            <w:tcW w:w="1327" w:type="dxa"/>
          </w:tcPr>
          <w:p w14:paraId="63DE5DDD" w14:textId="13DAFDDE" w:rsidR="00BB5F2F" w:rsidRPr="00927173" w:rsidRDefault="00BB5F2F"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202</w:t>
            </w:r>
            <w:r w:rsidR="00EC70D6" w:rsidRPr="00927173">
              <w:rPr>
                <w:rFonts w:ascii="Poppins" w:hAnsi="Poppins" w:cs="Poppins"/>
                <w:bCs/>
                <w:sz w:val="20"/>
                <w:szCs w:val="20"/>
              </w:rPr>
              <w:t>5</w:t>
            </w:r>
          </w:p>
        </w:tc>
      </w:tr>
      <w:tr w:rsidR="008548A7" w:rsidRPr="00927173" w14:paraId="323C223B" w14:textId="77777777" w:rsidTr="00346D96">
        <w:tc>
          <w:tcPr>
            <w:cnfStyle w:val="001000000000" w:firstRow="0" w:lastRow="0" w:firstColumn="1" w:lastColumn="0" w:oddVBand="0" w:evenVBand="0" w:oddHBand="0" w:evenHBand="0" w:firstRowFirstColumn="0" w:firstRowLastColumn="0" w:lastRowFirstColumn="0" w:lastRowLastColumn="0"/>
            <w:tcW w:w="1326" w:type="dxa"/>
            <w:vAlign w:val="top"/>
          </w:tcPr>
          <w:p w14:paraId="30163912" w14:textId="27E4F40A" w:rsidR="005B3331" w:rsidRPr="00927173" w:rsidRDefault="005B3331" w:rsidP="005B3331">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rPr>
              <w:t>NTC01</w:t>
            </w:r>
          </w:p>
        </w:tc>
        <w:tc>
          <w:tcPr>
            <w:tcW w:w="1327" w:type="dxa"/>
            <w:vAlign w:val="top"/>
          </w:tcPr>
          <w:p w14:paraId="5F982C66" w14:textId="1572EF8A"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428352</w:t>
            </w:r>
          </w:p>
        </w:tc>
        <w:tc>
          <w:tcPr>
            <w:tcW w:w="1327" w:type="dxa"/>
            <w:vAlign w:val="top"/>
          </w:tcPr>
          <w:p w14:paraId="6BEC1C1E" w14:textId="755C34AE"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566974</w:t>
            </w:r>
          </w:p>
        </w:tc>
        <w:tc>
          <w:tcPr>
            <w:tcW w:w="1327" w:type="dxa"/>
            <w:vAlign w:val="top"/>
          </w:tcPr>
          <w:p w14:paraId="5BFFADA6" w14:textId="6D5DF636"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Roadside</w:t>
            </w:r>
          </w:p>
        </w:tc>
        <w:tc>
          <w:tcPr>
            <w:tcW w:w="1327" w:type="dxa"/>
          </w:tcPr>
          <w:p w14:paraId="7AB591CB" w14:textId="525C366D"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89.8</w:t>
            </w:r>
          </w:p>
        </w:tc>
        <w:tc>
          <w:tcPr>
            <w:tcW w:w="1327" w:type="dxa"/>
          </w:tcPr>
          <w:p w14:paraId="22A70671" w14:textId="4DE44968"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89.8</w:t>
            </w:r>
          </w:p>
        </w:tc>
        <w:tc>
          <w:tcPr>
            <w:tcW w:w="1327" w:type="dxa"/>
            <w:vAlign w:val="top"/>
          </w:tcPr>
          <w:p w14:paraId="7CAEF3E4" w14:textId="678E06B7"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8</w:t>
            </w:r>
          </w:p>
        </w:tc>
        <w:tc>
          <w:tcPr>
            <w:tcW w:w="1327" w:type="dxa"/>
            <w:vAlign w:val="top"/>
          </w:tcPr>
          <w:p w14:paraId="5ECF5FAC" w14:textId="4EA48A7F"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9</w:t>
            </w:r>
          </w:p>
        </w:tc>
        <w:tc>
          <w:tcPr>
            <w:tcW w:w="1327" w:type="dxa"/>
            <w:vAlign w:val="top"/>
          </w:tcPr>
          <w:p w14:paraId="54962E69" w14:textId="1962192F"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8.5</w:t>
            </w:r>
          </w:p>
        </w:tc>
        <w:tc>
          <w:tcPr>
            <w:tcW w:w="1327" w:type="dxa"/>
            <w:vAlign w:val="top"/>
          </w:tcPr>
          <w:p w14:paraId="207F65B0" w14:textId="636CDAE4"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rPr>
              <w:t>7.7</w:t>
            </w:r>
          </w:p>
        </w:tc>
        <w:tc>
          <w:tcPr>
            <w:tcW w:w="1327" w:type="dxa"/>
          </w:tcPr>
          <w:p w14:paraId="526CC7DC" w14:textId="0901393B" w:rsidR="005B3331" w:rsidRPr="00927173" w:rsidRDefault="005B3331" w:rsidP="005B333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Cs w:val="24"/>
              </w:rPr>
              <w:t>8.6</w:t>
            </w:r>
          </w:p>
        </w:tc>
      </w:tr>
    </w:tbl>
    <w:p w14:paraId="55E63E49" w14:textId="3DDF4250" w:rsidR="008142E3" w:rsidRPr="00927173" w:rsidRDefault="00000000" w:rsidP="002A068B">
      <w:pPr>
        <w:spacing w:line="240" w:lineRule="auto"/>
        <w:rPr>
          <w:rFonts w:ascii="Poppins" w:hAnsi="Poppins" w:cs="Poppins"/>
          <w:szCs w:val="20"/>
        </w:rPr>
      </w:pPr>
      <w:sdt>
        <w:sdtPr>
          <w:rPr>
            <w:rFonts w:ascii="Poppins" w:hAnsi="Poppins" w:cs="Poppins"/>
            <w:color w:val="2B579A"/>
            <w:szCs w:val="20"/>
            <w:shd w:val="clear" w:color="auto" w:fill="E6E6E6"/>
          </w:rPr>
          <w:id w:val="486591128"/>
          <w14:checkbox>
            <w14:checked w14:val="1"/>
            <w14:checkedState w14:val="2612" w14:font="MS Gothic"/>
            <w14:uncheckedState w14:val="2610" w14:font="MS Gothic"/>
          </w14:checkbox>
        </w:sdtPr>
        <w:sdtContent>
          <w:r w:rsidR="005B3331" w:rsidRPr="00927173">
            <w:rPr>
              <w:rFonts w:ascii="Segoe UI Symbol" w:eastAsia="MS Gothic" w:hAnsi="Segoe UI Symbol" w:cs="Segoe UI Symbol"/>
              <w:color w:val="2B579A"/>
              <w:szCs w:val="20"/>
              <w:shd w:val="clear" w:color="auto" w:fill="E6E6E6"/>
            </w:rPr>
            <w:t>☒</w:t>
          </w:r>
        </w:sdtContent>
      </w:sdt>
      <w:r w:rsidR="008142E3" w:rsidRPr="00927173">
        <w:rPr>
          <w:rFonts w:ascii="Poppins" w:hAnsi="Poppins" w:cs="Poppins"/>
          <w:szCs w:val="20"/>
        </w:rPr>
        <w:t xml:space="preserve"> </w:t>
      </w:r>
      <w:r w:rsidR="003E13DC" w:rsidRPr="00927173">
        <w:rPr>
          <w:rFonts w:ascii="Poppins" w:hAnsi="Poppins" w:cs="Poppins"/>
          <w:b/>
          <w:szCs w:val="20"/>
        </w:rPr>
        <w:t>Annualisation has been conducted where data capture is &lt;75% and &gt;</w:t>
      </w:r>
      <w:r w:rsidR="008C3876" w:rsidRPr="00927173">
        <w:rPr>
          <w:rFonts w:ascii="Poppins" w:hAnsi="Poppins" w:cs="Poppins"/>
          <w:b/>
          <w:szCs w:val="20"/>
        </w:rPr>
        <w:t>25%</w:t>
      </w:r>
      <w:r w:rsidR="003E13DC" w:rsidRPr="00927173">
        <w:rPr>
          <w:rFonts w:ascii="Poppins" w:hAnsi="Poppins" w:cs="Poppins"/>
          <w:b/>
          <w:szCs w:val="20"/>
        </w:rPr>
        <w:t xml:space="preserve"> in line with LAQM.</w:t>
      </w:r>
      <w:r w:rsidR="00106006" w:rsidRPr="00927173">
        <w:rPr>
          <w:rFonts w:ascii="Poppins" w:hAnsi="Poppins" w:cs="Poppins"/>
          <w:b/>
          <w:szCs w:val="20"/>
        </w:rPr>
        <w:t>TG22</w:t>
      </w:r>
      <w:r w:rsidR="003E13DC" w:rsidRPr="00927173">
        <w:rPr>
          <w:rFonts w:ascii="Poppins" w:hAnsi="Poppins" w:cs="Poppins"/>
          <w:b/>
          <w:szCs w:val="20"/>
        </w:rPr>
        <w:t>.</w:t>
      </w:r>
    </w:p>
    <w:p w14:paraId="7CF05766" w14:textId="59563C8C" w:rsidR="008142E3" w:rsidRPr="00927173" w:rsidRDefault="008142E3" w:rsidP="002A068B">
      <w:pPr>
        <w:spacing w:line="240" w:lineRule="auto"/>
        <w:rPr>
          <w:rFonts w:ascii="Poppins" w:hAnsi="Poppins" w:cs="Poppins"/>
          <w:b/>
          <w:bCs/>
        </w:rPr>
      </w:pPr>
      <w:r w:rsidRPr="00927173">
        <w:rPr>
          <w:rFonts w:ascii="Poppins" w:hAnsi="Poppins" w:cs="Poppins"/>
          <w:b/>
          <w:bCs/>
        </w:rPr>
        <w:t>Notes:</w:t>
      </w:r>
    </w:p>
    <w:p w14:paraId="0F5ADFA9" w14:textId="77777777" w:rsidR="00D83B22" w:rsidRPr="00927173" w:rsidRDefault="00D83B22" w:rsidP="002A068B">
      <w:pPr>
        <w:spacing w:line="240" w:lineRule="auto"/>
        <w:rPr>
          <w:rFonts w:ascii="Poppins" w:hAnsi="Poppins" w:cs="Poppins"/>
        </w:rPr>
      </w:pPr>
      <w:r w:rsidRPr="00927173">
        <w:rPr>
          <w:rFonts w:ascii="Poppins" w:hAnsi="Poppins" w:cs="Poppins"/>
        </w:rPr>
        <w:t>The annual mean concentrations are presented as µg/m</w:t>
      </w:r>
      <w:r w:rsidRPr="00927173">
        <w:rPr>
          <w:rFonts w:ascii="Poppins" w:hAnsi="Poppins" w:cs="Poppins"/>
          <w:vertAlign w:val="superscript"/>
        </w:rPr>
        <w:t>3</w:t>
      </w:r>
      <w:r w:rsidRPr="00927173">
        <w:rPr>
          <w:rFonts w:ascii="Poppins" w:hAnsi="Poppins" w:cs="Poppins"/>
        </w:rPr>
        <w:t>.</w:t>
      </w:r>
    </w:p>
    <w:p w14:paraId="21B66F02" w14:textId="146C03FA" w:rsidR="00D83B22" w:rsidRPr="00927173" w:rsidRDefault="00D83B22" w:rsidP="002A068B">
      <w:pPr>
        <w:spacing w:line="240" w:lineRule="auto"/>
        <w:rPr>
          <w:rFonts w:ascii="Poppins" w:hAnsi="Poppins" w:cs="Poppins"/>
        </w:rPr>
      </w:pPr>
      <w:r w:rsidRPr="00927173">
        <w:rPr>
          <w:rFonts w:ascii="Poppins" w:hAnsi="Poppins" w:cs="Poppins"/>
          <w:bCs/>
        </w:rPr>
        <w:t>All means have been “annualised” as per LAQM.</w:t>
      </w:r>
      <w:r w:rsidR="00106006" w:rsidRPr="00927173">
        <w:rPr>
          <w:rFonts w:ascii="Poppins" w:hAnsi="Poppins" w:cs="Poppins"/>
          <w:bCs/>
        </w:rPr>
        <w:t xml:space="preserve">TG22 </w:t>
      </w:r>
      <w:r w:rsidRPr="00927173">
        <w:rPr>
          <w:rFonts w:ascii="Poppins" w:hAnsi="Poppins" w:cs="Poppins"/>
          <w:bCs/>
        </w:rPr>
        <w:t xml:space="preserve">if valid data capture for the full calendar year is less than 75%. See </w:t>
      </w:r>
      <w:hyperlink w:anchor="_Appendix_C:_Supporting" w:history="1">
        <w:r w:rsidRPr="00927173">
          <w:rPr>
            <w:rFonts w:ascii="Poppins" w:hAnsi="Poppins" w:cs="Poppins"/>
          </w:rPr>
          <w:t>Appendix C</w:t>
        </w:r>
      </w:hyperlink>
      <w:r w:rsidRPr="00927173">
        <w:rPr>
          <w:rFonts w:ascii="Poppins" w:hAnsi="Poppins" w:cs="Poppins"/>
          <w:bCs/>
        </w:rPr>
        <w:t xml:space="preserve"> for details.</w:t>
      </w:r>
    </w:p>
    <w:p w14:paraId="2B55DEF0" w14:textId="1529C438" w:rsidR="008142E3" w:rsidRPr="00927173" w:rsidRDefault="008142E3" w:rsidP="002A068B">
      <w:pPr>
        <w:spacing w:line="240" w:lineRule="auto"/>
        <w:rPr>
          <w:rFonts w:ascii="Poppins" w:hAnsi="Poppins" w:cs="Poppins"/>
        </w:rPr>
      </w:pPr>
      <w:r w:rsidRPr="00927173">
        <w:rPr>
          <w:rFonts w:ascii="Poppins" w:hAnsi="Poppins" w:cs="Poppins"/>
        </w:rPr>
        <w:t>(1) Data capture for the monitoring period, in cases where monitoring was only carried out for part of the year.</w:t>
      </w:r>
    </w:p>
    <w:p w14:paraId="185672D5" w14:textId="77777777" w:rsidR="008142E3" w:rsidRPr="00927173" w:rsidRDefault="008142E3" w:rsidP="002A068B">
      <w:pPr>
        <w:spacing w:line="240" w:lineRule="auto"/>
        <w:rPr>
          <w:rFonts w:ascii="Poppins" w:hAnsi="Poppins" w:cs="Poppins"/>
        </w:rPr>
      </w:pPr>
      <w:r w:rsidRPr="00927173">
        <w:rPr>
          <w:rFonts w:ascii="Poppins" w:hAnsi="Poppins" w:cs="Poppins"/>
        </w:rPr>
        <w:t>(2) Data capture for the full calendar year (e.g. if monitoring was carried out for 6 months, the maximum data capture for the full calendar year is 50%).</w:t>
      </w:r>
    </w:p>
    <w:p w14:paraId="196A027F" w14:textId="77777777" w:rsidR="008142E3" w:rsidRPr="00927173" w:rsidRDefault="008142E3" w:rsidP="00400B0F">
      <w:pPr>
        <w:spacing w:before="0" w:after="0"/>
        <w:rPr>
          <w:rFonts w:ascii="Poppins" w:hAnsi="Poppins" w:cs="Poppins"/>
        </w:rPr>
      </w:pPr>
      <w:r w:rsidRPr="00927173">
        <w:rPr>
          <w:rFonts w:ascii="Poppins" w:hAnsi="Poppins" w:cs="Poppins"/>
        </w:rPr>
        <w:br w:type="page"/>
      </w:r>
    </w:p>
    <w:p w14:paraId="6935186A" w14:textId="48E65DFD" w:rsidR="008142E3" w:rsidRPr="00927173" w:rsidRDefault="5FC3CB5A" w:rsidP="07F01278">
      <w:pPr>
        <w:pStyle w:val="Heading1"/>
        <w:numPr>
          <w:ilvl w:val="0"/>
          <w:numId w:val="0"/>
        </w:numPr>
        <w:rPr>
          <w:rFonts w:ascii="Poppins" w:hAnsi="Poppins" w:cs="Poppins"/>
        </w:rPr>
      </w:pPr>
      <w:bookmarkStart w:id="93" w:name="_Appendix_B:_Full"/>
      <w:bookmarkStart w:id="94" w:name="_Ref55286405"/>
      <w:bookmarkStart w:id="95" w:name="_Toc232406846"/>
      <w:bookmarkEnd w:id="30"/>
      <w:bookmarkEnd w:id="31"/>
      <w:bookmarkEnd w:id="93"/>
      <w:r w:rsidRPr="00927173">
        <w:rPr>
          <w:rFonts w:ascii="Poppins" w:hAnsi="Poppins" w:cs="Poppins"/>
          <w:shd w:val="clear" w:color="auto" w:fill="E6E6E6"/>
        </w:rPr>
        <w:lastRenderedPageBreak/>
        <w:t xml:space="preserve">Appendix B: Full Monthly Diffusion Tube Results for </w:t>
      </w:r>
      <w:bookmarkEnd w:id="94"/>
      <w:r w:rsidR="002665D3" w:rsidRPr="00927173">
        <w:rPr>
          <w:rFonts w:ascii="Poppins" w:hAnsi="Poppins" w:cs="Poppins"/>
          <w:shd w:val="clear" w:color="auto" w:fill="E6E6E6"/>
        </w:rPr>
        <w:t>202</w:t>
      </w:r>
      <w:r w:rsidR="007968B8" w:rsidRPr="00927173">
        <w:rPr>
          <w:rFonts w:ascii="Poppins" w:hAnsi="Poppins" w:cs="Poppins"/>
          <w:shd w:val="clear" w:color="auto" w:fill="E6E6E6"/>
        </w:rPr>
        <w:t>5</w:t>
      </w:r>
      <w:bookmarkEnd w:id="95"/>
    </w:p>
    <w:p w14:paraId="34F6850F" w14:textId="7850EC34" w:rsidR="008142E3" w:rsidRPr="00927173" w:rsidRDefault="1429B539" w:rsidP="07F01278">
      <w:pPr>
        <w:pStyle w:val="Caption"/>
        <w:rPr>
          <w:rFonts w:ascii="Poppins" w:hAnsi="Poppins" w:cs="Poppins"/>
        </w:rPr>
      </w:pPr>
      <w:bookmarkStart w:id="96" w:name="_Ref55286624"/>
      <w:bookmarkStart w:id="97" w:name="_Toc233125412"/>
      <w:bookmarkStart w:id="98" w:name="_Toc233126384"/>
      <w:r w:rsidRPr="00927173">
        <w:rPr>
          <w:rFonts w:ascii="Poppins" w:hAnsi="Poppins" w:cs="Poppins"/>
          <w:shd w:val="clear" w:color="auto" w:fill="E6E6E6"/>
        </w:rPr>
        <w:t>Table B.</w:t>
      </w:r>
      <w:r w:rsidR="00E33DDC" w:rsidRPr="00927173">
        <w:rPr>
          <w:rFonts w:ascii="Poppins" w:hAnsi="Poppins" w:cs="Poppins"/>
          <w:color w:val="2B579A"/>
          <w:shd w:val="clear" w:color="auto" w:fill="E6E6E6"/>
        </w:rPr>
        <w:fldChar w:fldCharType="begin"/>
      </w:r>
      <w:r w:rsidR="00E33DDC" w:rsidRPr="00927173">
        <w:rPr>
          <w:rFonts w:ascii="Poppins" w:hAnsi="Poppins" w:cs="Poppins"/>
          <w:noProof/>
        </w:rPr>
        <w:instrText xml:space="preserve"> SEQ Table_B \* ARABIC </w:instrText>
      </w:r>
      <w:r w:rsidR="00E33DDC" w:rsidRPr="00927173">
        <w:rPr>
          <w:rFonts w:ascii="Poppins" w:hAnsi="Poppins" w:cs="Poppins"/>
          <w:color w:val="2B579A"/>
          <w:shd w:val="clear" w:color="auto" w:fill="E6E6E6"/>
        </w:rPr>
        <w:fldChar w:fldCharType="separate"/>
      </w:r>
      <w:r w:rsidR="00575C0E" w:rsidRPr="00927173">
        <w:rPr>
          <w:rFonts w:ascii="Poppins" w:hAnsi="Poppins" w:cs="Poppins"/>
          <w:noProof/>
        </w:rPr>
        <w:t>1</w:t>
      </w:r>
      <w:r w:rsidR="00E33DDC" w:rsidRPr="00927173">
        <w:rPr>
          <w:rFonts w:ascii="Poppins" w:hAnsi="Poppins" w:cs="Poppins"/>
          <w:color w:val="2B579A"/>
          <w:shd w:val="clear" w:color="auto" w:fill="E6E6E6"/>
        </w:rPr>
        <w:fldChar w:fldCharType="end"/>
      </w:r>
      <w:bookmarkEnd w:id="96"/>
      <w:r w:rsidRPr="00927173">
        <w:rPr>
          <w:rFonts w:ascii="Poppins" w:hAnsi="Poppins" w:cs="Poppins"/>
          <w:shd w:val="clear" w:color="auto" w:fill="E6E6E6"/>
        </w:rPr>
        <w:t xml:space="preserve"> </w:t>
      </w:r>
      <w:r w:rsidR="5FC3CB5A" w:rsidRPr="00927173">
        <w:rPr>
          <w:rFonts w:ascii="Poppins" w:hAnsi="Poppins" w:cs="Poppins"/>
          <w:shd w:val="clear" w:color="auto" w:fill="E6E6E6"/>
        </w:rPr>
        <w:t>– NO</w:t>
      </w:r>
      <w:r w:rsidR="5FC3CB5A" w:rsidRPr="00927173">
        <w:rPr>
          <w:rFonts w:ascii="Poppins" w:hAnsi="Poppins" w:cs="Poppins"/>
          <w:shd w:val="clear" w:color="auto" w:fill="E6E6E6"/>
          <w:vertAlign w:val="subscript"/>
        </w:rPr>
        <w:t>2</w:t>
      </w:r>
      <w:r w:rsidR="5FC3CB5A" w:rsidRPr="00927173">
        <w:rPr>
          <w:rFonts w:ascii="Poppins" w:hAnsi="Poppins" w:cs="Poppins"/>
          <w:shd w:val="clear" w:color="auto" w:fill="E6E6E6"/>
        </w:rPr>
        <w:t xml:space="preserve"> </w:t>
      </w:r>
      <w:r w:rsidR="002665D3" w:rsidRPr="00927173">
        <w:rPr>
          <w:rFonts w:ascii="Poppins" w:hAnsi="Poppins" w:cs="Poppins"/>
          <w:shd w:val="clear" w:color="auto" w:fill="E6E6E6"/>
        </w:rPr>
        <w:t>202</w:t>
      </w:r>
      <w:r w:rsidR="007968B8" w:rsidRPr="00927173">
        <w:rPr>
          <w:rFonts w:ascii="Poppins" w:hAnsi="Poppins" w:cs="Poppins"/>
          <w:shd w:val="clear" w:color="auto" w:fill="E6E6E6"/>
        </w:rPr>
        <w:t>5</w:t>
      </w:r>
      <w:r w:rsidR="002665D3" w:rsidRPr="00927173">
        <w:rPr>
          <w:rFonts w:ascii="Poppins" w:hAnsi="Poppins" w:cs="Poppins"/>
          <w:shd w:val="clear" w:color="auto" w:fill="E6E6E6"/>
        </w:rPr>
        <w:t xml:space="preserve"> </w:t>
      </w:r>
      <w:r w:rsidR="5FC3CB5A" w:rsidRPr="00927173">
        <w:rPr>
          <w:rFonts w:ascii="Poppins" w:hAnsi="Poppins" w:cs="Poppins"/>
          <w:shd w:val="clear" w:color="auto" w:fill="E6E6E6"/>
        </w:rPr>
        <w:t>Diffusion Tube Results</w:t>
      </w:r>
      <w:r w:rsidR="0D8FCA10" w:rsidRPr="00927173">
        <w:rPr>
          <w:rFonts w:ascii="Poppins" w:hAnsi="Poppins" w:cs="Poppins"/>
          <w:shd w:val="clear" w:color="auto" w:fill="E6E6E6"/>
        </w:rPr>
        <w:t xml:space="preserve"> (µg/m</w:t>
      </w:r>
      <w:r w:rsidR="0D8FCA10" w:rsidRPr="00927173">
        <w:rPr>
          <w:rFonts w:ascii="Poppins" w:hAnsi="Poppins" w:cs="Poppins"/>
          <w:shd w:val="clear" w:color="auto" w:fill="E6E6E6"/>
          <w:vertAlign w:val="superscript"/>
        </w:rPr>
        <w:t>3</w:t>
      </w:r>
      <w:r w:rsidR="0D8FCA10" w:rsidRPr="00927173">
        <w:rPr>
          <w:rFonts w:ascii="Poppins" w:hAnsi="Poppins" w:cs="Poppins"/>
          <w:shd w:val="clear" w:color="auto" w:fill="E6E6E6"/>
        </w:rPr>
        <w:t>)</w:t>
      </w:r>
      <w:bookmarkEnd w:id="97"/>
      <w:bookmarkEnd w:id="98"/>
    </w:p>
    <w:tbl>
      <w:tblPr>
        <w:tblStyle w:val="TableStyle4"/>
        <w:tblW w:w="21541" w:type="dxa"/>
        <w:tblLayout w:type="fixed"/>
        <w:tblLook w:val="04A0" w:firstRow="1" w:lastRow="0" w:firstColumn="1" w:lastColumn="0" w:noHBand="0" w:noVBand="1"/>
      </w:tblPr>
      <w:tblGrid>
        <w:gridCol w:w="794"/>
        <w:gridCol w:w="1134"/>
        <w:gridCol w:w="1134"/>
        <w:gridCol w:w="850"/>
        <w:gridCol w:w="850"/>
        <w:gridCol w:w="850"/>
        <w:gridCol w:w="850"/>
        <w:gridCol w:w="850"/>
        <w:gridCol w:w="850"/>
        <w:gridCol w:w="850"/>
        <w:gridCol w:w="850"/>
        <w:gridCol w:w="850"/>
        <w:gridCol w:w="850"/>
        <w:gridCol w:w="850"/>
        <w:gridCol w:w="850"/>
        <w:gridCol w:w="1740"/>
        <w:gridCol w:w="1740"/>
        <w:gridCol w:w="1823"/>
        <w:gridCol w:w="2976"/>
      </w:tblGrid>
      <w:tr w:rsidR="003357E5" w:rsidRPr="00927173" w14:paraId="218C2F69" w14:textId="77777777" w:rsidTr="00F509E7">
        <w:trPr>
          <w:cnfStyle w:val="100000000000" w:firstRow="1" w:lastRow="0" w:firstColumn="0" w:lastColumn="0" w:oddVBand="0" w:evenVBand="0" w:oddHBand="0" w:evenHBand="0" w:firstRowFirstColumn="0" w:firstRowLastColumn="0" w:lastRowFirstColumn="0" w:lastRowLastColumn="0"/>
          <w:trHeight w:val="888"/>
          <w:tblHeader/>
        </w:trPr>
        <w:tc>
          <w:tcPr>
            <w:cnfStyle w:val="001000000000" w:firstRow="0" w:lastRow="0" w:firstColumn="1" w:lastColumn="0" w:oddVBand="0" w:evenVBand="0" w:oddHBand="0" w:evenHBand="0" w:firstRowFirstColumn="0" w:firstRowLastColumn="0" w:lastRowFirstColumn="0" w:lastRowLastColumn="0"/>
            <w:tcW w:w="794" w:type="dxa"/>
          </w:tcPr>
          <w:p w14:paraId="705B4F29" w14:textId="2D956A34" w:rsidR="00EF5451" w:rsidRPr="00927173" w:rsidRDefault="00EE05AF" w:rsidP="003A10E7">
            <w:pPr>
              <w:spacing w:line="240" w:lineRule="auto"/>
              <w:rPr>
                <w:rFonts w:ascii="Poppins" w:hAnsi="Poppins" w:cs="Poppins"/>
                <w:sz w:val="20"/>
                <w:szCs w:val="20"/>
              </w:rPr>
            </w:pPr>
            <w:r w:rsidRPr="00927173">
              <w:rPr>
                <w:rFonts w:ascii="Poppins" w:hAnsi="Poppins" w:cs="Poppins"/>
                <w:sz w:val="20"/>
                <w:szCs w:val="20"/>
              </w:rPr>
              <w:t>DT</w:t>
            </w:r>
            <w:r w:rsidR="00EF5451" w:rsidRPr="00927173">
              <w:rPr>
                <w:rFonts w:ascii="Poppins" w:hAnsi="Poppins" w:cs="Poppins"/>
                <w:sz w:val="20"/>
                <w:szCs w:val="20"/>
              </w:rPr>
              <w:t xml:space="preserve"> ID</w:t>
            </w:r>
          </w:p>
        </w:tc>
        <w:tc>
          <w:tcPr>
            <w:tcW w:w="1134" w:type="dxa"/>
          </w:tcPr>
          <w:p w14:paraId="79F8D95E" w14:textId="77777777"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X OS Grid Ref (Easting)</w:t>
            </w:r>
          </w:p>
        </w:tc>
        <w:tc>
          <w:tcPr>
            <w:tcW w:w="1134" w:type="dxa"/>
          </w:tcPr>
          <w:p w14:paraId="5AB7E68E" w14:textId="535D8CCA"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Y OS Grid Ref (</w:t>
            </w:r>
            <w:r w:rsidR="00773D15" w:rsidRPr="00927173">
              <w:rPr>
                <w:rFonts w:ascii="Poppins" w:hAnsi="Poppins" w:cs="Poppins"/>
                <w:sz w:val="20"/>
                <w:szCs w:val="20"/>
              </w:rPr>
              <w:t>Northing</w:t>
            </w:r>
            <w:r w:rsidRPr="00927173">
              <w:rPr>
                <w:rFonts w:ascii="Poppins" w:hAnsi="Poppins" w:cs="Poppins"/>
                <w:sz w:val="20"/>
                <w:szCs w:val="20"/>
              </w:rPr>
              <w:t>)</w:t>
            </w:r>
          </w:p>
        </w:tc>
        <w:tc>
          <w:tcPr>
            <w:tcW w:w="850" w:type="dxa"/>
          </w:tcPr>
          <w:p w14:paraId="6D4ECEB8" w14:textId="0AA95CBA"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Jan</w:t>
            </w:r>
          </w:p>
        </w:tc>
        <w:tc>
          <w:tcPr>
            <w:tcW w:w="850" w:type="dxa"/>
          </w:tcPr>
          <w:p w14:paraId="035D54F8" w14:textId="055F2AEE"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Feb</w:t>
            </w:r>
          </w:p>
        </w:tc>
        <w:tc>
          <w:tcPr>
            <w:tcW w:w="850" w:type="dxa"/>
          </w:tcPr>
          <w:p w14:paraId="2E9165C4" w14:textId="3EA5A99F"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Mar</w:t>
            </w:r>
          </w:p>
        </w:tc>
        <w:tc>
          <w:tcPr>
            <w:tcW w:w="850" w:type="dxa"/>
          </w:tcPr>
          <w:p w14:paraId="1AF9E879" w14:textId="13E534ED"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Apr</w:t>
            </w:r>
          </w:p>
        </w:tc>
        <w:tc>
          <w:tcPr>
            <w:tcW w:w="850" w:type="dxa"/>
          </w:tcPr>
          <w:p w14:paraId="00581C63" w14:textId="74EF31DE"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May</w:t>
            </w:r>
          </w:p>
        </w:tc>
        <w:tc>
          <w:tcPr>
            <w:tcW w:w="850" w:type="dxa"/>
          </w:tcPr>
          <w:p w14:paraId="4F45BECE" w14:textId="6C71F247"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Jun</w:t>
            </w:r>
          </w:p>
        </w:tc>
        <w:tc>
          <w:tcPr>
            <w:tcW w:w="850" w:type="dxa"/>
          </w:tcPr>
          <w:p w14:paraId="41B5D18F" w14:textId="09BE226D"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Jul</w:t>
            </w:r>
          </w:p>
        </w:tc>
        <w:tc>
          <w:tcPr>
            <w:tcW w:w="850" w:type="dxa"/>
          </w:tcPr>
          <w:p w14:paraId="77353250" w14:textId="4F3031D2"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Aug</w:t>
            </w:r>
          </w:p>
        </w:tc>
        <w:tc>
          <w:tcPr>
            <w:tcW w:w="850" w:type="dxa"/>
          </w:tcPr>
          <w:p w14:paraId="4ED81F52" w14:textId="452BD1DF"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Sep</w:t>
            </w:r>
          </w:p>
        </w:tc>
        <w:tc>
          <w:tcPr>
            <w:tcW w:w="850" w:type="dxa"/>
          </w:tcPr>
          <w:p w14:paraId="54367B28" w14:textId="7DB39234"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Oct</w:t>
            </w:r>
          </w:p>
        </w:tc>
        <w:tc>
          <w:tcPr>
            <w:tcW w:w="850" w:type="dxa"/>
          </w:tcPr>
          <w:p w14:paraId="491F9CB9" w14:textId="158436C5"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Nov</w:t>
            </w:r>
          </w:p>
        </w:tc>
        <w:tc>
          <w:tcPr>
            <w:tcW w:w="850" w:type="dxa"/>
          </w:tcPr>
          <w:p w14:paraId="5CCC5453" w14:textId="5BB8904A"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Dec</w:t>
            </w:r>
          </w:p>
        </w:tc>
        <w:tc>
          <w:tcPr>
            <w:tcW w:w="1740" w:type="dxa"/>
          </w:tcPr>
          <w:p w14:paraId="752DFFD1" w14:textId="77777777"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Annual Mean: Raw Data</w:t>
            </w:r>
          </w:p>
        </w:tc>
        <w:tc>
          <w:tcPr>
            <w:tcW w:w="1740" w:type="dxa"/>
          </w:tcPr>
          <w:p w14:paraId="7ED6316F" w14:textId="77777777" w:rsidR="00F509E7" w:rsidRPr="00927173" w:rsidRDefault="00EF5451" w:rsidP="00F509E7">
            <w:pPr>
              <w:spacing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 xml:space="preserve">Annual Mean: Annualised and Bias Adjusted </w:t>
            </w:r>
          </w:p>
          <w:p w14:paraId="6AFA4972" w14:textId="38A6D0D8" w:rsidR="00EF5451" w:rsidRPr="00927173" w:rsidRDefault="00DC5A9F" w:rsidP="00F509E7">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18"/>
              </w:rPr>
              <w:t>&lt;</w:t>
            </w:r>
            <w:r w:rsidR="00EF5451" w:rsidRPr="00927173">
              <w:rPr>
                <w:rFonts w:ascii="Poppins" w:hAnsi="Poppins" w:cs="Poppins"/>
                <w:bCs/>
                <w:sz w:val="20"/>
                <w:szCs w:val="20"/>
              </w:rPr>
              <w:t>(</w:t>
            </w:r>
            <w:r w:rsidR="0054010A" w:rsidRPr="00927173">
              <w:rPr>
                <w:rFonts w:ascii="Poppins" w:hAnsi="Poppins" w:cs="Poppins"/>
                <w:bCs/>
                <w:sz w:val="20"/>
                <w:szCs w:val="20"/>
              </w:rPr>
              <w:t>0.89</w:t>
            </w:r>
            <w:r w:rsidR="00EF5451" w:rsidRPr="00927173">
              <w:rPr>
                <w:rFonts w:ascii="Poppins" w:hAnsi="Poppins" w:cs="Poppins"/>
                <w:bCs/>
                <w:sz w:val="20"/>
                <w:szCs w:val="20"/>
              </w:rPr>
              <w:t>)</w:t>
            </w:r>
            <w:r w:rsidRPr="00927173">
              <w:rPr>
                <w:rFonts w:ascii="Poppins" w:hAnsi="Poppins" w:cs="Poppins"/>
                <w:bCs/>
                <w:sz w:val="20"/>
                <w:szCs w:val="20"/>
              </w:rPr>
              <w:t>&gt;</w:t>
            </w:r>
          </w:p>
        </w:tc>
        <w:tc>
          <w:tcPr>
            <w:tcW w:w="1823" w:type="dxa"/>
          </w:tcPr>
          <w:p w14:paraId="16B58D07" w14:textId="4736C823" w:rsidR="00EF5451" w:rsidRPr="00927173" w:rsidRDefault="000540C8"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Annual Mean: Distance Corrected to Nearest Exposure</w:t>
            </w:r>
          </w:p>
        </w:tc>
        <w:tc>
          <w:tcPr>
            <w:tcW w:w="2976" w:type="dxa"/>
          </w:tcPr>
          <w:p w14:paraId="5C14B5B8" w14:textId="3259AE90" w:rsidR="00EF5451" w:rsidRPr="0092717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Comment</w:t>
            </w:r>
          </w:p>
        </w:tc>
      </w:tr>
      <w:tr w:rsidR="0054010A" w:rsidRPr="00927173" w14:paraId="35AAABAF"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2E99FB28" w14:textId="4F8B1E99"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BM1</w:t>
            </w:r>
          </w:p>
        </w:tc>
        <w:tc>
          <w:tcPr>
            <w:tcW w:w="1134" w:type="dxa"/>
            <w:vAlign w:val="top"/>
          </w:tcPr>
          <w:p w14:paraId="6444F982" w14:textId="283F58F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431743</w:t>
            </w:r>
          </w:p>
        </w:tc>
        <w:tc>
          <w:tcPr>
            <w:tcW w:w="1134" w:type="dxa"/>
            <w:vAlign w:val="top"/>
          </w:tcPr>
          <w:p w14:paraId="4524D11C" w14:textId="2144C56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570649</w:t>
            </w:r>
          </w:p>
        </w:tc>
        <w:tc>
          <w:tcPr>
            <w:tcW w:w="850" w:type="dxa"/>
            <w:vAlign w:val="top"/>
          </w:tcPr>
          <w:p w14:paraId="3076F3B1" w14:textId="46A48EC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32.4</w:t>
            </w:r>
          </w:p>
        </w:tc>
        <w:tc>
          <w:tcPr>
            <w:tcW w:w="850" w:type="dxa"/>
            <w:vAlign w:val="top"/>
          </w:tcPr>
          <w:p w14:paraId="5E6FA2F1" w14:textId="32054A7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11.0</w:t>
            </w:r>
          </w:p>
        </w:tc>
        <w:tc>
          <w:tcPr>
            <w:tcW w:w="850" w:type="dxa"/>
            <w:vAlign w:val="top"/>
          </w:tcPr>
          <w:p w14:paraId="7BCAE8FD" w14:textId="1007AF7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20.6</w:t>
            </w:r>
          </w:p>
        </w:tc>
        <w:tc>
          <w:tcPr>
            <w:tcW w:w="850" w:type="dxa"/>
            <w:vAlign w:val="top"/>
          </w:tcPr>
          <w:p w14:paraId="32593243" w14:textId="11E282E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16.0</w:t>
            </w:r>
          </w:p>
        </w:tc>
        <w:tc>
          <w:tcPr>
            <w:tcW w:w="850" w:type="dxa"/>
            <w:vAlign w:val="top"/>
          </w:tcPr>
          <w:p w14:paraId="22EA1406" w14:textId="39C5A81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11.9</w:t>
            </w:r>
          </w:p>
        </w:tc>
        <w:tc>
          <w:tcPr>
            <w:tcW w:w="850" w:type="dxa"/>
            <w:vAlign w:val="top"/>
          </w:tcPr>
          <w:p w14:paraId="090F024D" w14:textId="6ECF87E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12.2</w:t>
            </w:r>
          </w:p>
        </w:tc>
        <w:tc>
          <w:tcPr>
            <w:tcW w:w="850" w:type="dxa"/>
            <w:vAlign w:val="top"/>
          </w:tcPr>
          <w:p w14:paraId="1FD7E877" w14:textId="2A9E60B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10.0</w:t>
            </w:r>
          </w:p>
        </w:tc>
        <w:tc>
          <w:tcPr>
            <w:tcW w:w="850" w:type="dxa"/>
            <w:vAlign w:val="top"/>
          </w:tcPr>
          <w:p w14:paraId="38FDE251" w14:textId="18F05F2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16.3</w:t>
            </w:r>
          </w:p>
        </w:tc>
        <w:tc>
          <w:tcPr>
            <w:tcW w:w="850" w:type="dxa"/>
            <w:vAlign w:val="top"/>
          </w:tcPr>
          <w:p w14:paraId="7EE00308" w14:textId="587F813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19.6</w:t>
            </w:r>
          </w:p>
        </w:tc>
        <w:tc>
          <w:tcPr>
            <w:tcW w:w="850" w:type="dxa"/>
            <w:vAlign w:val="top"/>
          </w:tcPr>
          <w:p w14:paraId="72E1404A" w14:textId="2E8CBBE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17.1</w:t>
            </w:r>
          </w:p>
        </w:tc>
        <w:tc>
          <w:tcPr>
            <w:tcW w:w="850" w:type="dxa"/>
            <w:vAlign w:val="top"/>
          </w:tcPr>
          <w:p w14:paraId="466C56C9" w14:textId="6810503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30.9</w:t>
            </w:r>
          </w:p>
        </w:tc>
        <w:tc>
          <w:tcPr>
            <w:tcW w:w="850" w:type="dxa"/>
            <w:vAlign w:val="top"/>
          </w:tcPr>
          <w:p w14:paraId="454A3942" w14:textId="54E372D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19.9</w:t>
            </w:r>
          </w:p>
        </w:tc>
        <w:tc>
          <w:tcPr>
            <w:tcW w:w="1740" w:type="dxa"/>
            <w:vAlign w:val="top"/>
          </w:tcPr>
          <w:p w14:paraId="4B836374" w14:textId="7453829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18.2</w:t>
            </w:r>
          </w:p>
        </w:tc>
        <w:tc>
          <w:tcPr>
            <w:tcW w:w="1740" w:type="dxa"/>
            <w:vAlign w:val="top"/>
          </w:tcPr>
          <w:p w14:paraId="0A8B481D" w14:textId="2A2DBC4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16.2</w:t>
            </w:r>
          </w:p>
        </w:tc>
        <w:tc>
          <w:tcPr>
            <w:tcW w:w="1823" w:type="dxa"/>
          </w:tcPr>
          <w:p w14:paraId="1C5A3463"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4B98881D"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515A266C"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32D863ED" w14:textId="2721A987"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BR1</w:t>
            </w:r>
          </w:p>
        </w:tc>
        <w:tc>
          <w:tcPr>
            <w:tcW w:w="1134" w:type="dxa"/>
            <w:vAlign w:val="top"/>
          </w:tcPr>
          <w:p w14:paraId="327E58E9" w14:textId="66552FA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427012</w:t>
            </w:r>
          </w:p>
        </w:tc>
        <w:tc>
          <w:tcPr>
            <w:tcW w:w="1134" w:type="dxa"/>
            <w:vAlign w:val="top"/>
          </w:tcPr>
          <w:p w14:paraId="3425A602" w14:textId="6D11AE1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573631</w:t>
            </w:r>
          </w:p>
        </w:tc>
        <w:tc>
          <w:tcPr>
            <w:tcW w:w="850" w:type="dxa"/>
            <w:vAlign w:val="top"/>
          </w:tcPr>
          <w:p w14:paraId="235E5985" w14:textId="34B9F99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20.7</w:t>
            </w:r>
          </w:p>
        </w:tc>
        <w:tc>
          <w:tcPr>
            <w:tcW w:w="850" w:type="dxa"/>
            <w:vAlign w:val="top"/>
          </w:tcPr>
          <w:p w14:paraId="759CFF08" w14:textId="5DA94BB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0.3</w:t>
            </w:r>
          </w:p>
        </w:tc>
        <w:tc>
          <w:tcPr>
            <w:tcW w:w="850" w:type="dxa"/>
            <w:vAlign w:val="top"/>
          </w:tcPr>
          <w:p w14:paraId="22F0CD32" w14:textId="42CA328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17.9</w:t>
            </w:r>
          </w:p>
        </w:tc>
        <w:tc>
          <w:tcPr>
            <w:tcW w:w="850" w:type="dxa"/>
            <w:vAlign w:val="top"/>
          </w:tcPr>
          <w:p w14:paraId="0AFCB13D" w14:textId="62011B5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13.3</w:t>
            </w:r>
          </w:p>
        </w:tc>
        <w:tc>
          <w:tcPr>
            <w:tcW w:w="850" w:type="dxa"/>
            <w:vAlign w:val="top"/>
          </w:tcPr>
          <w:p w14:paraId="1B281BDF" w14:textId="5F83B31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9.5</w:t>
            </w:r>
          </w:p>
        </w:tc>
        <w:tc>
          <w:tcPr>
            <w:tcW w:w="850" w:type="dxa"/>
            <w:vAlign w:val="top"/>
          </w:tcPr>
          <w:p w14:paraId="6CC20204" w14:textId="5A79B62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8.8</w:t>
            </w:r>
          </w:p>
        </w:tc>
        <w:tc>
          <w:tcPr>
            <w:tcW w:w="850" w:type="dxa"/>
            <w:vAlign w:val="top"/>
          </w:tcPr>
          <w:p w14:paraId="69D442A5" w14:textId="0A4D85E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8.5</w:t>
            </w:r>
          </w:p>
        </w:tc>
        <w:tc>
          <w:tcPr>
            <w:tcW w:w="850" w:type="dxa"/>
            <w:vAlign w:val="top"/>
          </w:tcPr>
          <w:p w14:paraId="0F0DA310" w14:textId="5B16CE4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19355E9A" w14:textId="14F5429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14.3</w:t>
            </w:r>
          </w:p>
        </w:tc>
        <w:tc>
          <w:tcPr>
            <w:tcW w:w="850" w:type="dxa"/>
            <w:vAlign w:val="top"/>
          </w:tcPr>
          <w:p w14:paraId="2F7AFFDB" w14:textId="2008031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11.6</w:t>
            </w:r>
          </w:p>
        </w:tc>
        <w:tc>
          <w:tcPr>
            <w:tcW w:w="850" w:type="dxa"/>
            <w:vAlign w:val="top"/>
          </w:tcPr>
          <w:p w14:paraId="1CB63A18" w14:textId="6E6BE66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19.7</w:t>
            </w:r>
          </w:p>
        </w:tc>
        <w:tc>
          <w:tcPr>
            <w:tcW w:w="850" w:type="dxa"/>
            <w:vAlign w:val="top"/>
          </w:tcPr>
          <w:p w14:paraId="15DF73C7" w14:textId="3C72846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15.7</w:t>
            </w:r>
          </w:p>
        </w:tc>
        <w:tc>
          <w:tcPr>
            <w:tcW w:w="1740" w:type="dxa"/>
            <w:vAlign w:val="top"/>
          </w:tcPr>
          <w:p w14:paraId="38695097" w14:textId="42C6773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1740" w:type="dxa"/>
            <w:vAlign w:val="top"/>
          </w:tcPr>
          <w:p w14:paraId="3B458CA5" w14:textId="379DFF0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11.3</w:t>
            </w:r>
          </w:p>
        </w:tc>
        <w:tc>
          <w:tcPr>
            <w:tcW w:w="1823" w:type="dxa"/>
          </w:tcPr>
          <w:p w14:paraId="76315CF8"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EC89DCA"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14BF7B20"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746B4ED2" w14:textId="517160A1"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CC1</w:t>
            </w:r>
          </w:p>
        </w:tc>
        <w:tc>
          <w:tcPr>
            <w:tcW w:w="1134" w:type="dxa"/>
            <w:vAlign w:val="top"/>
          </w:tcPr>
          <w:p w14:paraId="53BBBDEE" w14:textId="5A51CBA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436246</w:t>
            </w:r>
          </w:p>
        </w:tc>
        <w:tc>
          <w:tcPr>
            <w:tcW w:w="1134" w:type="dxa"/>
            <w:vAlign w:val="top"/>
          </w:tcPr>
          <w:p w14:paraId="6472462D" w14:textId="0EFEB13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571385</w:t>
            </w:r>
          </w:p>
        </w:tc>
        <w:tc>
          <w:tcPr>
            <w:tcW w:w="850" w:type="dxa"/>
            <w:vAlign w:val="top"/>
          </w:tcPr>
          <w:p w14:paraId="0EFB09B6" w14:textId="104D9FC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26.3</w:t>
            </w:r>
          </w:p>
        </w:tc>
        <w:tc>
          <w:tcPr>
            <w:tcW w:w="850" w:type="dxa"/>
            <w:vAlign w:val="top"/>
          </w:tcPr>
          <w:p w14:paraId="4FB04B08" w14:textId="0CF6AE7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14.4</w:t>
            </w:r>
          </w:p>
        </w:tc>
        <w:tc>
          <w:tcPr>
            <w:tcW w:w="850" w:type="dxa"/>
            <w:vAlign w:val="top"/>
          </w:tcPr>
          <w:p w14:paraId="393B496C" w14:textId="6E90E98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14.5</w:t>
            </w:r>
          </w:p>
        </w:tc>
        <w:tc>
          <w:tcPr>
            <w:tcW w:w="850" w:type="dxa"/>
            <w:vAlign w:val="top"/>
          </w:tcPr>
          <w:p w14:paraId="327C9412" w14:textId="485B73A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9.4</w:t>
            </w:r>
          </w:p>
        </w:tc>
        <w:tc>
          <w:tcPr>
            <w:tcW w:w="850" w:type="dxa"/>
            <w:vAlign w:val="top"/>
          </w:tcPr>
          <w:p w14:paraId="7049363A" w14:textId="77717E1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7.7</w:t>
            </w:r>
          </w:p>
        </w:tc>
        <w:tc>
          <w:tcPr>
            <w:tcW w:w="850" w:type="dxa"/>
            <w:vAlign w:val="top"/>
          </w:tcPr>
          <w:p w14:paraId="43B2380C" w14:textId="57FF858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8.3</w:t>
            </w:r>
          </w:p>
        </w:tc>
        <w:tc>
          <w:tcPr>
            <w:tcW w:w="850" w:type="dxa"/>
            <w:vAlign w:val="top"/>
          </w:tcPr>
          <w:p w14:paraId="271CEA45" w14:textId="00B1B2F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7.1</w:t>
            </w:r>
          </w:p>
        </w:tc>
        <w:tc>
          <w:tcPr>
            <w:tcW w:w="850" w:type="dxa"/>
            <w:vAlign w:val="top"/>
          </w:tcPr>
          <w:p w14:paraId="1B541E9A" w14:textId="3C2B159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9.9</w:t>
            </w:r>
          </w:p>
        </w:tc>
        <w:tc>
          <w:tcPr>
            <w:tcW w:w="850" w:type="dxa"/>
            <w:vAlign w:val="top"/>
          </w:tcPr>
          <w:p w14:paraId="0526C301" w14:textId="5BE8A26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12.4</w:t>
            </w:r>
          </w:p>
        </w:tc>
        <w:tc>
          <w:tcPr>
            <w:tcW w:w="850" w:type="dxa"/>
            <w:vAlign w:val="top"/>
          </w:tcPr>
          <w:p w14:paraId="3B13B4A9" w14:textId="06ABB04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13.4</w:t>
            </w:r>
          </w:p>
        </w:tc>
        <w:tc>
          <w:tcPr>
            <w:tcW w:w="850" w:type="dxa"/>
            <w:vAlign w:val="top"/>
          </w:tcPr>
          <w:p w14:paraId="7E06932E" w14:textId="0396394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18.9</w:t>
            </w:r>
          </w:p>
        </w:tc>
        <w:tc>
          <w:tcPr>
            <w:tcW w:w="850" w:type="dxa"/>
            <w:vAlign w:val="top"/>
          </w:tcPr>
          <w:p w14:paraId="5D49391B" w14:textId="351F6BE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15.2</w:t>
            </w:r>
          </w:p>
        </w:tc>
        <w:tc>
          <w:tcPr>
            <w:tcW w:w="1740" w:type="dxa"/>
            <w:vAlign w:val="top"/>
          </w:tcPr>
          <w:p w14:paraId="5D20A224" w14:textId="52D812A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13.1</w:t>
            </w:r>
          </w:p>
        </w:tc>
        <w:tc>
          <w:tcPr>
            <w:tcW w:w="1740" w:type="dxa"/>
            <w:vAlign w:val="top"/>
          </w:tcPr>
          <w:p w14:paraId="47F9170B" w14:textId="434CE78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11.7</w:t>
            </w:r>
          </w:p>
        </w:tc>
        <w:tc>
          <w:tcPr>
            <w:tcW w:w="1823" w:type="dxa"/>
          </w:tcPr>
          <w:p w14:paraId="39F5E447"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2943451F"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03C6AC96"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4809859E" w14:textId="0594F05C"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CH1</w:t>
            </w:r>
          </w:p>
        </w:tc>
        <w:tc>
          <w:tcPr>
            <w:tcW w:w="1134" w:type="dxa"/>
            <w:vAlign w:val="top"/>
          </w:tcPr>
          <w:p w14:paraId="3057D3F8" w14:textId="5BE0716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433580</w:t>
            </w:r>
          </w:p>
        </w:tc>
        <w:tc>
          <w:tcPr>
            <w:tcW w:w="1134" w:type="dxa"/>
            <w:vAlign w:val="top"/>
          </w:tcPr>
          <w:p w14:paraId="346B9534" w14:textId="4C6A622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567865</w:t>
            </w:r>
          </w:p>
        </w:tc>
        <w:tc>
          <w:tcPr>
            <w:tcW w:w="850" w:type="dxa"/>
            <w:vAlign w:val="top"/>
          </w:tcPr>
          <w:p w14:paraId="1E47CA01" w14:textId="117C198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N/A</w:t>
            </w:r>
          </w:p>
        </w:tc>
        <w:tc>
          <w:tcPr>
            <w:tcW w:w="850" w:type="dxa"/>
            <w:vAlign w:val="top"/>
          </w:tcPr>
          <w:p w14:paraId="431D413C" w14:textId="60EAF20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50.5</w:t>
            </w:r>
          </w:p>
        </w:tc>
        <w:tc>
          <w:tcPr>
            <w:tcW w:w="850" w:type="dxa"/>
            <w:vAlign w:val="top"/>
          </w:tcPr>
          <w:p w14:paraId="545C6F77" w14:textId="3053EF0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31.5</w:t>
            </w:r>
          </w:p>
        </w:tc>
        <w:tc>
          <w:tcPr>
            <w:tcW w:w="850" w:type="dxa"/>
            <w:vAlign w:val="top"/>
          </w:tcPr>
          <w:p w14:paraId="792D0BCF" w14:textId="1F05BC6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27.4</w:t>
            </w:r>
          </w:p>
        </w:tc>
        <w:tc>
          <w:tcPr>
            <w:tcW w:w="850" w:type="dxa"/>
            <w:vAlign w:val="top"/>
          </w:tcPr>
          <w:p w14:paraId="502AED66" w14:textId="3A18B11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20.7</w:t>
            </w:r>
          </w:p>
        </w:tc>
        <w:tc>
          <w:tcPr>
            <w:tcW w:w="850" w:type="dxa"/>
            <w:vAlign w:val="top"/>
          </w:tcPr>
          <w:p w14:paraId="19E23CCC" w14:textId="604F007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18.1</w:t>
            </w:r>
          </w:p>
        </w:tc>
        <w:tc>
          <w:tcPr>
            <w:tcW w:w="850" w:type="dxa"/>
            <w:vAlign w:val="top"/>
          </w:tcPr>
          <w:p w14:paraId="17431050" w14:textId="51D0F2A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02D59B5E"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850" w:type="dxa"/>
            <w:vAlign w:val="top"/>
          </w:tcPr>
          <w:p w14:paraId="57B61181" w14:textId="57F8BC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7ECA7015" w14:textId="7C6300F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24.2</w:t>
            </w:r>
          </w:p>
        </w:tc>
        <w:tc>
          <w:tcPr>
            <w:tcW w:w="850" w:type="dxa"/>
            <w:vAlign w:val="top"/>
          </w:tcPr>
          <w:p w14:paraId="373ACDE4" w14:textId="7D29C8F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35.2</w:t>
            </w:r>
          </w:p>
        </w:tc>
        <w:tc>
          <w:tcPr>
            <w:tcW w:w="850" w:type="dxa"/>
            <w:vAlign w:val="top"/>
          </w:tcPr>
          <w:p w14:paraId="65F96BD5" w14:textId="4710A57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25.4</w:t>
            </w:r>
          </w:p>
        </w:tc>
        <w:tc>
          <w:tcPr>
            <w:tcW w:w="1740" w:type="dxa"/>
            <w:vAlign w:val="top"/>
          </w:tcPr>
          <w:p w14:paraId="2CAAB993" w14:textId="465182A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29.1</w:t>
            </w:r>
          </w:p>
        </w:tc>
        <w:tc>
          <w:tcPr>
            <w:tcW w:w="1740" w:type="dxa"/>
            <w:vAlign w:val="top"/>
          </w:tcPr>
          <w:p w14:paraId="2C9E0529" w14:textId="785B5D9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25.0</w:t>
            </w:r>
          </w:p>
        </w:tc>
        <w:tc>
          <w:tcPr>
            <w:tcW w:w="1823" w:type="dxa"/>
          </w:tcPr>
          <w:p w14:paraId="4538B7AE"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2BEB7A7C"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604A8704"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20ACDBD9" w14:textId="3DD5B42B"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CM1</w:t>
            </w:r>
          </w:p>
        </w:tc>
        <w:tc>
          <w:tcPr>
            <w:tcW w:w="1134" w:type="dxa"/>
            <w:vAlign w:val="top"/>
          </w:tcPr>
          <w:p w14:paraId="227ACBBB" w14:textId="2843D8F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435814</w:t>
            </w:r>
          </w:p>
        </w:tc>
        <w:tc>
          <w:tcPr>
            <w:tcW w:w="1134" w:type="dxa"/>
            <w:vAlign w:val="top"/>
          </w:tcPr>
          <w:p w14:paraId="5BE68BBD" w14:textId="4DE860E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571093</w:t>
            </w:r>
          </w:p>
        </w:tc>
        <w:tc>
          <w:tcPr>
            <w:tcW w:w="850" w:type="dxa"/>
            <w:vAlign w:val="top"/>
          </w:tcPr>
          <w:p w14:paraId="368BC474" w14:textId="64A7D2E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24.7</w:t>
            </w:r>
          </w:p>
        </w:tc>
        <w:tc>
          <w:tcPr>
            <w:tcW w:w="850" w:type="dxa"/>
            <w:vAlign w:val="top"/>
          </w:tcPr>
          <w:p w14:paraId="2AFC541C" w14:textId="1553464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7.7</w:t>
            </w:r>
          </w:p>
        </w:tc>
        <w:tc>
          <w:tcPr>
            <w:tcW w:w="850" w:type="dxa"/>
            <w:vAlign w:val="top"/>
          </w:tcPr>
          <w:p w14:paraId="2D3371F7" w14:textId="36BCFC5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16.7</w:t>
            </w:r>
          </w:p>
        </w:tc>
        <w:tc>
          <w:tcPr>
            <w:tcW w:w="850" w:type="dxa"/>
            <w:vAlign w:val="top"/>
          </w:tcPr>
          <w:p w14:paraId="29A7E89F" w14:textId="0B2AA0C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2993F813" w14:textId="7D66CB1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7.7</w:t>
            </w:r>
          </w:p>
        </w:tc>
        <w:tc>
          <w:tcPr>
            <w:tcW w:w="850" w:type="dxa"/>
            <w:vAlign w:val="top"/>
          </w:tcPr>
          <w:p w14:paraId="2CA0C25A" w14:textId="6B89C7D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7.7</w:t>
            </w:r>
          </w:p>
        </w:tc>
        <w:tc>
          <w:tcPr>
            <w:tcW w:w="850" w:type="dxa"/>
            <w:vAlign w:val="top"/>
          </w:tcPr>
          <w:p w14:paraId="2E4CBB2E" w14:textId="1FC4231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7.6</w:t>
            </w:r>
          </w:p>
        </w:tc>
        <w:tc>
          <w:tcPr>
            <w:tcW w:w="850" w:type="dxa"/>
            <w:vAlign w:val="top"/>
          </w:tcPr>
          <w:p w14:paraId="50B5AE4C" w14:textId="4283658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10.5</w:t>
            </w:r>
          </w:p>
        </w:tc>
        <w:tc>
          <w:tcPr>
            <w:tcW w:w="850" w:type="dxa"/>
            <w:vAlign w:val="top"/>
          </w:tcPr>
          <w:p w14:paraId="64EC8A99" w14:textId="45D9BD2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12.2</w:t>
            </w:r>
          </w:p>
        </w:tc>
        <w:tc>
          <w:tcPr>
            <w:tcW w:w="850" w:type="dxa"/>
            <w:vAlign w:val="top"/>
          </w:tcPr>
          <w:p w14:paraId="618E0C7C" w14:textId="4D3AA9A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11.4</w:t>
            </w:r>
          </w:p>
        </w:tc>
        <w:tc>
          <w:tcPr>
            <w:tcW w:w="850" w:type="dxa"/>
            <w:vAlign w:val="top"/>
          </w:tcPr>
          <w:p w14:paraId="2181E962" w14:textId="5E8C659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18.1</w:t>
            </w:r>
          </w:p>
        </w:tc>
        <w:tc>
          <w:tcPr>
            <w:tcW w:w="850" w:type="dxa"/>
            <w:vAlign w:val="top"/>
          </w:tcPr>
          <w:p w14:paraId="0FE32381" w14:textId="4B22CCA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13.4</w:t>
            </w:r>
          </w:p>
        </w:tc>
        <w:tc>
          <w:tcPr>
            <w:tcW w:w="1740" w:type="dxa"/>
            <w:vAlign w:val="top"/>
          </w:tcPr>
          <w:p w14:paraId="17D5C99B" w14:textId="400E8B5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12.5</w:t>
            </w:r>
          </w:p>
        </w:tc>
        <w:tc>
          <w:tcPr>
            <w:tcW w:w="1740" w:type="dxa"/>
            <w:vAlign w:val="top"/>
          </w:tcPr>
          <w:p w14:paraId="7FA40C8E" w14:textId="642350F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11.1</w:t>
            </w:r>
          </w:p>
        </w:tc>
        <w:tc>
          <w:tcPr>
            <w:tcW w:w="1823" w:type="dxa"/>
          </w:tcPr>
          <w:p w14:paraId="5382AE34"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761DC3A"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041CF16B"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14B535B1" w14:textId="4A6D98AE"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ER1</w:t>
            </w:r>
          </w:p>
        </w:tc>
        <w:tc>
          <w:tcPr>
            <w:tcW w:w="1134" w:type="dxa"/>
            <w:vAlign w:val="top"/>
          </w:tcPr>
          <w:p w14:paraId="06D99049" w14:textId="66DAC64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428960</w:t>
            </w:r>
          </w:p>
        </w:tc>
        <w:tc>
          <w:tcPr>
            <w:tcW w:w="1134" w:type="dxa"/>
            <w:vAlign w:val="top"/>
          </w:tcPr>
          <w:p w14:paraId="6380F0D9" w14:textId="71F5606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568813</w:t>
            </w:r>
          </w:p>
        </w:tc>
        <w:tc>
          <w:tcPr>
            <w:tcW w:w="850" w:type="dxa"/>
            <w:vAlign w:val="top"/>
          </w:tcPr>
          <w:p w14:paraId="64A494BD" w14:textId="1111878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26.9</w:t>
            </w:r>
          </w:p>
        </w:tc>
        <w:tc>
          <w:tcPr>
            <w:tcW w:w="850" w:type="dxa"/>
            <w:vAlign w:val="top"/>
          </w:tcPr>
          <w:p w14:paraId="18EB03AF" w14:textId="6889C2C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9.9</w:t>
            </w:r>
          </w:p>
        </w:tc>
        <w:tc>
          <w:tcPr>
            <w:tcW w:w="850" w:type="dxa"/>
            <w:vAlign w:val="top"/>
          </w:tcPr>
          <w:p w14:paraId="0AF90F11" w14:textId="0802199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19.5</w:t>
            </w:r>
          </w:p>
        </w:tc>
        <w:tc>
          <w:tcPr>
            <w:tcW w:w="850" w:type="dxa"/>
            <w:vAlign w:val="top"/>
          </w:tcPr>
          <w:p w14:paraId="0FC3C563" w14:textId="539DAD9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13.4</w:t>
            </w:r>
          </w:p>
        </w:tc>
        <w:tc>
          <w:tcPr>
            <w:tcW w:w="850" w:type="dxa"/>
            <w:vAlign w:val="top"/>
          </w:tcPr>
          <w:p w14:paraId="64782202" w14:textId="631A83D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11.1</w:t>
            </w:r>
          </w:p>
        </w:tc>
        <w:tc>
          <w:tcPr>
            <w:tcW w:w="850" w:type="dxa"/>
            <w:vAlign w:val="top"/>
          </w:tcPr>
          <w:p w14:paraId="6FBD85A8" w14:textId="0B40386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12.1</w:t>
            </w:r>
          </w:p>
        </w:tc>
        <w:tc>
          <w:tcPr>
            <w:tcW w:w="850" w:type="dxa"/>
            <w:vAlign w:val="top"/>
          </w:tcPr>
          <w:p w14:paraId="54BD838D" w14:textId="39C09FD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8.9</w:t>
            </w:r>
          </w:p>
        </w:tc>
        <w:tc>
          <w:tcPr>
            <w:tcW w:w="850" w:type="dxa"/>
            <w:vAlign w:val="top"/>
          </w:tcPr>
          <w:p w14:paraId="056CAC71" w14:textId="2DC0951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12.9</w:t>
            </w:r>
          </w:p>
        </w:tc>
        <w:tc>
          <w:tcPr>
            <w:tcW w:w="850" w:type="dxa"/>
            <w:vAlign w:val="top"/>
          </w:tcPr>
          <w:p w14:paraId="352013F6" w14:textId="502507C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16.7</w:t>
            </w:r>
          </w:p>
        </w:tc>
        <w:tc>
          <w:tcPr>
            <w:tcW w:w="850" w:type="dxa"/>
            <w:vAlign w:val="top"/>
          </w:tcPr>
          <w:p w14:paraId="2AAAA4F4" w14:textId="37A7FE0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15.4</w:t>
            </w:r>
          </w:p>
        </w:tc>
        <w:tc>
          <w:tcPr>
            <w:tcW w:w="850" w:type="dxa"/>
            <w:vAlign w:val="top"/>
          </w:tcPr>
          <w:p w14:paraId="6F86DD49" w14:textId="42C9879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23.9</w:t>
            </w:r>
          </w:p>
        </w:tc>
        <w:tc>
          <w:tcPr>
            <w:tcW w:w="850" w:type="dxa"/>
            <w:vAlign w:val="top"/>
          </w:tcPr>
          <w:p w14:paraId="23E41FA6" w14:textId="4862BFE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17.5</w:t>
            </w:r>
          </w:p>
        </w:tc>
        <w:tc>
          <w:tcPr>
            <w:tcW w:w="1740" w:type="dxa"/>
            <w:vAlign w:val="top"/>
          </w:tcPr>
          <w:p w14:paraId="019EECF7" w14:textId="0904BC2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15.7</w:t>
            </w:r>
          </w:p>
        </w:tc>
        <w:tc>
          <w:tcPr>
            <w:tcW w:w="1740" w:type="dxa"/>
            <w:vAlign w:val="top"/>
          </w:tcPr>
          <w:p w14:paraId="48F5620C" w14:textId="39E6C49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14.0</w:t>
            </w:r>
          </w:p>
        </w:tc>
        <w:tc>
          <w:tcPr>
            <w:tcW w:w="1823" w:type="dxa"/>
          </w:tcPr>
          <w:p w14:paraId="08BF478C"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2D2874FE"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253BF85B"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0AE7E997" w14:textId="69873ADA"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GH1</w:t>
            </w:r>
          </w:p>
        </w:tc>
        <w:tc>
          <w:tcPr>
            <w:tcW w:w="1134" w:type="dxa"/>
            <w:vAlign w:val="top"/>
          </w:tcPr>
          <w:p w14:paraId="7DF9040B" w14:textId="6D7FCAE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431750</w:t>
            </w:r>
          </w:p>
        </w:tc>
        <w:tc>
          <w:tcPr>
            <w:tcW w:w="1134" w:type="dxa"/>
            <w:vAlign w:val="top"/>
          </w:tcPr>
          <w:p w14:paraId="551D110E" w14:textId="5A989D7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571818</w:t>
            </w:r>
          </w:p>
        </w:tc>
        <w:tc>
          <w:tcPr>
            <w:tcW w:w="850" w:type="dxa"/>
            <w:vAlign w:val="top"/>
          </w:tcPr>
          <w:p w14:paraId="5724380D" w14:textId="0F6824C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30.1</w:t>
            </w:r>
          </w:p>
        </w:tc>
        <w:tc>
          <w:tcPr>
            <w:tcW w:w="850" w:type="dxa"/>
            <w:vAlign w:val="top"/>
          </w:tcPr>
          <w:p w14:paraId="23872F21" w14:textId="2956F04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18.3</w:t>
            </w:r>
          </w:p>
        </w:tc>
        <w:tc>
          <w:tcPr>
            <w:tcW w:w="850" w:type="dxa"/>
            <w:vAlign w:val="top"/>
          </w:tcPr>
          <w:p w14:paraId="1427C7C1" w14:textId="074CD0C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9.4</w:t>
            </w:r>
          </w:p>
        </w:tc>
        <w:tc>
          <w:tcPr>
            <w:tcW w:w="850" w:type="dxa"/>
            <w:vAlign w:val="top"/>
          </w:tcPr>
          <w:p w14:paraId="5526E485" w14:textId="28F214D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14.4</w:t>
            </w:r>
          </w:p>
        </w:tc>
        <w:tc>
          <w:tcPr>
            <w:tcW w:w="850" w:type="dxa"/>
            <w:vAlign w:val="top"/>
          </w:tcPr>
          <w:p w14:paraId="50199F01" w14:textId="6A1779C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11.4</w:t>
            </w:r>
          </w:p>
        </w:tc>
        <w:tc>
          <w:tcPr>
            <w:tcW w:w="850" w:type="dxa"/>
            <w:vAlign w:val="top"/>
          </w:tcPr>
          <w:p w14:paraId="01F5B74B" w14:textId="21A81ED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13.4</w:t>
            </w:r>
          </w:p>
        </w:tc>
        <w:tc>
          <w:tcPr>
            <w:tcW w:w="850" w:type="dxa"/>
            <w:vAlign w:val="top"/>
          </w:tcPr>
          <w:p w14:paraId="4A856820" w14:textId="49B4CE0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11.3</w:t>
            </w:r>
          </w:p>
        </w:tc>
        <w:tc>
          <w:tcPr>
            <w:tcW w:w="850" w:type="dxa"/>
            <w:vAlign w:val="top"/>
          </w:tcPr>
          <w:p w14:paraId="7AF87016" w14:textId="38503F1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14.8</w:t>
            </w:r>
          </w:p>
        </w:tc>
        <w:tc>
          <w:tcPr>
            <w:tcW w:w="850" w:type="dxa"/>
            <w:vAlign w:val="top"/>
          </w:tcPr>
          <w:p w14:paraId="27F0F261" w14:textId="7991A58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18.8</w:t>
            </w:r>
          </w:p>
        </w:tc>
        <w:tc>
          <w:tcPr>
            <w:tcW w:w="850" w:type="dxa"/>
            <w:vAlign w:val="top"/>
          </w:tcPr>
          <w:p w14:paraId="618F4CC7" w14:textId="638736A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16.9</w:t>
            </w:r>
          </w:p>
        </w:tc>
        <w:tc>
          <w:tcPr>
            <w:tcW w:w="850" w:type="dxa"/>
            <w:vAlign w:val="top"/>
          </w:tcPr>
          <w:p w14:paraId="51814A74" w14:textId="5547A69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24.6</w:t>
            </w:r>
          </w:p>
        </w:tc>
        <w:tc>
          <w:tcPr>
            <w:tcW w:w="850" w:type="dxa"/>
            <w:vAlign w:val="top"/>
          </w:tcPr>
          <w:p w14:paraId="68122E03" w14:textId="38CDC79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19.1</w:t>
            </w:r>
          </w:p>
        </w:tc>
        <w:tc>
          <w:tcPr>
            <w:tcW w:w="1740" w:type="dxa"/>
            <w:vAlign w:val="top"/>
          </w:tcPr>
          <w:p w14:paraId="1C7C1C2F" w14:textId="15B2464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16.9</w:t>
            </w:r>
          </w:p>
        </w:tc>
        <w:tc>
          <w:tcPr>
            <w:tcW w:w="1740" w:type="dxa"/>
            <w:vAlign w:val="top"/>
          </w:tcPr>
          <w:p w14:paraId="6051EA8C" w14:textId="6511988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15.0</w:t>
            </w:r>
          </w:p>
        </w:tc>
        <w:tc>
          <w:tcPr>
            <w:tcW w:w="1823" w:type="dxa"/>
          </w:tcPr>
          <w:p w14:paraId="419FF4E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3082CE9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1217D959"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698C0A52" w14:textId="03E9AFC4"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HR1</w:t>
            </w:r>
          </w:p>
        </w:tc>
        <w:tc>
          <w:tcPr>
            <w:tcW w:w="1134" w:type="dxa"/>
            <w:vAlign w:val="top"/>
          </w:tcPr>
          <w:p w14:paraId="3C74DC8F" w14:textId="2BDDE76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432693</w:t>
            </w:r>
          </w:p>
        </w:tc>
        <w:tc>
          <w:tcPr>
            <w:tcW w:w="1134" w:type="dxa"/>
            <w:vAlign w:val="top"/>
          </w:tcPr>
          <w:p w14:paraId="6A3E1B96" w14:textId="7B040A7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566393</w:t>
            </w:r>
          </w:p>
        </w:tc>
        <w:tc>
          <w:tcPr>
            <w:tcW w:w="850" w:type="dxa"/>
            <w:vAlign w:val="top"/>
          </w:tcPr>
          <w:p w14:paraId="6BB527D3" w14:textId="496FC20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31.1</w:t>
            </w:r>
          </w:p>
        </w:tc>
        <w:tc>
          <w:tcPr>
            <w:tcW w:w="850" w:type="dxa"/>
            <w:vAlign w:val="top"/>
          </w:tcPr>
          <w:p w14:paraId="1FC5BDCB" w14:textId="5F745BC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12.2</w:t>
            </w:r>
          </w:p>
        </w:tc>
        <w:tc>
          <w:tcPr>
            <w:tcW w:w="850" w:type="dxa"/>
            <w:vAlign w:val="top"/>
          </w:tcPr>
          <w:p w14:paraId="000EDD35" w14:textId="0DF14F6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24.8</w:t>
            </w:r>
          </w:p>
        </w:tc>
        <w:tc>
          <w:tcPr>
            <w:tcW w:w="850" w:type="dxa"/>
            <w:vAlign w:val="top"/>
          </w:tcPr>
          <w:p w14:paraId="5548E02B" w14:textId="7D7F52F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24.8</w:t>
            </w:r>
          </w:p>
        </w:tc>
        <w:tc>
          <w:tcPr>
            <w:tcW w:w="850" w:type="dxa"/>
            <w:vAlign w:val="top"/>
          </w:tcPr>
          <w:p w14:paraId="67CCA803" w14:textId="189FC5C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17.2</w:t>
            </w:r>
          </w:p>
        </w:tc>
        <w:tc>
          <w:tcPr>
            <w:tcW w:w="850" w:type="dxa"/>
            <w:vAlign w:val="top"/>
          </w:tcPr>
          <w:p w14:paraId="31567320" w14:textId="4473EFC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18.3</w:t>
            </w:r>
          </w:p>
        </w:tc>
        <w:tc>
          <w:tcPr>
            <w:tcW w:w="850" w:type="dxa"/>
            <w:vAlign w:val="top"/>
          </w:tcPr>
          <w:p w14:paraId="5C8B6C03" w14:textId="2EC1DEB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15.1</w:t>
            </w:r>
          </w:p>
        </w:tc>
        <w:tc>
          <w:tcPr>
            <w:tcW w:w="850" w:type="dxa"/>
            <w:vAlign w:val="top"/>
          </w:tcPr>
          <w:p w14:paraId="6BBBA3AD" w14:textId="5E89C1E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19.5</w:t>
            </w:r>
          </w:p>
        </w:tc>
        <w:tc>
          <w:tcPr>
            <w:tcW w:w="850" w:type="dxa"/>
            <w:vAlign w:val="top"/>
          </w:tcPr>
          <w:p w14:paraId="188315F7" w14:textId="65E0E0A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21.8</w:t>
            </w:r>
          </w:p>
        </w:tc>
        <w:tc>
          <w:tcPr>
            <w:tcW w:w="850" w:type="dxa"/>
            <w:vAlign w:val="top"/>
          </w:tcPr>
          <w:p w14:paraId="77EE70C8" w14:textId="7F17852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18.6</w:t>
            </w:r>
          </w:p>
        </w:tc>
        <w:tc>
          <w:tcPr>
            <w:tcW w:w="850" w:type="dxa"/>
            <w:vAlign w:val="top"/>
          </w:tcPr>
          <w:p w14:paraId="11699083" w14:textId="445B967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26.1</w:t>
            </w:r>
          </w:p>
        </w:tc>
        <w:tc>
          <w:tcPr>
            <w:tcW w:w="850" w:type="dxa"/>
            <w:vAlign w:val="top"/>
          </w:tcPr>
          <w:p w14:paraId="19D99BC7" w14:textId="08A710F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22.3</w:t>
            </w:r>
          </w:p>
        </w:tc>
        <w:tc>
          <w:tcPr>
            <w:tcW w:w="1740" w:type="dxa"/>
            <w:vAlign w:val="top"/>
          </w:tcPr>
          <w:p w14:paraId="4C39DEE2" w14:textId="733F218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21.0</w:t>
            </w:r>
          </w:p>
        </w:tc>
        <w:tc>
          <w:tcPr>
            <w:tcW w:w="1740" w:type="dxa"/>
            <w:vAlign w:val="top"/>
          </w:tcPr>
          <w:p w14:paraId="632869C7" w14:textId="6F1600B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18.7</w:t>
            </w:r>
          </w:p>
        </w:tc>
        <w:tc>
          <w:tcPr>
            <w:tcW w:w="1823" w:type="dxa"/>
          </w:tcPr>
          <w:p w14:paraId="206EE3CB"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92596D2"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46AB9A4D"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224448E2" w14:textId="37089B44"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HW3</w:t>
            </w:r>
          </w:p>
        </w:tc>
        <w:tc>
          <w:tcPr>
            <w:tcW w:w="1134" w:type="dxa"/>
            <w:vAlign w:val="top"/>
          </w:tcPr>
          <w:p w14:paraId="30ACD959" w14:textId="6512C7E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433199</w:t>
            </w:r>
          </w:p>
        </w:tc>
        <w:tc>
          <w:tcPr>
            <w:tcW w:w="1134" w:type="dxa"/>
            <w:vAlign w:val="top"/>
          </w:tcPr>
          <w:p w14:paraId="721AFD9A" w14:textId="1C8BE42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566428</w:t>
            </w:r>
          </w:p>
        </w:tc>
        <w:tc>
          <w:tcPr>
            <w:tcW w:w="850" w:type="dxa"/>
            <w:vAlign w:val="top"/>
          </w:tcPr>
          <w:p w14:paraId="107FE7B9" w14:textId="0C41C79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28.2</w:t>
            </w:r>
          </w:p>
        </w:tc>
        <w:tc>
          <w:tcPr>
            <w:tcW w:w="850" w:type="dxa"/>
            <w:vAlign w:val="top"/>
          </w:tcPr>
          <w:p w14:paraId="15E9518B" w14:textId="5293B89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8.8</w:t>
            </w:r>
          </w:p>
        </w:tc>
        <w:tc>
          <w:tcPr>
            <w:tcW w:w="850" w:type="dxa"/>
            <w:vAlign w:val="top"/>
          </w:tcPr>
          <w:p w14:paraId="32E9F0DA" w14:textId="081E2C1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21.7</w:t>
            </w:r>
          </w:p>
        </w:tc>
        <w:tc>
          <w:tcPr>
            <w:tcW w:w="850" w:type="dxa"/>
            <w:vAlign w:val="top"/>
          </w:tcPr>
          <w:p w14:paraId="53C9AD3E" w14:textId="088D312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15.4</w:t>
            </w:r>
          </w:p>
        </w:tc>
        <w:tc>
          <w:tcPr>
            <w:tcW w:w="850" w:type="dxa"/>
            <w:vAlign w:val="top"/>
          </w:tcPr>
          <w:p w14:paraId="7B07F963" w14:textId="2BA3D97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11.2</w:t>
            </w:r>
          </w:p>
        </w:tc>
        <w:tc>
          <w:tcPr>
            <w:tcW w:w="850" w:type="dxa"/>
            <w:vAlign w:val="top"/>
          </w:tcPr>
          <w:p w14:paraId="7BF7514F" w14:textId="47D9C54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11.4</w:t>
            </w:r>
          </w:p>
        </w:tc>
        <w:tc>
          <w:tcPr>
            <w:tcW w:w="850" w:type="dxa"/>
            <w:vAlign w:val="top"/>
          </w:tcPr>
          <w:p w14:paraId="59F737C3" w14:textId="0873017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10.7</w:t>
            </w:r>
          </w:p>
        </w:tc>
        <w:tc>
          <w:tcPr>
            <w:tcW w:w="850" w:type="dxa"/>
            <w:vAlign w:val="top"/>
          </w:tcPr>
          <w:p w14:paraId="7C231B9D" w14:textId="3F0C6B6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69E745D3" w14:textId="5A803BB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16.3</w:t>
            </w:r>
          </w:p>
        </w:tc>
        <w:tc>
          <w:tcPr>
            <w:tcW w:w="850" w:type="dxa"/>
            <w:vAlign w:val="top"/>
          </w:tcPr>
          <w:p w14:paraId="686EB027" w14:textId="047F75E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15.5</w:t>
            </w:r>
          </w:p>
        </w:tc>
        <w:tc>
          <w:tcPr>
            <w:tcW w:w="850" w:type="dxa"/>
            <w:vAlign w:val="top"/>
          </w:tcPr>
          <w:p w14:paraId="7968B5B6" w14:textId="28DC09D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23.4</w:t>
            </w:r>
          </w:p>
        </w:tc>
        <w:tc>
          <w:tcPr>
            <w:tcW w:w="850" w:type="dxa"/>
            <w:vAlign w:val="top"/>
          </w:tcPr>
          <w:p w14:paraId="410FF663" w14:textId="1C7384C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18.2</w:t>
            </w:r>
          </w:p>
        </w:tc>
        <w:tc>
          <w:tcPr>
            <w:tcW w:w="1740" w:type="dxa"/>
            <w:vAlign w:val="top"/>
          </w:tcPr>
          <w:p w14:paraId="1C6C03C4" w14:textId="57F53A8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16.1</w:t>
            </w:r>
          </w:p>
        </w:tc>
        <w:tc>
          <w:tcPr>
            <w:tcW w:w="1740" w:type="dxa"/>
            <w:vAlign w:val="top"/>
          </w:tcPr>
          <w:p w14:paraId="76D93AD6" w14:textId="3A26156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14.4</w:t>
            </w:r>
          </w:p>
        </w:tc>
        <w:tc>
          <w:tcPr>
            <w:tcW w:w="1823" w:type="dxa"/>
          </w:tcPr>
          <w:p w14:paraId="06B30C4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1DEA7588"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4AC8D18B"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7CB25EBA" w14:textId="603947DC"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KW1</w:t>
            </w:r>
          </w:p>
        </w:tc>
        <w:tc>
          <w:tcPr>
            <w:tcW w:w="1134" w:type="dxa"/>
            <w:vAlign w:val="top"/>
          </w:tcPr>
          <w:p w14:paraId="61E91295" w14:textId="3DBD647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428784</w:t>
            </w:r>
          </w:p>
        </w:tc>
        <w:tc>
          <w:tcPr>
            <w:tcW w:w="1134" w:type="dxa"/>
            <w:vAlign w:val="top"/>
          </w:tcPr>
          <w:p w14:paraId="457AD8A3" w14:textId="25C42C6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570855</w:t>
            </w:r>
          </w:p>
        </w:tc>
        <w:tc>
          <w:tcPr>
            <w:tcW w:w="850" w:type="dxa"/>
            <w:vAlign w:val="top"/>
          </w:tcPr>
          <w:p w14:paraId="14D5BE62" w14:textId="16B8CAA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22.8</w:t>
            </w:r>
          </w:p>
        </w:tc>
        <w:tc>
          <w:tcPr>
            <w:tcW w:w="850" w:type="dxa"/>
            <w:vAlign w:val="top"/>
          </w:tcPr>
          <w:p w14:paraId="66F56EEB" w14:textId="4A439A7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8.1</w:t>
            </w:r>
          </w:p>
        </w:tc>
        <w:tc>
          <w:tcPr>
            <w:tcW w:w="850" w:type="dxa"/>
            <w:vAlign w:val="top"/>
          </w:tcPr>
          <w:p w14:paraId="70AD2BD9" w14:textId="1E89EF1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15.7</w:t>
            </w:r>
          </w:p>
        </w:tc>
        <w:tc>
          <w:tcPr>
            <w:tcW w:w="850" w:type="dxa"/>
            <w:vAlign w:val="top"/>
          </w:tcPr>
          <w:p w14:paraId="3E78150D" w14:textId="2CA55A9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11.9</w:t>
            </w:r>
          </w:p>
        </w:tc>
        <w:tc>
          <w:tcPr>
            <w:tcW w:w="850" w:type="dxa"/>
            <w:vAlign w:val="top"/>
          </w:tcPr>
          <w:p w14:paraId="1FCC58E2" w14:textId="5E90E62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7.5</w:t>
            </w:r>
          </w:p>
        </w:tc>
        <w:tc>
          <w:tcPr>
            <w:tcW w:w="850" w:type="dxa"/>
            <w:vAlign w:val="top"/>
          </w:tcPr>
          <w:p w14:paraId="7D7AA2AD" w14:textId="77DB940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7.1</w:t>
            </w:r>
          </w:p>
        </w:tc>
        <w:tc>
          <w:tcPr>
            <w:tcW w:w="850" w:type="dxa"/>
            <w:vAlign w:val="top"/>
          </w:tcPr>
          <w:p w14:paraId="64BFB91D" w14:textId="3DCAD38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6.8</w:t>
            </w:r>
          </w:p>
        </w:tc>
        <w:tc>
          <w:tcPr>
            <w:tcW w:w="850" w:type="dxa"/>
            <w:vAlign w:val="top"/>
          </w:tcPr>
          <w:p w14:paraId="2A2D6787" w14:textId="29215C4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8.7</w:t>
            </w:r>
          </w:p>
        </w:tc>
        <w:tc>
          <w:tcPr>
            <w:tcW w:w="850" w:type="dxa"/>
            <w:vAlign w:val="top"/>
          </w:tcPr>
          <w:p w14:paraId="2AE95F4A" w14:textId="7FDDC3C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11.9</w:t>
            </w:r>
          </w:p>
        </w:tc>
        <w:tc>
          <w:tcPr>
            <w:tcW w:w="850" w:type="dxa"/>
            <w:vAlign w:val="top"/>
          </w:tcPr>
          <w:p w14:paraId="55F96B07" w14:textId="79AD1ED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10.5</w:t>
            </w:r>
          </w:p>
        </w:tc>
        <w:tc>
          <w:tcPr>
            <w:tcW w:w="850" w:type="dxa"/>
            <w:vAlign w:val="top"/>
          </w:tcPr>
          <w:p w14:paraId="5C8BE0E1" w14:textId="0184B45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19.1</w:t>
            </w:r>
          </w:p>
        </w:tc>
        <w:tc>
          <w:tcPr>
            <w:tcW w:w="850" w:type="dxa"/>
            <w:vAlign w:val="top"/>
          </w:tcPr>
          <w:p w14:paraId="7D3F02CF" w14:textId="5B08055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12.8</w:t>
            </w:r>
          </w:p>
        </w:tc>
        <w:tc>
          <w:tcPr>
            <w:tcW w:w="1740" w:type="dxa"/>
            <w:vAlign w:val="top"/>
          </w:tcPr>
          <w:p w14:paraId="755BAEB1" w14:textId="75D3908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11.9</w:t>
            </w:r>
          </w:p>
        </w:tc>
        <w:tc>
          <w:tcPr>
            <w:tcW w:w="1740" w:type="dxa"/>
            <w:vAlign w:val="top"/>
          </w:tcPr>
          <w:p w14:paraId="5949A0EE" w14:textId="620F7E0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10.6</w:t>
            </w:r>
          </w:p>
        </w:tc>
        <w:tc>
          <w:tcPr>
            <w:tcW w:w="1823" w:type="dxa"/>
          </w:tcPr>
          <w:p w14:paraId="78AFA233"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04EE734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62F24CBE"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1ACE8353" w14:textId="108699B1"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LB1</w:t>
            </w:r>
          </w:p>
        </w:tc>
        <w:tc>
          <w:tcPr>
            <w:tcW w:w="1134" w:type="dxa"/>
            <w:vAlign w:val="top"/>
          </w:tcPr>
          <w:p w14:paraId="7F90C590" w14:textId="71E953D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426795</w:t>
            </w:r>
          </w:p>
        </w:tc>
        <w:tc>
          <w:tcPr>
            <w:tcW w:w="1134" w:type="dxa"/>
            <w:vAlign w:val="top"/>
          </w:tcPr>
          <w:p w14:paraId="6FF83147" w14:textId="1F4193A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568772</w:t>
            </w:r>
          </w:p>
        </w:tc>
        <w:tc>
          <w:tcPr>
            <w:tcW w:w="850" w:type="dxa"/>
            <w:vAlign w:val="top"/>
          </w:tcPr>
          <w:p w14:paraId="1F875653" w14:textId="5DC0AA6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34.5</w:t>
            </w:r>
          </w:p>
        </w:tc>
        <w:tc>
          <w:tcPr>
            <w:tcW w:w="850" w:type="dxa"/>
            <w:vAlign w:val="top"/>
          </w:tcPr>
          <w:p w14:paraId="2607666D" w14:textId="435501C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04F126E3" w14:textId="2F325ED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27.9</w:t>
            </w:r>
          </w:p>
        </w:tc>
        <w:tc>
          <w:tcPr>
            <w:tcW w:w="850" w:type="dxa"/>
            <w:vAlign w:val="top"/>
          </w:tcPr>
          <w:p w14:paraId="326D8A4A" w14:textId="3A6D9B1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22.4</w:t>
            </w:r>
          </w:p>
        </w:tc>
        <w:tc>
          <w:tcPr>
            <w:tcW w:w="850" w:type="dxa"/>
            <w:vAlign w:val="top"/>
          </w:tcPr>
          <w:p w14:paraId="2F5EF8B9" w14:textId="19E3057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14.9</w:t>
            </w:r>
          </w:p>
        </w:tc>
        <w:tc>
          <w:tcPr>
            <w:tcW w:w="850" w:type="dxa"/>
            <w:vAlign w:val="top"/>
          </w:tcPr>
          <w:p w14:paraId="6978A1C1" w14:textId="3556613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16.4</w:t>
            </w:r>
          </w:p>
        </w:tc>
        <w:tc>
          <w:tcPr>
            <w:tcW w:w="850" w:type="dxa"/>
            <w:vAlign w:val="top"/>
          </w:tcPr>
          <w:p w14:paraId="53E24D11" w14:textId="4DDCDF9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16.2</w:t>
            </w:r>
          </w:p>
        </w:tc>
        <w:tc>
          <w:tcPr>
            <w:tcW w:w="850" w:type="dxa"/>
            <w:vAlign w:val="top"/>
          </w:tcPr>
          <w:p w14:paraId="2BB36ADB" w14:textId="2D7A5E7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18.5</w:t>
            </w:r>
          </w:p>
        </w:tc>
        <w:tc>
          <w:tcPr>
            <w:tcW w:w="850" w:type="dxa"/>
            <w:vAlign w:val="top"/>
          </w:tcPr>
          <w:p w14:paraId="1D1719B2" w14:textId="4A863D4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20.2</w:t>
            </w:r>
          </w:p>
        </w:tc>
        <w:tc>
          <w:tcPr>
            <w:tcW w:w="850" w:type="dxa"/>
            <w:vAlign w:val="top"/>
          </w:tcPr>
          <w:p w14:paraId="1A4175BE" w14:textId="1AE92B3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24.2</w:t>
            </w:r>
          </w:p>
        </w:tc>
        <w:tc>
          <w:tcPr>
            <w:tcW w:w="850" w:type="dxa"/>
            <w:vAlign w:val="top"/>
          </w:tcPr>
          <w:p w14:paraId="5C4EB6B7" w14:textId="7E2C1B8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25.8</w:t>
            </w:r>
          </w:p>
        </w:tc>
        <w:tc>
          <w:tcPr>
            <w:tcW w:w="850" w:type="dxa"/>
            <w:vAlign w:val="top"/>
          </w:tcPr>
          <w:p w14:paraId="52C46944" w14:textId="7D28BA2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24.9</w:t>
            </w:r>
          </w:p>
        </w:tc>
        <w:tc>
          <w:tcPr>
            <w:tcW w:w="1740" w:type="dxa"/>
            <w:vAlign w:val="top"/>
          </w:tcPr>
          <w:p w14:paraId="540726ED" w14:textId="505C876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21.5</w:t>
            </w:r>
          </w:p>
        </w:tc>
        <w:tc>
          <w:tcPr>
            <w:tcW w:w="1740" w:type="dxa"/>
            <w:vAlign w:val="top"/>
          </w:tcPr>
          <w:p w14:paraId="316D280B" w14:textId="0763F26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19.2</w:t>
            </w:r>
          </w:p>
        </w:tc>
        <w:tc>
          <w:tcPr>
            <w:tcW w:w="1823" w:type="dxa"/>
          </w:tcPr>
          <w:p w14:paraId="43A5EE96"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4FBEB9FF"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779795BD"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0C24A591" w14:textId="16C2DBD1"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LB2</w:t>
            </w:r>
          </w:p>
        </w:tc>
        <w:tc>
          <w:tcPr>
            <w:tcW w:w="1134" w:type="dxa"/>
            <w:vAlign w:val="top"/>
          </w:tcPr>
          <w:p w14:paraId="74F06B70" w14:textId="31CA4AF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427067</w:t>
            </w:r>
          </w:p>
        </w:tc>
        <w:tc>
          <w:tcPr>
            <w:tcW w:w="1134" w:type="dxa"/>
            <w:vAlign w:val="top"/>
          </w:tcPr>
          <w:p w14:paraId="465697A1" w14:textId="38AA51F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568371</w:t>
            </w:r>
          </w:p>
        </w:tc>
        <w:tc>
          <w:tcPr>
            <w:tcW w:w="850" w:type="dxa"/>
            <w:vAlign w:val="top"/>
          </w:tcPr>
          <w:p w14:paraId="0303E3B8" w14:textId="1E7A0EF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37.9</w:t>
            </w:r>
          </w:p>
        </w:tc>
        <w:tc>
          <w:tcPr>
            <w:tcW w:w="850" w:type="dxa"/>
            <w:vAlign w:val="top"/>
          </w:tcPr>
          <w:p w14:paraId="4743B05B" w14:textId="4B9CAE0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16.5</w:t>
            </w:r>
          </w:p>
        </w:tc>
        <w:tc>
          <w:tcPr>
            <w:tcW w:w="850" w:type="dxa"/>
            <w:vAlign w:val="top"/>
          </w:tcPr>
          <w:p w14:paraId="0AD17AD7" w14:textId="54CD71B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29.0</w:t>
            </w:r>
          </w:p>
        </w:tc>
        <w:tc>
          <w:tcPr>
            <w:tcW w:w="850" w:type="dxa"/>
            <w:vAlign w:val="top"/>
          </w:tcPr>
          <w:p w14:paraId="2162442D" w14:textId="6890B9F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23.1</w:t>
            </w:r>
          </w:p>
        </w:tc>
        <w:tc>
          <w:tcPr>
            <w:tcW w:w="850" w:type="dxa"/>
            <w:vAlign w:val="top"/>
          </w:tcPr>
          <w:p w14:paraId="51DE436B" w14:textId="133B514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17.6</w:t>
            </w:r>
          </w:p>
        </w:tc>
        <w:tc>
          <w:tcPr>
            <w:tcW w:w="850" w:type="dxa"/>
            <w:vAlign w:val="top"/>
          </w:tcPr>
          <w:p w14:paraId="56CD4E3D" w14:textId="65AA30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20.4</w:t>
            </w:r>
          </w:p>
        </w:tc>
        <w:tc>
          <w:tcPr>
            <w:tcW w:w="850" w:type="dxa"/>
            <w:vAlign w:val="top"/>
          </w:tcPr>
          <w:p w14:paraId="1D3F695B" w14:textId="4D1221F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19.0</w:t>
            </w:r>
          </w:p>
        </w:tc>
        <w:tc>
          <w:tcPr>
            <w:tcW w:w="850" w:type="dxa"/>
            <w:vAlign w:val="top"/>
          </w:tcPr>
          <w:p w14:paraId="24B990D1" w14:textId="4BAEE22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21.1</w:t>
            </w:r>
          </w:p>
        </w:tc>
        <w:tc>
          <w:tcPr>
            <w:tcW w:w="850" w:type="dxa"/>
            <w:vAlign w:val="top"/>
          </w:tcPr>
          <w:p w14:paraId="7DF563B6" w14:textId="0F275DB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23.1</w:t>
            </w:r>
          </w:p>
        </w:tc>
        <w:tc>
          <w:tcPr>
            <w:tcW w:w="850" w:type="dxa"/>
            <w:vAlign w:val="top"/>
          </w:tcPr>
          <w:p w14:paraId="49FF2963" w14:textId="74441ED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20.4</w:t>
            </w:r>
          </w:p>
        </w:tc>
        <w:tc>
          <w:tcPr>
            <w:tcW w:w="850" w:type="dxa"/>
            <w:vAlign w:val="top"/>
          </w:tcPr>
          <w:p w14:paraId="5CE3A6EF" w14:textId="7460B9C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31.7</w:t>
            </w:r>
          </w:p>
        </w:tc>
        <w:tc>
          <w:tcPr>
            <w:tcW w:w="850" w:type="dxa"/>
            <w:vAlign w:val="top"/>
          </w:tcPr>
          <w:p w14:paraId="24881537" w14:textId="3DC4222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22.6</w:t>
            </w:r>
          </w:p>
        </w:tc>
        <w:tc>
          <w:tcPr>
            <w:tcW w:w="1740" w:type="dxa"/>
            <w:vAlign w:val="top"/>
          </w:tcPr>
          <w:p w14:paraId="13A29229" w14:textId="08C4282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23.5</w:t>
            </w:r>
          </w:p>
        </w:tc>
        <w:tc>
          <w:tcPr>
            <w:tcW w:w="1740" w:type="dxa"/>
            <w:vAlign w:val="top"/>
          </w:tcPr>
          <w:p w14:paraId="5ECDE4B1" w14:textId="2056EA9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20.9</w:t>
            </w:r>
          </w:p>
        </w:tc>
        <w:tc>
          <w:tcPr>
            <w:tcW w:w="1823" w:type="dxa"/>
          </w:tcPr>
          <w:p w14:paraId="1BCB442D"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60033F13"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094A0B49"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320BCABB" w14:textId="4C77A376"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LH7</w:t>
            </w:r>
          </w:p>
        </w:tc>
        <w:tc>
          <w:tcPr>
            <w:tcW w:w="1134" w:type="dxa"/>
            <w:vAlign w:val="top"/>
          </w:tcPr>
          <w:p w14:paraId="096D2F1F" w14:textId="7916B2E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430713</w:t>
            </w:r>
          </w:p>
        </w:tc>
        <w:tc>
          <w:tcPr>
            <w:tcW w:w="1134" w:type="dxa"/>
            <w:vAlign w:val="top"/>
          </w:tcPr>
          <w:p w14:paraId="3CB5664E" w14:textId="76DA9A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567967</w:t>
            </w:r>
          </w:p>
        </w:tc>
        <w:tc>
          <w:tcPr>
            <w:tcW w:w="850" w:type="dxa"/>
            <w:vAlign w:val="top"/>
          </w:tcPr>
          <w:p w14:paraId="16229CB6" w14:textId="285FB6D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34.6</w:t>
            </w:r>
          </w:p>
        </w:tc>
        <w:tc>
          <w:tcPr>
            <w:tcW w:w="850" w:type="dxa"/>
            <w:vAlign w:val="top"/>
          </w:tcPr>
          <w:p w14:paraId="48E2B028" w14:textId="7AF6538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14.7</w:t>
            </w:r>
          </w:p>
        </w:tc>
        <w:tc>
          <w:tcPr>
            <w:tcW w:w="850" w:type="dxa"/>
            <w:vAlign w:val="top"/>
          </w:tcPr>
          <w:p w14:paraId="3B8CD7A8" w14:textId="56EF8B2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27.9</w:t>
            </w:r>
          </w:p>
        </w:tc>
        <w:tc>
          <w:tcPr>
            <w:tcW w:w="850" w:type="dxa"/>
            <w:vAlign w:val="top"/>
          </w:tcPr>
          <w:p w14:paraId="253A1BCE" w14:textId="3EBA560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25.4</w:t>
            </w:r>
          </w:p>
        </w:tc>
        <w:tc>
          <w:tcPr>
            <w:tcW w:w="850" w:type="dxa"/>
            <w:vAlign w:val="top"/>
          </w:tcPr>
          <w:p w14:paraId="41496429" w14:textId="0D82EB8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18.0</w:t>
            </w:r>
          </w:p>
        </w:tc>
        <w:tc>
          <w:tcPr>
            <w:tcW w:w="850" w:type="dxa"/>
            <w:vAlign w:val="top"/>
          </w:tcPr>
          <w:p w14:paraId="379446D2" w14:textId="7291D76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19.4</w:t>
            </w:r>
          </w:p>
        </w:tc>
        <w:tc>
          <w:tcPr>
            <w:tcW w:w="850" w:type="dxa"/>
            <w:vAlign w:val="top"/>
          </w:tcPr>
          <w:p w14:paraId="4E6DBC88" w14:textId="600284C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18.7</w:t>
            </w:r>
          </w:p>
        </w:tc>
        <w:tc>
          <w:tcPr>
            <w:tcW w:w="850" w:type="dxa"/>
            <w:vAlign w:val="top"/>
          </w:tcPr>
          <w:p w14:paraId="62E689DE" w14:textId="5BADB7C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22.1</w:t>
            </w:r>
          </w:p>
        </w:tc>
        <w:tc>
          <w:tcPr>
            <w:tcW w:w="850" w:type="dxa"/>
            <w:vAlign w:val="top"/>
          </w:tcPr>
          <w:p w14:paraId="4143E908" w14:textId="326FA76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24.0</w:t>
            </w:r>
          </w:p>
        </w:tc>
        <w:tc>
          <w:tcPr>
            <w:tcW w:w="850" w:type="dxa"/>
            <w:vAlign w:val="top"/>
          </w:tcPr>
          <w:p w14:paraId="654FBA83" w14:textId="0075118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19.9</w:t>
            </w:r>
          </w:p>
        </w:tc>
        <w:tc>
          <w:tcPr>
            <w:tcW w:w="850" w:type="dxa"/>
            <w:vAlign w:val="top"/>
          </w:tcPr>
          <w:p w14:paraId="3EB30EEE" w14:textId="262E20F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30.0</w:t>
            </w:r>
          </w:p>
        </w:tc>
        <w:tc>
          <w:tcPr>
            <w:tcW w:w="850" w:type="dxa"/>
            <w:vAlign w:val="top"/>
          </w:tcPr>
          <w:p w14:paraId="7650840B" w14:textId="52B4658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24.0</w:t>
            </w:r>
          </w:p>
        </w:tc>
        <w:tc>
          <w:tcPr>
            <w:tcW w:w="1740" w:type="dxa"/>
            <w:vAlign w:val="top"/>
          </w:tcPr>
          <w:p w14:paraId="09E6940F" w14:textId="68454BE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23.2</w:t>
            </w:r>
          </w:p>
        </w:tc>
        <w:tc>
          <w:tcPr>
            <w:tcW w:w="1740" w:type="dxa"/>
            <w:vAlign w:val="top"/>
          </w:tcPr>
          <w:p w14:paraId="6DCAB2E0" w14:textId="4171FA1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20.7</w:t>
            </w:r>
          </w:p>
        </w:tc>
        <w:tc>
          <w:tcPr>
            <w:tcW w:w="1823" w:type="dxa"/>
          </w:tcPr>
          <w:p w14:paraId="143D3AC2"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0C03CFDD"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53BE80D1"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3495700D" w14:textId="24C6CB19"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LP1</w:t>
            </w:r>
          </w:p>
        </w:tc>
        <w:tc>
          <w:tcPr>
            <w:tcW w:w="1134" w:type="dxa"/>
            <w:vAlign w:val="top"/>
          </w:tcPr>
          <w:p w14:paraId="63F87EE2" w14:textId="3B64B0F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424207</w:t>
            </w:r>
          </w:p>
        </w:tc>
        <w:tc>
          <w:tcPr>
            <w:tcW w:w="1134" w:type="dxa"/>
            <w:vAlign w:val="top"/>
          </w:tcPr>
          <w:p w14:paraId="4F288DFA" w14:textId="20E565D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573779</w:t>
            </w:r>
          </w:p>
        </w:tc>
        <w:tc>
          <w:tcPr>
            <w:tcW w:w="850" w:type="dxa"/>
            <w:vAlign w:val="top"/>
          </w:tcPr>
          <w:p w14:paraId="61DB7C8C" w14:textId="6DA896D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22.5</w:t>
            </w:r>
          </w:p>
        </w:tc>
        <w:tc>
          <w:tcPr>
            <w:tcW w:w="850" w:type="dxa"/>
            <w:vAlign w:val="top"/>
          </w:tcPr>
          <w:p w14:paraId="3C45E0B3" w14:textId="77AEC81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8.3</w:t>
            </w:r>
          </w:p>
        </w:tc>
        <w:tc>
          <w:tcPr>
            <w:tcW w:w="850" w:type="dxa"/>
            <w:vAlign w:val="top"/>
          </w:tcPr>
          <w:p w14:paraId="5FCA04B3" w14:textId="073FC18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15.5</w:t>
            </w:r>
          </w:p>
        </w:tc>
        <w:tc>
          <w:tcPr>
            <w:tcW w:w="850" w:type="dxa"/>
            <w:vAlign w:val="top"/>
          </w:tcPr>
          <w:p w14:paraId="6423206A" w14:textId="33EF118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12.5</w:t>
            </w:r>
          </w:p>
        </w:tc>
        <w:tc>
          <w:tcPr>
            <w:tcW w:w="850" w:type="dxa"/>
            <w:vAlign w:val="top"/>
          </w:tcPr>
          <w:p w14:paraId="329F7719" w14:textId="75816E6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9.4</w:t>
            </w:r>
          </w:p>
        </w:tc>
        <w:tc>
          <w:tcPr>
            <w:tcW w:w="850" w:type="dxa"/>
            <w:vAlign w:val="top"/>
          </w:tcPr>
          <w:p w14:paraId="2AA8C5D6" w14:textId="0175E60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10.0</w:t>
            </w:r>
          </w:p>
        </w:tc>
        <w:tc>
          <w:tcPr>
            <w:tcW w:w="850" w:type="dxa"/>
            <w:vAlign w:val="top"/>
          </w:tcPr>
          <w:p w14:paraId="27BA6EB9" w14:textId="230738D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9.6</w:t>
            </w:r>
          </w:p>
        </w:tc>
        <w:tc>
          <w:tcPr>
            <w:tcW w:w="850" w:type="dxa"/>
            <w:vAlign w:val="top"/>
          </w:tcPr>
          <w:p w14:paraId="363669BA" w14:textId="671C922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11.8</w:t>
            </w:r>
          </w:p>
        </w:tc>
        <w:tc>
          <w:tcPr>
            <w:tcW w:w="850" w:type="dxa"/>
            <w:vAlign w:val="top"/>
          </w:tcPr>
          <w:p w14:paraId="6082D916" w14:textId="4E20E0A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14.8</w:t>
            </w:r>
          </w:p>
        </w:tc>
        <w:tc>
          <w:tcPr>
            <w:tcW w:w="850" w:type="dxa"/>
            <w:vAlign w:val="top"/>
          </w:tcPr>
          <w:p w14:paraId="16CF1D00" w14:textId="5E56C15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13.6</w:t>
            </w:r>
          </w:p>
        </w:tc>
        <w:tc>
          <w:tcPr>
            <w:tcW w:w="850" w:type="dxa"/>
            <w:vAlign w:val="top"/>
          </w:tcPr>
          <w:p w14:paraId="22985415" w14:textId="4144885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19.7</w:t>
            </w:r>
          </w:p>
        </w:tc>
        <w:tc>
          <w:tcPr>
            <w:tcW w:w="850" w:type="dxa"/>
            <w:vAlign w:val="top"/>
          </w:tcPr>
          <w:p w14:paraId="48DE5D41" w14:textId="7D303C7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15.3</w:t>
            </w:r>
          </w:p>
        </w:tc>
        <w:tc>
          <w:tcPr>
            <w:tcW w:w="1740" w:type="dxa"/>
            <w:vAlign w:val="top"/>
          </w:tcPr>
          <w:p w14:paraId="15AC663A" w14:textId="457E317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13.6</w:t>
            </w:r>
          </w:p>
        </w:tc>
        <w:tc>
          <w:tcPr>
            <w:tcW w:w="1740" w:type="dxa"/>
            <w:vAlign w:val="top"/>
          </w:tcPr>
          <w:p w14:paraId="11DA69DC" w14:textId="4C944BC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12.1</w:t>
            </w:r>
          </w:p>
        </w:tc>
        <w:tc>
          <w:tcPr>
            <w:tcW w:w="1823" w:type="dxa"/>
          </w:tcPr>
          <w:p w14:paraId="031BC589"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B75DD7A"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0A423A44"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55AF12F7" w14:textId="796A40C4"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MC1</w:t>
            </w:r>
          </w:p>
        </w:tc>
        <w:tc>
          <w:tcPr>
            <w:tcW w:w="1134" w:type="dxa"/>
            <w:vAlign w:val="top"/>
          </w:tcPr>
          <w:p w14:paraId="387783F8" w14:textId="1B81DEB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426306</w:t>
            </w:r>
          </w:p>
        </w:tc>
        <w:tc>
          <w:tcPr>
            <w:tcW w:w="1134" w:type="dxa"/>
            <w:vAlign w:val="top"/>
          </w:tcPr>
          <w:p w14:paraId="5C0E8CB2" w14:textId="604945D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570959</w:t>
            </w:r>
          </w:p>
        </w:tc>
        <w:tc>
          <w:tcPr>
            <w:tcW w:w="850" w:type="dxa"/>
            <w:vAlign w:val="top"/>
          </w:tcPr>
          <w:p w14:paraId="35386D12" w14:textId="3E8D660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30.1</w:t>
            </w:r>
          </w:p>
        </w:tc>
        <w:tc>
          <w:tcPr>
            <w:tcW w:w="850" w:type="dxa"/>
            <w:vAlign w:val="top"/>
          </w:tcPr>
          <w:p w14:paraId="50BD0E4D" w14:textId="51909DB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9.8</w:t>
            </w:r>
          </w:p>
        </w:tc>
        <w:tc>
          <w:tcPr>
            <w:tcW w:w="850" w:type="dxa"/>
            <w:vAlign w:val="top"/>
          </w:tcPr>
          <w:p w14:paraId="7FDA73BD" w14:textId="33FF80F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21.6</w:t>
            </w:r>
          </w:p>
        </w:tc>
        <w:tc>
          <w:tcPr>
            <w:tcW w:w="850" w:type="dxa"/>
            <w:vAlign w:val="top"/>
          </w:tcPr>
          <w:p w14:paraId="7A971CB5" w14:textId="6C0498B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14.5</w:t>
            </w:r>
          </w:p>
        </w:tc>
        <w:tc>
          <w:tcPr>
            <w:tcW w:w="850" w:type="dxa"/>
            <w:vAlign w:val="top"/>
          </w:tcPr>
          <w:p w14:paraId="1235401F" w14:textId="07639BC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10.6</w:t>
            </w:r>
          </w:p>
        </w:tc>
        <w:tc>
          <w:tcPr>
            <w:tcW w:w="850" w:type="dxa"/>
            <w:vAlign w:val="top"/>
          </w:tcPr>
          <w:p w14:paraId="1FE99C30" w14:textId="135B8EA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60199662" w14:textId="3A7BD44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12.1</w:t>
            </w:r>
          </w:p>
        </w:tc>
        <w:tc>
          <w:tcPr>
            <w:tcW w:w="850" w:type="dxa"/>
            <w:vAlign w:val="top"/>
          </w:tcPr>
          <w:p w14:paraId="50AB093D" w14:textId="3B8BE2E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4C8E489E" w14:textId="008C0DA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17.3</w:t>
            </w:r>
          </w:p>
        </w:tc>
        <w:tc>
          <w:tcPr>
            <w:tcW w:w="850" w:type="dxa"/>
            <w:vAlign w:val="top"/>
          </w:tcPr>
          <w:p w14:paraId="0984BEFA" w14:textId="17F4D52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17.5</w:t>
            </w:r>
          </w:p>
        </w:tc>
        <w:tc>
          <w:tcPr>
            <w:tcW w:w="850" w:type="dxa"/>
            <w:vAlign w:val="top"/>
          </w:tcPr>
          <w:p w14:paraId="449F2DAC" w14:textId="26A1FAF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28.2</w:t>
            </w:r>
          </w:p>
        </w:tc>
        <w:tc>
          <w:tcPr>
            <w:tcW w:w="850" w:type="dxa"/>
            <w:vAlign w:val="top"/>
          </w:tcPr>
          <w:p w14:paraId="29A809CF" w14:textId="2F255A6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20.7</w:t>
            </w:r>
          </w:p>
        </w:tc>
        <w:tc>
          <w:tcPr>
            <w:tcW w:w="1740" w:type="dxa"/>
            <w:vAlign w:val="top"/>
          </w:tcPr>
          <w:p w14:paraId="2E8D1A60" w14:textId="153D6E5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17.7</w:t>
            </w:r>
          </w:p>
        </w:tc>
        <w:tc>
          <w:tcPr>
            <w:tcW w:w="1740" w:type="dxa"/>
            <w:vAlign w:val="top"/>
          </w:tcPr>
          <w:p w14:paraId="763995FC" w14:textId="702AE73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15.8</w:t>
            </w:r>
          </w:p>
        </w:tc>
        <w:tc>
          <w:tcPr>
            <w:tcW w:w="1823" w:type="dxa"/>
          </w:tcPr>
          <w:p w14:paraId="1A3BDED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05E055A4"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2E7254DC"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2E6D8B92" w14:textId="7C43925D"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MR1</w:t>
            </w:r>
          </w:p>
        </w:tc>
        <w:tc>
          <w:tcPr>
            <w:tcW w:w="1134" w:type="dxa"/>
            <w:vAlign w:val="top"/>
          </w:tcPr>
          <w:p w14:paraId="3B902E57" w14:textId="7608B6D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436724</w:t>
            </w:r>
          </w:p>
        </w:tc>
        <w:tc>
          <w:tcPr>
            <w:tcW w:w="1134" w:type="dxa"/>
            <w:vAlign w:val="top"/>
          </w:tcPr>
          <w:p w14:paraId="254E9254" w14:textId="475A8A3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569441</w:t>
            </w:r>
          </w:p>
        </w:tc>
        <w:tc>
          <w:tcPr>
            <w:tcW w:w="850" w:type="dxa"/>
            <w:vAlign w:val="top"/>
          </w:tcPr>
          <w:p w14:paraId="5250685F" w14:textId="470A68B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25.3</w:t>
            </w:r>
          </w:p>
        </w:tc>
        <w:tc>
          <w:tcPr>
            <w:tcW w:w="850" w:type="dxa"/>
            <w:vAlign w:val="top"/>
          </w:tcPr>
          <w:p w14:paraId="71C0E5C4" w14:textId="755F17C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8.6</w:t>
            </w:r>
          </w:p>
        </w:tc>
        <w:tc>
          <w:tcPr>
            <w:tcW w:w="850" w:type="dxa"/>
            <w:vAlign w:val="top"/>
          </w:tcPr>
          <w:p w14:paraId="103B8791" w14:textId="5C1FAB0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15.1</w:t>
            </w:r>
          </w:p>
        </w:tc>
        <w:tc>
          <w:tcPr>
            <w:tcW w:w="850" w:type="dxa"/>
            <w:vAlign w:val="top"/>
          </w:tcPr>
          <w:p w14:paraId="56CC86CA" w14:textId="45F1B41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7F5BC74D" w14:textId="6497A4A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8.3</w:t>
            </w:r>
          </w:p>
        </w:tc>
        <w:tc>
          <w:tcPr>
            <w:tcW w:w="850" w:type="dxa"/>
            <w:vAlign w:val="top"/>
          </w:tcPr>
          <w:p w14:paraId="7EF9BF98" w14:textId="2895B9D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9.8</w:t>
            </w:r>
          </w:p>
        </w:tc>
        <w:tc>
          <w:tcPr>
            <w:tcW w:w="850" w:type="dxa"/>
            <w:vAlign w:val="top"/>
          </w:tcPr>
          <w:p w14:paraId="4E381657" w14:textId="13077F5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7.8</w:t>
            </w:r>
          </w:p>
        </w:tc>
        <w:tc>
          <w:tcPr>
            <w:tcW w:w="850" w:type="dxa"/>
            <w:vAlign w:val="top"/>
          </w:tcPr>
          <w:p w14:paraId="58BDE5A4" w14:textId="21AE023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11.7</w:t>
            </w:r>
          </w:p>
        </w:tc>
        <w:tc>
          <w:tcPr>
            <w:tcW w:w="850" w:type="dxa"/>
            <w:vAlign w:val="top"/>
          </w:tcPr>
          <w:p w14:paraId="081F9CD9" w14:textId="2B97628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15.1</w:t>
            </w:r>
          </w:p>
        </w:tc>
        <w:tc>
          <w:tcPr>
            <w:tcW w:w="850" w:type="dxa"/>
            <w:vAlign w:val="top"/>
          </w:tcPr>
          <w:p w14:paraId="3FD0E342" w14:textId="69AC970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13.6</w:t>
            </w:r>
          </w:p>
        </w:tc>
        <w:tc>
          <w:tcPr>
            <w:tcW w:w="850" w:type="dxa"/>
            <w:vAlign w:val="top"/>
          </w:tcPr>
          <w:p w14:paraId="4BAB3E2E" w14:textId="1D2A152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21.8</w:t>
            </w:r>
          </w:p>
        </w:tc>
        <w:tc>
          <w:tcPr>
            <w:tcW w:w="850" w:type="dxa"/>
            <w:vAlign w:val="top"/>
          </w:tcPr>
          <w:p w14:paraId="037D5770" w14:textId="7279279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14.9</w:t>
            </w:r>
          </w:p>
        </w:tc>
        <w:tc>
          <w:tcPr>
            <w:tcW w:w="1740" w:type="dxa"/>
            <w:vAlign w:val="top"/>
          </w:tcPr>
          <w:p w14:paraId="7A90064D" w14:textId="70BDCE1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13.7</w:t>
            </w:r>
          </w:p>
        </w:tc>
        <w:tc>
          <w:tcPr>
            <w:tcW w:w="1740" w:type="dxa"/>
            <w:vAlign w:val="top"/>
          </w:tcPr>
          <w:p w14:paraId="024EB508" w14:textId="38F4A9A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12.2</w:t>
            </w:r>
          </w:p>
        </w:tc>
        <w:tc>
          <w:tcPr>
            <w:tcW w:w="1823" w:type="dxa"/>
          </w:tcPr>
          <w:p w14:paraId="2083AD87"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76A4E1AB"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5AFFAF8D"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554B2462" w14:textId="47530108"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MT1</w:t>
            </w:r>
          </w:p>
        </w:tc>
        <w:tc>
          <w:tcPr>
            <w:tcW w:w="1134" w:type="dxa"/>
            <w:vAlign w:val="top"/>
          </w:tcPr>
          <w:p w14:paraId="3EBFADDA" w14:textId="7774C6B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432925</w:t>
            </w:r>
          </w:p>
        </w:tc>
        <w:tc>
          <w:tcPr>
            <w:tcW w:w="1134" w:type="dxa"/>
            <w:vAlign w:val="top"/>
          </w:tcPr>
          <w:p w14:paraId="5A7D4D66" w14:textId="55F8C59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570024</w:t>
            </w:r>
          </w:p>
        </w:tc>
        <w:tc>
          <w:tcPr>
            <w:tcW w:w="850" w:type="dxa"/>
            <w:vAlign w:val="top"/>
          </w:tcPr>
          <w:p w14:paraId="140F2DA8" w14:textId="2CF0CA3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26.0</w:t>
            </w:r>
          </w:p>
        </w:tc>
        <w:tc>
          <w:tcPr>
            <w:tcW w:w="850" w:type="dxa"/>
            <w:vAlign w:val="top"/>
          </w:tcPr>
          <w:p w14:paraId="25573337" w14:textId="2C89508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10.6</w:t>
            </w:r>
          </w:p>
        </w:tc>
        <w:tc>
          <w:tcPr>
            <w:tcW w:w="850" w:type="dxa"/>
            <w:vAlign w:val="top"/>
          </w:tcPr>
          <w:p w14:paraId="1D548CC4" w14:textId="2AE2402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17.4</w:t>
            </w:r>
          </w:p>
        </w:tc>
        <w:tc>
          <w:tcPr>
            <w:tcW w:w="850" w:type="dxa"/>
            <w:vAlign w:val="top"/>
          </w:tcPr>
          <w:p w14:paraId="4FA8EF21" w14:textId="44C2EE9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13.9</w:t>
            </w:r>
          </w:p>
        </w:tc>
        <w:tc>
          <w:tcPr>
            <w:tcW w:w="850" w:type="dxa"/>
            <w:vAlign w:val="top"/>
          </w:tcPr>
          <w:p w14:paraId="1EEA9A1C" w14:textId="0548882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10.4</w:t>
            </w:r>
          </w:p>
        </w:tc>
        <w:tc>
          <w:tcPr>
            <w:tcW w:w="850" w:type="dxa"/>
            <w:vAlign w:val="top"/>
          </w:tcPr>
          <w:p w14:paraId="2926E4D6" w14:textId="4A9B08F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10.8</w:t>
            </w:r>
          </w:p>
        </w:tc>
        <w:tc>
          <w:tcPr>
            <w:tcW w:w="850" w:type="dxa"/>
            <w:vAlign w:val="top"/>
          </w:tcPr>
          <w:p w14:paraId="5425B637" w14:textId="38B3E7A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9.7</w:t>
            </w:r>
          </w:p>
        </w:tc>
        <w:tc>
          <w:tcPr>
            <w:tcW w:w="850" w:type="dxa"/>
            <w:vAlign w:val="top"/>
          </w:tcPr>
          <w:p w14:paraId="45CC38F7" w14:textId="68CB28D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46B24587" w14:textId="54EBAAC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4022382A" w14:textId="7002B3B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14.3</w:t>
            </w:r>
          </w:p>
        </w:tc>
        <w:tc>
          <w:tcPr>
            <w:tcW w:w="850" w:type="dxa"/>
            <w:vAlign w:val="top"/>
          </w:tcPr>
          <w:p w14:paraId="7BD18137" w14:textId="32B521C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25.1</w:t>
            </w:r>
          </w:p>
        </w:tc>
        <w:tc>
          <w:tcPr>
            <w:tcW w:w="850" w:type="dxa"/>
            <w:vAlign w:val="top"/>
          </w:tcPr>
          <w:p w14:paraId="2F5712A4" w14:textId="69DDFFB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9.8</w:t>
            </w:r>
          </w:p>
        </w:tc>
        <w:tc>
          <w:tcPr>
            <w:tcW w:w="1740" w:type="dxa"/>
            <w:vAlign w:val="top"/>
          </w:tcPr>
          <w:p w14:paraId="3A72FA91" w14:textId="3C98898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14.8</w:t>
            </w:r>
          </w:p>
        </w:tc>
        <w:tc>
          <w:tcPr>
            <w:tcW w:w="1740" w:type="dxa"/>
            <w:vAlign w:val="top"/>
          </w:tcPr>
          <w:p w14:paraId="6803501C" w14:textId="1D1D5DF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13.2</w:t>
            </w:r>
          </w:p>
        </w:tc>
        <w:tc>
          <w:tcPr>
            <w:tcW w:w="1823" w:type="dxa"/>
          </w:tcPr>
          <w:p w14:paraId="62252E4B"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476DD13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08001F4B"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29CF0603" w14:textId="565B6480"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MT2</w:t>
            </w:r>
          </w:p>
        </w:tc>
        <w:tc>
          <w:tcPr>
            <w:tcW w:w="1134" w:type="dxa"/>
            <w:vAlign w:val="top"/>
          </w:tcPr>
          <w:p w14:paraId="06266E58" w14:textId="43C1A4D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433776</w:t>
            </w:r>
          </w:p>
        </w:tc>
        <w:tc>
          <w:tcPr>
            <w:tcW w:w="1134" w:type="dxa"/>
            <w:vAlign w:val="top"/>
          </w:tcPr>
          <w:p w14:paraId="0B63E3DD" w14:textId="76DDF4F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570239</w:t>
            </w:r>
          </w:p>
        </w:tc>
        <w:tc>
          <w:tcPr>
            <w:tcW w:w="850" w:type="dxa"/>
            <w:vAlign w:val="top"/>
          </w:tcPr>
          <w:p w14:paraId="12294A1D" w14:textId="04A9398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32.3</w:t>
            </w:r>
          </w:p>
        </w:tc>
        <w:tc>
          <w:tcPr>
            <w:tcW w:w="850" w:type="dxa"/>
            <w:vAlign w:val="top"/>
          </w:tcPr>
          <w:p w14:paraId="550CF02F" w14:textId="6B109C2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11.6</w:t>
            </w:r>
          </w:p>
        </w:tc>
        <w:tc>
          <w:tcPr>
            <w:tcW w:w="850" w:type="dxa"/>
            <w:vAlign w:val="top"/>
          </w:tcPr>
          <w:p w14:paraId="6C671702" w14:textId="774443A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23.1</w:t>
            </w:r>
          </w:p>
        </w:tc>
        <w:tc>
          <w:tcPr>
            <w:tcW w:w="850" w:type="dxa"/>
            <w:vAlign w:val="top"/>
          </w:tcPr>
          <w:p w14:paraId="49EAA30F" w14:textId="10E4980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20.2</w:t>
            </w:r>
          </w:p>
        </w:tc>
        <w:tc>
          <w:tcPr>
            <w:tcW w:w="850" w:type="dxa"/>
            <w:vAlign w:val="top"/>
          </w:tcPr>
          <w:p w14:paraId="497E4FB0" w14:textId="2CA8A16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18.9</w:t>
            </w:r>
          </w:p>
        </w:tc>
        <w:tc>
          <w:tcPr>
            <w:tcW w:w="850" w:type="dxa"/>
            <w:vAlign w:val="top"/>
          </w:tcPr>
          <w:p w14:paraId="0DC3F998" w14:textId="5C44BEF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16.7</w:t>
            </w:r>
          </w:p>
        </w:tc>
        <w:tc>
          <w:tcPr>
            <w:tcW w:w="850" w:type="dxa"/>
            <w:vAlign w:val="top"/>
          </w:tcPr>
          <w:p w14:paraId="324AE9DA" w14:textId="545FD03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15.6</w:t>
            </w:r>
          </w:p>
        </w:tc>
        <w:tc>
          <w:tcPr>
            <w:tcW w:w="850" w:type="dxa"/>
            <w:vAlign w:val="top"/>
          </w:tcPr>
          <w:p w14:paraId="7EFA1B6B" w14:textId="7AC2D14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5BFAE629" w14:textId="1EE4473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435C8A56" w14:textId="368D1DD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5033DE1B" w14:textId="5EBF7E0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25.4</w:t>
            </w:r>
          </w:p>
        </w:tc>
        <w:tc>
          <w:tcPr>
            <w:tcW w:w="850" w:type="dxa"/>
            <w:vAlign w:val="top"/>
          </w:tcPr>
          <w:p w14:paraId="70DC9BFB" w14:textId="73539F9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10.5</w:t>
            </w:r>
          </w:p>
        </w:tc>
        <w:tc>
          <w:tcPr>
            <w:tcW w:w="1740" w:type="dxa"/>
            <w:vAlign w:val="top"/>
          </w:tcPr>
          <w:p w14:paraId="5A58D4C8" w14:textId="42E097A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19.4</w:t>
            </w:r>
          </w:p>
        </w:tc>
        <w:tc>
          <w:tcPr>
            <w:tcW w:w="1740" w:type="dxa"/>
            <w:vAlign w:val="top"/>
          </w:tcPr>
          <w:p w14:paraId="1CE7EC60" w14:textId="0AA973B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17.2</w:t>
            </w:r>
          </w:p>
        </w:tc>
        <w:tc>
          <w:tcPr>
            <w:tcW w:w="1823" w:type="dxa"/>
          </w:tcPr>
          <w:p w14:paraId="0863F20D"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7D4981A9"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6D3286C5"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1C3947EA" w14:textId="0B2B5F1D"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NS10</w:t>
            </w:r>
          </w:p>
        </w:tc>
        <w:tc>
          <w:tcPr>
            <w:tcW w:w="1134" w:type="dxa"/>
            <w:vAlign w:val="top"/>
          </w:tcPr>
          <w:p w14:paraId="5C88AF54" w14:textId="3C0C9E2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434096</w:t>
            </w:r>
          </w:p>
        </w:tc>
        <w:tc>
          <w:tcPr>
            <w:tcW w:w="1134" w:type="dxa"/>
            <w:vAlign w:val="top"/>
          </w:tcPr>
          <w:p w14:paraId="02BB02C2" w14:textId="4B1BE49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569100</w:t>
            </w:r>
          </w:p>
        </w:tc>
        <w:tc>
          <w:tcPr>
            <w:tcW w:w="850" w:type="dxa"/>
            <w:vAlign w:val="top"/>
          </w:tcPr>
          <w:p w14:paraId="5B658CC4" w14:textId="6A1E997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34.1</w:t>
            </w:r>
          </w:p>
        </w:tc>
        <w:tc>
          <w:tcPr>
            <w:tcW w:w="850" w:type="dxa"/>
            <w:vAlign w:val="top"/>
          </w:tcPr>
          <w:p w14:paraId="61D60F33" w14:textId="32F2E8E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10.4</w:t>
            </w:r>
          </w:p>
        </w:tc>
        <w:tc>
          <w:tcPr>
            <w:tcW w:w="850" w:type="dxa"/>
            <w:vAlign w:val="top"/>
          </w:tcPr>
          <w:p w14:paraId="6C11F9C2" w14:textId="2BDE1BB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20.4</w:t>
            </w:r>
          </w:p>
        </w:tc>
        <w:tc>
          <w:tcPr>
            <w:tcW w:w="850" w:type="dxa"/>
            <w:vAlign w:val="top"/>
          </w:tcPr>
          <w:p w14:paraId="08A76657" w14:textId="02D9487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15.7</w:t>
            </w:r>
          </w:p>
        </w:tc>
        <w:tc>
          <w:tcPr>
            <w:tcW w:w="850" w:type="dxa"/>
            <w:vAlign w:val="top"/>
          </w:tcPr>
          <w:p w14:paraId="190DC996" w14:textId="64BDDE0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12.9</w:t>
            </w:r>
          </w:p>
        </w:tc>
        <w:tc>
          <w:tcPr>
            <w:tcW w:w="850" w:type="dxa"/>
            <w:vAlign w:val="top"/>
          </w:tcPr>
          <w:p w14:paraId="40FB38E3" w14:textId="62FBF32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18.2</w:t>
            </w:r>
          </w:p>
        </w:tc>
        <w:tc>
          <w:tcPr>
            <w:tcW w:w="850" w:type="dxa"/>
            <w:vAlign w:val="top"/>
          </w:tcPr>
          <w:p w14:paraId="00C23B8E" w14:textId="76AD42D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12.9</w:t>
            </w:r>
          </w:p>
        </w:tc>
        <w:tc>
          <w:tcPr>
            <w:tcW w:w="850" w:type="dxa"/>
            <w:vAlign w:val="top"/>
          </w:tcPr>
          <w:p w14:paraId="367356F5" w14:textId="6FEA1A1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14.9</w:t>
            </w:r>
          </w:p>
        </w:tc>
        <w:tc>
          <w:tcPr>
            <w:tcW w:w="850" w:type="dxa"/>
            <w:vAlign w:val="top"/>
          </w:tcPr>
          <w:p w14:paraId="01DBBA78" w14:textId="02F85C2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21.1</w:t>
            </w:r>
          </w:p>
        </w:tc>
        <w:tc>
          <w:tcPr>
            <w:tcW w:w="850" w:type="dxa"/>
            <w:vAlign w:val="top"/>
          </w:tcPr>
          <w:p w14:paraId="658D34C7" w14:textId="0CF3C54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20.5</w:t>
            </w:r>
          </w:p>
        </w:tc>
        <w:tc>
          <w:tcPr>
            <w:tcW w:w="850" w:type="dxa"/>
            <w:vAlign w:val="top"/>
          </w:tcPr>
          <w:p w14:paraId="752EB66B" w14:textId="7EE49D8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23.3</w:t>
            </w:r>
          </w:p>
        </w:tc>
        <w:tc>
          <w:tcPr>
            <w:tcW w:w="850" w:type="dxa"/>
            <w:vAlign w:val="top"/>
          </w:tcPr>
          <w:p w14:paraId="1C192EF2" w14:textId="237BEEE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20.4</w:t>
            </w:r>
          </w:p>
        </w:tc>
        <w:tc>
          <w:tcPr>
            <w:tcW w:w="1740" w:type="dxa"/>
            <w:vAlign w:val="top"/>
          </w:tcPr>
          <w:p w14:paraId="0D2AA800" w14:textId="3D26771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18.7</w:t>
            </w:r>
          </w:p>
        </w:tc>
        <w:tc>
          <w:tcPr>
            <w:tcW w:w="1740" w:type="dxa"/>
            <w:vAlign w:val="top"/>
          </w:tcPr>
          <w:p w14:paraId="387BB050" w14:textId="21C9F24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16.7</w:t>
            </w:r>
          </w:p>
        </w:tc>
        <w:tc>
          <w:tcPr>
            <w:tcW w:w="1823" w:type="dxa"/>
          </w:tcPr>
          <w:p w14:paraId="7C27BC42"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1B6E2FF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5A20EF50"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6C2562DF" w14:textId="19ECA27F"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PG2</w:t>
            </w:r>
          </w:p>
        </w:tc>
        <w:tc>
          <w:tcPr>
            <w:tcW w:w="1134" w:type="dxa"/>
            <w:vAlign w:val="top"/>
          </w:tcPr>
          <w:p w14:paraId="714EF09B" w14:textId="081DEF1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435070</w:t>
            </w:r>
          </w:p>
        </w:tc>
        <w:tc>
          <w:tcPr>
            <w:tcW w:w="1134" w:type="dxa"/>
            <w:vAlign w:val="top"/>
          </w:tcPr>
          <w:p w14:paraId="7C716437" w14:textId="7F6B1F7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569855</w:t>
            </w:r>
          </w:p>
        </w:tc>
        <w:tc>
          <w:tcPr>
            <w:tcW w:w="850" w:type="dxa"/>
            <w:vAlign w:val="top"/>
          </w:tcPr>
          <w:p w14:paraId="251E8034" w14:textId="64888DF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N/A</w:t>
            </w:r>
          </w:p>
        </w:tc>
        <w:tc>
          <w:tcPr>
            <w:tcW w:w="850" w:type="dxa"/>
            <w:vAlign w:val="top"/>
          </w:tcPr>
          <w:p w14:paraId="1E2905DD" w14:textId="65BC626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N/S</w:t>
            </w:r>
          </w:p>
        </w:tc>
        <w:tc>
          <w:tcPr>
            <w:tcW w:w="850" w:type="dxa"/>
            <w:vAlign w:val="top"/>
          </w:tcPr>
          <w:p w14:paraId="26D2A0E4" w14:textId="0718D3E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20.2</w:t>
            </w:r>
          </w:p>
        </w:tc>
        <w:tc>
          <w:tcPr>
            <w:tcW w:w="850" w:type="dxa"/>
            <w:vAlign w:val="top"/>
          </w:tcPr>
          <w:p w14:paraId="797307BE" w14:textId="5E870D4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15.1</w:t>
            </w:r>
          </w:p>
        </w:tc>
        <w:tc>
          <w:tcPr>
            <w:tcW w:w="850" w:type="dxa"/>
            <w:vAlign w:val="top"/>
          </w:tcPr>
          <w:p w14:paraId="4CFCF7B6" w14:textId="7E144E8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14.8</w:t>
            </w:r>
          </w:p>
        </w:tc>
        <w:tc>
          <w:tcPr>
            <w:tcW w:w="850" w:type="dxa"/>
            <w:vAlign w:val="top"/>
          </w:tcPr>
          <w:p w14:paraId="1FB7EC58" w14:textId="6C14872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14.4</w:t>
            </w:r>
          </w:p>
        </w:tc>
        <w:tc>
          <w:tcPr>
            <w:tcW w:w="850" w:type="dxa"/>
            <w:vAlign w:val="top"/>
          </w:tcPr>
          <w:p w14:paraId="6DF29CAB" w14:textId="6A929AC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11.1</w:t>
            </w:r>
          </w:p>
        </w:tc>
        <w:tc>
          <w:tcPr>
            <w:tcW w:w="850" w:type="dxa"/>
            <w:vAlign w:val="top"/>
          </w:tcPr>
          <w:p w14:paraId="0F714EE0" w14:textId="154948A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13.9</w:t>
            </w:r>
          </w:p>
        </w:tc>
        <w:tc>
          <w:tcPr>
            <w:tcW w:w="850" w:type="dxa"/>
            <w:vAlign w:val="top"/>
          </w:tcPr>
          <w:p w14:paraId="08EB9981" w14:textId="3775A9A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17.7</w:t>
            </w:r>
          </w:p>
        </w:tc>
        <w:tc>
          <w:tcPr>
            <w:tcW w:w="850" w:type="dxa"/>
            <w:vAlign w:val="top"/>
          </w:tcPr>
          <w:p w14:paraId="516CB132" w14:textId="37FB3EB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18.3</w:t>
            </w:r>
          </w:p>
        </w:tc>
        <w:tc>
          <w:tcPr>
            <w:tcW w:w="850" w:type="dxa"/>
            <w:vAlign w:val="top"/>
          </w:tcPr>
          <w:p w14:paraId="51D6A201" w14:textId="3CA1EFC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26.7</w:t>
            </w:r>
          </w:p>
        </w:tc>
        <w:tc>
          <w:tcPr>
            <w:tcW w:w="850" w:type="dxa"/>
            <w:vAlign w:val="top"/>
          </w:tcPr>
          <w:p w14:paraId="3211EE36" w14:textId="2B77DA4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19.4</w:t>
            </w:r>
          </w:p>
        </w:tc>
        <w:tc>
          <w:tcPr>
            <w:tcW w:w="1740" w:type="dxa"/>
            <w:vAlign w:val="top"/>
          </w:tcPr>
          <w:p w14:paraId="74EC4C08" w14:textId="07B3D1F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17.2</w:t>
            </w:r>
          </w:p>
        </w:tc>
        <w:tc>
          <w:tcPr>
            <w:tcW w:w="1740" w:type="dxa"/>
            <w:vAlign w:val="top"/>
          </w:tcPr>
          <w:p w14:paraId="282DB483" w14:textId="5B61493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15.3</w:t>
            </w:r>
          </w:p>
        </w:tc>
        <w:tc>
          <w:tcPr>
            <w:tcW w:w="1823" w:type="dxa"/>
          </w:tcPr>
          <w:p w14:paraId="7C72C4C0"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9F2FEAC"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7441F609"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75CB4A81" w14:textId="26229624"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RV1</w:t>
            </w:r>
          </w:p>
        </w:tc>
        <w:tc>
          <w:tcPr>
            <w:tcW w:w="1134" w:type="dxa"/>
            <w:vAlign w:val="top"/>
          </w:tcPr>
          <w:p w14:paraId="12F63425" w14:textId="4BA2588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435076</w:t>
            </w:r>
          </w:p>
        </w:tc>
        <w:tc>
          <w:tcPr>
            <w:tcW w:w="1134" w:type="dxa"/>
            <w:vAlign w:val="top"/>
          </w:tcPr>
          <w:p w14:paraId="0A3B3DE5" w14:textId="2E2B975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573325</w:t>
            </w:r>
          </w:p>
        </w:tc>
        <w:tc>
          <w:tcPr>
            <w:tcW w:w="850" w:type="dxa"/>
            <w:vAlign w:val="top"/>
          </w:tcPr>
          <w:p w14:paraId="1DC2347D" w14:textId="2FFE298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27.8</w:t>
            </w:r>
          </w:p>
        </w:tc>
        <w:tc>
          <w:tcPr>
            <w:tcW w:w="850" w:type="dxa"/>
            <w:vAlign w:val="top"/>
          </w:tcPr>
          <w:p w14:paraId="3E645F06" w14:textId="448C791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17.9</w:t>
            </w:r>
          </w:p>
        </w:tc>
        <w:tc>
          <w:tcPr>
            <w:tcW w:w="850" w:type="dxa"/>
            <w:vAlign w:val="top"/>
          </w:tcPr>
          <w:p w14:paraId="2B9E4B30" w14:textId="5C0F092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20.0</w:t>
            </w:r>
          </w:p>
        </w:tc>
        <w:tc>
          <w:tcPr>
            <w:tcW w:w="850" w:type="dxa"/>
            <w:vAlign w:val="top"/>
          </w:tcPr>
          <w:p w14:paraId="72B73A64" w14:textId="47DFF3A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14.2</w:t>
            </w:r>
          </w:p>
        </w:tc>
        <w:tc>
          <w:tcPr>
            <w:tcW w:w="850" w:type="dxa"/>
            <w:vAlign w:val="top"/>
          </w:tcPr>
          <w:p w14:paraId="7A47F2E1" w14:textId="7593A54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13.0</w:t>
            </w:r>
          </w:p>
        </w:tc>
        <w:tc>
          <w:tcPr>
            <w:tcW w:w="850" w:type="dxa"/>
            <w:vAlign w:val="top"/>
          </w:tcPr>
          <w:p w14:paraId="353D98F3" w14:textId="3C39BEC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11.2</w:t>
            </w:r>
          </w:p>
        </w:tc>
        <w:tc>
          <w:tcPr>
            <w:tcW w:w="850" w:type="dxa"/>
            <w:vAlign w:val="top"/>
          </w:tcPr>
          <w:p w14:paraId="17217BD2" w14:textId="0E580A7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11.8</w:t>
            </w:r>
          </w:p>
        </w:tc>
        <w:tc>
          <w:tcPr>
            <w:tcW w:w="850" w:type="dxa"/>
            <w:vAlign w:val="top"/>
          </w:tcPr>
          <w:p w14:paraId="7A97DD16" w14:textId="6295757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14.5</w:t>
            </w:r>
          </w:p>
        </w:tc>
        <w:tc>
          <w:tcPr>
            <w:tcW w:w="850" w:type="dxa"/>
            <w:vAlign w:val="top"/>
          </w:tcPr>
          <w:p w14:paraId="2F097EDE" w14:textId="1AC7CC4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14.7</w:t>
            </w:r>
          </w:p>
        </w:tc>
        <w:tc>
          <w:tcPr>
            <w:tcW w:w="850" w:type="dxa"/>
            <w:vAlign w:val="top"/>
          </w:tcPr>
          <w:p w14:paraId="1A54D774" w14:textId="7DF4207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15.9</w:t>
            </w:r>
          </w:p>
        </w:tc>
        <w:tc>
          <w:tcPr>
            <w:tcW w:w="850" w:type="dxa"/>
            <w:vAlign w:val="top"/>
          </w:tcPr>
          <w:p w14:paraId="43DA3796" w14:textId="198E9EA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19.5</w:t>
            </w:r>
          </w:p>
        </w:tc>
        <w:tc>
          <w:tcPr>
            <w:tcW w:w="850" w:type="dxa"/>
            <w:vAlign w:val="top"/>
          </w:tcPr>
          <w:p w14:paraId="2593430B" w14:textId="0F68EDF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16.2</w:t>
            </w:r>
          </w:p>
        </w:tc>
        <w:tc>
          <w:tcPr>
            <w:tcW w:w="1740" w:type="dxa"/>
            <w:vAlign w:val="top"/>
          </w:tcPr>
          <w:p w14:paraId="1D7FD6C3" w14:textId="188B19C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16.4</w:t>
            </w:r>
          </w:p>
        </w:tc>
        <w:tc>
          <w:tcPr>
            <w:tcW w:w="1740" w:type="dxa"/>
            <w:vAlign w:val="top"/>
          </w:tcPr>
          <w:p w14:paraId="4C5EC18B" w14:textId="3E439E2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14.6</w:t>
            </w:r>
          </w:p>
        </w:tc>
        <w:tc>
          <w:tcPr>
            <w:tcW w:w="1823" w:type="dxa"/>
          </w:tcPr>
          <w:p w14:paraId="6A33CF01"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60994D93"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66B1F686"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6B0ABE2A" w14:textId="17E698CE"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SP1</w:t>
            </w:r>
          </w:p>
        </w:tc>
        <w:tc>
          <w:tcPr>
            <w:tcW w:w="1134" w:type="dxa"/>
            <w:vAlign w:val="top"/>
          </w:tcPr>
          <w:p w14:paraId="162E47AF" w14:textId="595A1CC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430444</w:t>
            </w:r>
          </w:p>
        </w:tc>
        <w:tc>
          <w:tcPr>
            <w:tcW w:w="1134" w:type="dxa"/>
            <w:vAlign w:val="top"/>
          </w:tcPr>
          <w:p w14:paraId="0880CE88" w14:textId="710EEA4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570242</w:t>
            </w:r>
          </w:p>
        </w:tc>
        <w:tc>
          <w:tcPr>
            <w:tcW w:w="850" w:type="dxa"/>
            <w:vAlign w:val="top"/>
          </w:tcPr>
          <w:p w14:paraId="507FF599" w14:textId="477D13C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29.8</w:t>
            </w:r>
          </w:p>
        </w:tc>
        <w:tc>
          <w:tcPr>
            <w:tcW w:w="850" w:type="dxa"/>
            <w:vAlign w:val="top"/>
          </w:tcPr>
          <w:p w14:paraId="57FDBF47" w14:textId="246BF82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13.3</w:t>
            </w:r>
          </w:p>
        </w:tc>
        <w:tc>
          <w:tcPr>
            <w:tcW w:w="850" w:type="dxa"/>
            <w:vAlign w:val="top"/>
          </w:tcPr>
          <w:p w14:paraId="3C9FF8AF" w14:textId="5D1CDC7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29.2</w:t>
            </w:r>
          </w:p>
        </w:tc>
        <w:tc>
          <w:tcPr>
            <w:tcW w:w="850" w:type="dxa"/>
            <w:vAlign w:val="top"/>
          </w:tcPr>
          <w:p w14:paraId="60142F02" w14:textId="3742C6A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22.7</w:t>
            </w:r>
          </w:p>
        </w:tc>
        <w:tc>
          <w:tcPr>
            <w:tcW w:w="850" w:type="dxa"/>
            <w:vAlign w:val="top"/>
          </w:tcPr>
          <w:p w14:paraId="015C4CFA" w14:textId="17CCC7F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20.5</w:t>
            </w:r>
          </w:p>
        </w:tc>
        <w:tc>
          <w:tcPr>
            <w:tcW w:w="850" w:type="dxa"/>
            <w:vAlign w:val="top"/>
          </w:tcPr>
          <w:p w14:paraId="4D01BFDA" w14:textId="261F546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16.0</w:t>
            </w:r>
          </w:p>
        </w:tc>
        <w:tc>
          <w:tcPr>
            <w:tcW w:w="850" w:type="dxa"/>
            <w:vAlign w:val="top"/>
          </w:tcPr>
          <w:p w14:paraId="5729EE67" w14:textId="1AF4A8F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16.0</w:t>
            </w:r>
          </w:p>
        </w:tc>
        <w:tc>
          <w:tcPr>
            <w:tcW w:w="850" w:type="dxa"/>
            <w:vAlign w:val="top"/>
          </w:tcPr>
          <w:p w14:paraId="7EABD369" w14:textId="3702C72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20.6</w:t>
            </w:r>
          </w:p>
        </w:tc>
        <w:tc>
          <w:tcPr>
            <w:tcW w:w="850" w:type="dxa"/>
            <w:vAlign w:val="top"/>
          </w:tcPr>
          <w:p w14:paraId="20DA55DD" w14:textId="009ED83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22.4</w:t>
            </w:r>
          </w:p>
        </w:tc>
        <w:tc>
          <w:tcPr>
            <w:tcW w:w="850" w:type="dxa"/>
            <w:vAlign w:val="top"/>
          </w:tcPr>
          <w:p w14:paraId="731CB65B" w14:textId="68D9A6E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19.2</w:t>
            </w:r>
          </w:p>
        </w:tc>
        <w:tc>
          <w:tcPr>
            <w:tcW w:w="850" w:type="dxa"/>
            <w:vAlign w:val="top"/>
          </w:tcPr>
          <w:p w14:paraId="2F8CAE4E" w14:textId="00E4952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28.3</w:t>
            </w:r>
          </w:p>
        </w:tc>
        <w:tc>
          <w:tcPr>
            <w:tcW w:w="850" w:type="dxa"/>
            <w:vAlign w:val="top"/>
          </w:tcPr>
          <w:p w14:paraId="4307B9E2" w14:textId="5C39F48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22.2</w:t>
            </w:r>
          </w:p>
        </w:tc>
        <w:tc>
          <w:tcPr>
            <w:tcW w:w="1740" w:type="dxa"/>
            <w:vAlign w:val="top"/>
          </w:tcPr>
          <w:p w14:paraId="1A72DAE3" w14:textId="2B686C0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21.7</w:t>
            </w:r>
          </w:p>
        </w:tc>
        <w:tc>
          <w:tcPr>
            <w:tcW w:w="1740" w:type="dxa"/>
            <w:vAlign w:val="top"/>
          </w:tcPr>
          <w:p w14:paraId="4343EA64" w14:textId="4315F9D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19.3</w:t>
            </w:r>
          </w:p>
        </w:tc>
        <w:tc>
          <w:tcPr>
            <w:tcW w:w="1823" w:type="dxa"/>
          </w:tcPr>
          <w:p w14:paraId="1F83D373"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1F53A371"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4886753B"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3EA0EA27" w14:textId="0480D362"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TR1</w:t>
            </w:r>
          </w:p>
        </w:tc>
        <w:tc>
          <w:tcPr>
            <w:tcW w:w="1134" w:type="dxa"/>
            <w:vAlign w:val="top"/>
          </w:tcPr>
          <w:p w14:paraId="3E43C16B" w14:textId="643E02B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431747</w:t>
            </w:r>
          </w:p>
        </w:tc>
        <w:tc>
          <w:tcPr>
            <w:tcW w:w="1134" w:type="dxa"/>
            <w:vAlign w:val="top"/>
          </w:tcPr>
          <w:p w14:paraId="48600B40" w14:textId="39FB731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566956</w:t>
            </w:r>
          </w:p>
        </w:tc>
        <w:tc>
          <w:tcPr>
            <w:tcW w:w="850" w:type="dxa"/>
            <w:vAlign w:val="top"/>
          </w:tcPr>
          <w:p w14:paraId="279C66E0" w14:textId="3667655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29.7</w:t>
            </w:r>
          </w:p>
        </w:tc>
        <w:tc>
          <w:tcPr>
            <w:tcW w:w="850" w:type="dxa"/>
            <w:vAlign w:val="top"/>
          </w:tcPr>
          <w:p w14:paraId="362363EF" w14:textId="37A8A98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12.6</w:t>
            </w:r>
          </w:p>
        </w:tc>
        <w:tc>
          <w:tcPr>
            <w:tcW w:w="850" w:type="dxa"/>
            <w:vAlign w:val="top"/>
          </w:tcPr>
          <w:p w14:paraId="06BDA962" w14:textId="5C7C8CD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30.6</w:t>
            </w:r>
          </w:p>
        </w:tc>
        <w:tc>
          <w:tcPr>
            <w:tcW w:w="850" w:type="dxa"/>
            <w:vAlign w:val="top"/>
          </w:tcPr>
          <w:p w14:paraId="3517DB1C" w14:textId="3133E40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24.4</w:t>
            </w:r>
          </w:p>
        </w:tc>
        <w:tc>
          <w:tcPr>
            <w:tcW w:w="850" w:type="dxa"/>
            <w:vAlign w:val="top"/>
          </w:tcPr>
          <w:p w14:paraId="6F3D9816" w14:textId="2EC0BFA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19.9</w:t>
            </w:r>
          </w:p>
        </w:tc>
        <w:tc>
          <w:tcPr>
            <w:tcW w:w="850" w:type="dxa"/>
            <w:vAlign w:val="top"/>
          </w:tcPr>
          <w:p w14:paraId="290078CF" w14:textId="3385705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18.3</w:t>
            </w:r>
          </w:p>
        </w:tc>
        <w:tc>
          <w:tcPr>
            <w:tcW w:w="850" w:type="dxa"/>
            <w:vAlign w:val="top"/>
          </w:tcPr>
          <w:p w14:paraId="12275792" w14:textId="2132969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17.5</w:t>
            </w:r>
          </w:p>
        </w:tc>
        <w:tc>
          <w:tcPr>
            <w:tcW w:w="850" w:type="dxa"/>
            <w:vAlign w:val="top"/>
          </w:tcPr>
          <w:p w14:paraId="0A5742A0" w14:textId="2CC6E29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19.5</w:t>
            </w:r>
          </w:p>
        </w:tc>
        <w:tc>
          <w:tcPr>
            <w:tcW w:w="850" w:type="dxa"/>
            <w:vAlign w:val="top"/>
          </w:tcPr>
          <w:p w14:paraId="50A3ABA5" w14:textId="64EE766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21.2</w:t>
            </w:r>
          </w:p>
        </w:tc>
        <w:tc>
          <w:tcPr>
            <w:tcW w:w="850" w:type="dxa"/>
            <w:vAlign w:val="top"/>
          </w:tcPr>
          <w:p w14:paraId="31FCC9A2" w14:textId="2B40D07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21.7</w:t>
            </w:r>
          </w:p>
        </w:tc>
        <w:tc>
          <w:tcPr>
            <w:tcW w:w="850" w:type="dxa"/>
            <w:vAlign w:val="top"/>
          </w:tcPr>
          <w:p w14:paraId="49D02CE2" w14:textId="708B366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28.2</w:t>
            </w:r>
          </w:p>
        </w:tc>
        <w:tc>
          <w:tcPr>
            <w:tcW w:w="850" w:type="dxa"/>
            <w:vAlign w:val="top"/>
          </w:tcPr>
          <w:p w14:paraId="5256BC8E" w14:textId="27B31C4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22.8</w:t>
            </w:r>
          </w:p>
        </w:tc>
        <w:tc>
          <w:tcPr>
            <w:tcW w:w="1740" w:type="dxa"/>
            <w:vAlign w:val="top"/>
          </w:tcPr>
          <w:p w14:paraId="648C8759" w14:textId="600499F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22.2</w:t>
            </w:r>
          </w:p>
        </w:tc>
        <w:tc>
          <w:tcPr>
            <w:tcW w:w="1740" w:type="dxa"/>
            <w:vAlign w:val="top"/>
          </w:tcPr>
          <w:p w14:paraId="7E315385" w14:textId="3D1F244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19.8</w:t>
            </w:r>
          </w:p>
        </w:tc>
        <w:tc>
          <w:tcPr>
            <w:tcW w:w="1823" w:type="dxa"/>
          </w:tcPr>
          <w:p w14:paraId="455E0EA0"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4463ECF6"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57EB342A"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66ADEDF8" w14:textId="5D3A0116"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TY1</w:t>
            </w:r>
          </w:p>
        </w:tc>
        <w:tc>
          <w:tcPr>
            <w:tcW w:w="1134" w:type="dxa"/>
            <w:vAlign w:val="top"/>
          </w:tcPr>
          <w:p w14:paraId="398F3523" w14:textId="7E7BD55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437019</w:t>
            </w:r>
          </w:p>
        </w:tc>
        <w:tc>
          <w:tcPr>
            <w:tcW w:w="1134" w:type="dxa"/>
            <w:vAlign w:val="top"/>
          </w:tcPr>
          <w:p w14:paraId="45F644B9" w14:textId="6FB407C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569375</w:t>
            </w:r>
          </w:p>
        </w:tc>
        <w:tc>
          <w:tcPr>
            <w:tcW w:w="850" w:type="dxa"/>
            <w:vAlign w:val="top"/>
          </w:tcPr>
          <w:p w14:paraId="13B75237" w14:textId="1D51C52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32.7</w:t>
            </w:r>
          </w:p>
        </w:tc>
        <w:tc>
          <w:tcPr>
            <w:tcW w:w="850" w:type="dxa"/>
            <w:vAlign w:val="top"/>
          </w:tcPr>
          <w:p w14:paraId="7AD9B5C2" w14:textId="6505942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9.8</w:t>
            </w:r>
          </w:p>
        </w:tc>
        <w:tc>
          <w:tcPr>
            <w:tcW w:w="850" w:type="dxa"/>
            <w:vAlign w:val="top"/>
          </w:tcPr>
          <w:p w14:paraId="0D1ED302" w14:textId="2211895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18.7</w:t>
            </w:r>
          </w:p>
        </w:tc>
        <w:tc>
          <w:tcPr>
            <w:tcW w:w="850" w:type="dxa"/>
            <w:vAlign w:val="top"/>
          </w:tcPr>
          <w:p w14:paraId="7291AD32" w14:textId="15CE9B0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15.2</w:t>
            </w:r>
          </w:p>
        </w:tc>
        <w:tc>
          <w:tcPr>
            <w:tcW w:w="850" w:type="dxa"/>
            <w:vAlign w:val="top"/>
          </w:tcPr>
          <w:p w14:paraId="59AE3D37" w14:textId="321E663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11.1</w:t>
            </w:r>
          </w:p>
        </w:tc>
        <w:tc>
          <w:tcPr>
            <w:tcW w:w="850" w:type="dxa"/>
            <w:vAlign w:val="top"/>
          </w:tcPr>
          <w:p w14:paraId="0C6F501C" w14:textId="5344EDF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14.5</w:t>
            </w:r>
          </w:p>
        </w:tc>
        <w:tc>
          <w:tcPr>
            <w:tcW w:w="850" w:type="dxa"/>
            <w:vAlign w:val="top"/>
          </w:tcPr>
          <w:p w14:paraId="2560EF95" w14:textId="1669818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8.7</w:t>
            </w:r>
          </w:p>
        </w:tc>
        <w:tc>
          <w:tcPr>
            <w:tcW w:w="850" w:type="dxa"/>
            <w:vAlign w:val="top"/>
          </w:tcPr>
          <w:p w14:paraId="12D3DD74" w14:textId="689B1AB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14.1</w:t>
            </w:r>
          </w:p>
        </w:tc>
        <w:tc>
          <w:tcPr>
            <w:tcW w:w="850" w:type="dxa"/>
            <w:vAlign w:val="top"/>
          </w:tcPr>
          <w:p w14:paraId="64E37910" w14:textId="215CD64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16.8</w:t>
            </w:r>
          </w:p>
        </w:tc>
        <w:tc>
          <w:tcPr>
            <w:tcW w:w="850" w:type="dxa"/>
            <w:vAlign w:val="top"/>
          </w:tcPr>
          <w:p w14:paraId="05A8576C" w14:textId="0195BFB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16.4</w:t>
            </w:r>
          </w:p>
        </w:tc>
        <w:tc>
          <w:tcPr>
            <w:tcW w:w="850" w:type="dxa"/>
            <w:vAlign w:val="top"/>
          </w:tcPr>
          <w:p w14:paraId="262E8056" w14:textId="68E9438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23.5</w:t>
            </w:r>
          </w:p>
        </w:tc>
        <w:tc>
          <w:tcPr>
            <w:tcW w:w="850" w:type="dxa"/>
            <w:vAlign w:val="top"/>
          </w:tcPr>
          <w:p w14:paraId="60FE1C43" w14:textId="57D0364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19.9</w:t>
            </w:r>
          </w:p>
        </w:tc>
        <w:tc>
          <w:tcPr>
            <w:tcW w:w="1740" w:type="dxa"/>
            <w:vAlign w:val="top"/>
          </w:tcPr>
          <w:p w14:paraId="0F8F18F3" w14:textId="2B9266C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16.8</w:t>
            </w:r>
          </w:p>
        </w:tc>
        <w:tc>
          <w:tcPr>
            <w:tcW w:w="1740" w:type="dxa"/>
            <w:vAlign w:val="top"/>
          </w:tcPr>
          <w:p w14:paraId="7FBCD740" w14:textId="6EC0340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14.9</w:t>
            </w:r>
          </w:p>
        </w:tc>
        <w:tc>
          <w:tcPr>
            <w:tcW w:w="1823" w:type="dxa"/>
          </w:tcPr>
          <w:p w14:paraId="0A9A9C34"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6867245F"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2950FF16"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65F9266C" w14:textId="15488276"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W10</w:t>
            </w:r>
          </w:p>
        </w:tc>
        <w:tc>
          <w:tcPr>
            <w:tcW w:w="1134" w:type="dxa"/>
            <w:vAlign w:val="top"/>
          </w:tcPr>
          <w:p w14:paraId="2243E310" w14:textId="689A43E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429262</w:t>
            </w:r>
          </w:p>
        </w:tc>
        <w:tc>
          <w:tcPr>
            <w:tcW w:w="1134" w:type="dxa"/>
            <w:vAlign w:val="top"/>
          </w:tcPr>
          <w:p w14:paraId="216AB0E2" w14:textId="012C48E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567378</w:t>
            </w:r>
          </w:p>
        </w:tc>
        <w:tc>
          <w:tcPr>
            <w:tcW w:w="850" w:type="dxa"/>
            <w:vAlign w:val="top"/>
          </w:tcPr>
          <w:p w14:paraId="1510A04D" w14:textId="69C056B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12.3</w:t>
            </w:r>
          </w:p>
        </w:tc>
        <w:tc>
          <w:tcPr>
            <w:tcW w:w="850" w:type="dxa"/>
            <w:vAlign w:val="top"/>
          </w:tcPr>
          <w:p w14:paraId="39E2676A" w14:textId="12CB27B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15.6</w:t>
            </w:r>
          </w:p>
        </w:tc>
        <w:tc>
          <w:tcPr>
            <w:tcW w:w="850" w:type="dxa"/>
            <w:vAlign w:val="top"/>
          </w:tcPr>
          <w:p w14:paraId="3DA62540" w14:textId="16BF2F4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28.0</w:t>
            </w:r>
          </w:p>
        </w:tc>
        <w:tc>
          <w:tcPr>
            <w:tcW w:w="850" w:type="dxa"/>
            <w:vAlign w:val="top"/>
          </w:tcPr>
          <w:p w14:paraId="29EFD6A0" w14:textId="3F86BA6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24.6</w:t>
            </w:r>
          </w:p>
        </w:tc>
        <w:tc>
          <w:tcPr>
            <w:tcW w:w="850" w:type="dxa"/>
            <w:vAlign w:val="top"/>
          </w:tcPr>
          <w:p w14:paraId="710991D0" w14:textId="2EA9A69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16.5</w:t>
            </w:r>
          </w:p>
        </w:tc>
        <w:tc>
          <w:tcPr>
            <w:tcW w:w="850" w:type="dxa"/>
            <w:vAlign w:val="top"/>
          </w:tcPr>
          <w:p w14:paraId="172BC2AA" w14:textId="3D687F9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23.1</w:t>
            </w:r>
          </w:p>
        </w:tc>
        <w:tc>
          <w:tcPr>
            <w:tcW w:w="850" w:type="dxa"/>
            <w:vAlign w:val="top"/>
          </w:tcPr>
          <w:p w14:paraId="04D7AF08" w14:textId="6CF2A48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19.6</w:t>
            </w:r>
          </w:p>
        </w:tc>
        <w:tc>
          <w:tcPr>
            <w:tcW w:w="850" w:type="dxa"/>
            <w:vAlign w:val="top"/>
          </w:tcPr>
          <w:p w14:paraId="61626D04" w14:textId="339FD55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23.3</w:t>
            </w:r>
          </w:p>
        </w:tc>
        <w:tc>
          <w:tcPr>
            <w:tcW w:w="850" w:type="dxa"/>
            <w:vAlign w:val="top"/>
          </w:tcPr>
          <w:p w14:paraId="17FD2B9D" w14:textId="15C8714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25.6</w:t>
            </w:r>
          </w:p>
        </w:tc>
        <w:tc>
          <w:tcPr>
            <w:tcW w:w="850" w:type="dxa"/>
            <w:vAlign w:val="top"/>
          </w:tcPr>
          <w:p w14:paraId="667EF4DC" w14:textId="45AD8DC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22.6</w:t>
            </w:r>
          </w:p>
        </w:tc>
        <w:tc>
          <w:tcPr>
            <w:tcW w:w="850" w:type="dxa"/>
            <w:vAlign w:val="top"/>
          </w:tcPr>
          <w:p w14:paraId="2F84790F" w14:textId="2E23CF0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31.3</w:t>
            </w:r>
          </w:p>
        </w:tc>
        <w:tc>
          <w:tcPr>
            <w:tcW w:w="850" w:type="dxa"/>
            <w:vAlign w:val="top"/>
          </w:tcPr>
          <w:p w14:paraId="082505D3" w14:textId="2EC8FB1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24.1</w:t>
            </w:r>
          </w:p>
        </w:tc>
        <w:tc>
          <w:tcPr>
            <w:tcW w:w="1740" w:type="dxa"/>
            <w:vAlign w:val="top"/>
          </w:tcPr>
          <w:p w14:paraId="0F5D2D2C" w14:textId="2A7DAAE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22.2</w:t>
            </w:r>
          </w:p>
        </w:tc>
        <w:tc>
          <w:tcPr>
            <w:tcW w:w="1740" w:type="dxa"/>
            <w:vAlign w:val="top"/>
          </w:tcPr>
          <w:p w14:paraId="049AA956" w14:textId="5E97CD4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19.8</w:t>
            </w:r>
          </w:p>
        </w:tc>
        <w:tc>
          <w:tcPr>
            <w:tcW w:w="1823" w:type="dxa"/>
          </w:tcPr>
          <w:p w14:paraId="3C5EEC22"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2095AE6B"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100A7914"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55378E17" w14:textId="19C197B3"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W99</w:t>
            </w:r>
          </w:p>
        </w:tc>
        <w:tc>
          <w:tcPr>
            <w:tcW w:w="1134" w:type="dxa"/>
            <w:vAlign w:val="top"/>
          </w:tcPr>
          <w:p w14:paraId="4F52F30E" w14:textId="1AF5275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429941</w:t>
            </w:r>
          </w:p>
        </w:tc>
        <w:tc>
          <w:tcPr>
            <w:tcW w:w="1134" w:type="dxa"/>
            <w:vAlign w:val="top"/>
          </w:tcPr>
          <w:p w14:paraId="3C432CBD" w14:textId="49F356F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566319</w:t>
            </w:r>
          </w:p>
        </w:tc>
        <w:tc>
          <w:tcPr>
            <w:tcW w:w="850" w:type="dxa"/>
            <w:vAlign w:val="top"/>
          </w:tcPr>
          <w:p w14:paraId="78182187" w14:textId="6F55246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28.5</w:t>
            </w:r>
          </w:p>
        </w:tc>
        <w:tc>
          <w:tcPr>
            <w:tcW w:w="850" w:type="dxa"/>
            <w:vAlign w:val="top"/>
          </w:tcPr>
          <w:p w14:paraId="50CB3433" w14:textId="3063549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9.5</w:t>
            </w:r>
          </w:p>
        </w:tc>
        <w:tc>
          <w:tcPr>
            <w:tcW w:w="850" w:type="dxa"/>
            <w:vAlign w:val="top"/>
          </w:tcPr>
          <w:p w14:paraId="1E9E619F" w14:textId="6DB133B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23.9</w:t>
            </w:r>
          </w:p>
        </w:tc>
        <w:tc>
          <w:tcPr>
            <w:tcW w:w="850" w:type="dxa"/>
            <w:vAlign w:val="top"/>
          </w:tcPr>
          <w:p w14:paraId="3D13C31D" w14:textId="421AE8C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16.9</w:t>
            </w:r>
          </w:p>
        </w:tc>
        <w:tc>
          <w:tcPr>
            <w:tcW w:w="850" w:type="dxa"/>
            <w:vAlign w:val="top"/>
          </w:tcPr>
          <w:p w14:paraId="3A310BC6" w14:textId="1D60CB6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12.8</w:t>
            </w:r>
          </w:p>
        </w:tc>
        <w:tc>
          <w:tcPr>
            <w:tcW w:w="850" w:type="dxa"/>
            <w:vAlign w:val="top"/>
          </w:tcPr>
          <w:p w14:paraId="069D756A" w14:textId="2566D461"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11.8</w:t>
            </w:r>
          </w:p>
        </w:tc>
        <w:tc>
          <w:tcPr>
            <w:tcW w:w="850" w:type="dxa"/>
            <w:vAlign w:val="top"/>
          </w:tcPr>
          <w:p w14:paraId="61AE05C0" w14:textId="74EE510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12.7</w:t>
            </w:r>
          </w:p>
        </w:tc>
        <w:tc>
          <w:tcPr>
            <w:tcW w:w="850" w:type="dxa"/>
            <w:vAlign w:val="top"/>
          </w:tcPr>
          <w:p w14:paraId="6C1F70F6" w14:textId="75A821F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15.3</w:t>
            </w:r>
          </w:p>
        </w:tc>
        <w:tc>
          <w:tcPr>
            <w:tcW w:w="850" w:type="dxa"/>
            <w:vAlign w:val="top"/>
          </w:tcPr>
          <w:p w14:paraId="0D3D81E2" w14:textId="4E2BA3B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17.5</w:t>
            </w:r>
          </w:p>
        </w:tc>
        <w:tc>
          <w:tcPr>
            <w:tcW w:w="850" w:type="dxa"/>
            <w:vAlign w:val="top"/>
          </w:tcPr>
          <w:p w14:paraId="0BAC7FF7" w14:textId="7B34C37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17.2</w:t>
            </w:r>
          </w:p>
        </w:tc>
        <w:tc>
          <w:tcPr>
            <w:tcW w:w="850" w:type="dxa"/>
            <w:vAlign w:val="top"/>
          </w:tcPr>
          <w:p w14:paraId="73B5D76E" w14:textId="323B0B6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21.9</w:t>
            </w:r>
          </w:p>
        </w:tc>
        <w:tc>
          <w:tcPr>
            <w:tcW w:w="850" w:type="dxa"/>
            <w:vAlign w:val="top"/>
          </w:tcPr>
          <w:p w14:paraId="221699B7" w14:textId="1E31A61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17.3</w:t>
            </w:r>
          </w:p>
        </w:tc>
        <w:tc>
          <w:tcPr>
            <w:tcW w:w="1740" w:type="dxa"/>
            <w:vAlign w:val="top"/>
          </w:tcPr>
          <w:p w14:paraId="5813B39B" w14:textId="3212F64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17.1</w:t>
            </w:r>
          </w:p>
        </w:tc>
        <w:tc>
          <w:tcPr>
            <w:tcW w:w="1740" w:type="dxa"/>
            <w:vAlign w:val="top"/>
          </w:tcPr>
          <w:p w14:paraId="06DE2F02" w14:textId="00AAD83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15.2</w:t>
            </w:r>
          </w:p>
        </w:tc>
        <w:tc>
          <w:tcPr>
            <w:tcW w:w="1823" w:type="dxa"/>
          </w:tcPr>
          <w:p w14:paraId="14BE1035"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A8088BC"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3105FE34"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5EED58B7" w14:textId="32E575A9"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lastRenderedPageBreak/>
              <w:t>WB20</w:t>
            </w:r>
          </w:p>
        </w:tc>
        <w:tc>
          <w:tcPr>
            <w:tcW w:w="1134" w:type="dxa"/>
            <w:vAlign w:val="top"/>
          </w:tcPr>
          <w:p w14:paraId="52714151" w14:textId="175C8B6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435411</w:t>
            </w:r>
          </w:p>
        </w:tc>
        <w:tc>
          <w:tcPr>
            <w:tcW w:w="1134" w:type="dxa"/>
            <w:vAlign w:val="top"/>
          </w:tcPr>
          <w:p w14:paraId="5DE39C49" w14:textId="545CB0A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571995</w:t>
            </w:r>
          </w:p>
        </w:tc>
        <w:tc>
          <w:tcPr>
            <w:tcW w:w="850" w:type="dxa"/>
            <w:vAlign w:val="top"/>
          </w:tcPr>
          <w:p w14:paraId="7FEF90E1" w14:textId="71BCBBB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22.4</w:t>
            </w:r>
          </w:p>
        </w:tc>
        <w:tc>
          <w:tcPr>
            <w:tcW w:w="850" w:type="dxa"/>
            <w:vAlign w:val="top"/>
          </w:tcPr>
          <w:p w14:paraId="24960B50" w14:textId="707AE1C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15.0</w:t>
            </w:r>
          </w:p>
        </w:tc>
        <w:tc>
          <w:tcPr>
            <w:tcW w:w="850" w:type="dxa"/>
            <w:vAlign w:val="top"/>
          </w:tcPr>
          <w:p w14:paraId="2B3CD468" w14:textId="353572D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13.8</w:t>
            </w:r>
          </w:p>
        </w:tc>
        <w:tc>
          <w:tcPr>
            <w:tcW w:w="850" w:type="dxa"/>
            <w:vAlign w:val="top"/>
          </w:tcPr>
          <w:p w14:paraId="57AD532D" w14:textId="5E83048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10.5</w:t>
            </w:r>
          </w:p>
        </w:tc>
        <w:tc>
          <w:tcPr>
            <w:tcW w:w="850" w:type="dxa"/>
            <w:vAlign w:val="top"/>
          </w:tcPr>
          <w:p w14:paraId="2F5CC46F" w14:textId="6350D2B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7.0</w:t>
            </w:r>
          </w:p>
        </w:tc>
        <w:tc>
          <w:tcPr>
            <w:tcW w:w="850" w:type="dxa"/>
            <w:vAlign w:val="top"/>
          </w:tcPr>
          <w:p w14:paraId="14E89D0F" w14:textId="2EB1322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8.2</w:t>
            </w:r>
          </w:p>
        </w:tc>
        <w:tc>
          <w:tcPr>
            <w:tcW w:w="850" w:type="dxa"/>
            <w:vAlign w:val="top"/>
          </w:tcPr>
          <w:p w14:paraId="3ADE0DE9" w14:textId="5EDE541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6.0</w:t>
            </w:r>
          </w:p>
        </w:tc>
        <w:tc>
          <w:tcPr>
            <w:tcW w:w="850" w:type="dxa"/>
            <w:vAlign w:val="top"/>
          </w:tcPr>
          <w:p w14:paraId="73C865BA" w14:textId="124DDB1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7.9</w:t>
            </w:r>
          </w:p>
        </w:tc>
        <w:tc>
          <w:tcPr>
            <w:tcW w:w="850" w:type="dxa"/>
            <w:vAlign w:val="top"/>
          </w:tcPr>
          <w:p w14:paraId="69F398B6" w14:textId="4FDAD32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11.4</w:t>
            </w:r>
          </w:p>
        </w:tc>
        <w:tc>
          <w:tcPr>
            <w:tcW w:w="850" w:type="dxa"/>
            <w:vAlign w:val="top"/>
          </w:tcPr>
          <w:p w14:paraId="41367FF8" w14:textId="18E44CA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13.1</w:t>
            </w:r>
          </w:p>
        </w:tc>
        <w:tc>
          <w:tcPr>
            <w:tcW w:w="850" w:type="dxa"/>
            <w:vAlign w:val="top"/>
          </w:tcPr>
          <w:p w14:paraId="62D81E9D" w14:textId="095E4ED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18.0</w:t>
            </w:r>
          </w:p>
        </w:tc>
        <w:tc>
          <w:tcPr>
            <w:tcW w:w="850" w:type="dxa"/>
            <w:vAlign w:val="top"/>
          </w:tcPr>
          <w:p w14:paraId="181B5EDB" w14:textId="02030DE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15.7</w:t>
            </w:r>
          </w:p>
        </w:tc>
        <w:tc>
          <w:tcPr>
            <w:tcW w:w="1740" w:type="dxa"/>
            <w:vAlign w:val="top"/>
          </w:tcPr>
          <w:p w14:paraId="6D12A7A9" w14:textId="1C7ED3C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12.4</w:t>
            </w:r>
          </w:p>
        </w:tc>
        <w:tc>
          <w:tcPr>
            <w:tcW w:w="1740" w:type="dxa"/>
            <w:vAlign w:val="top"/>
          </w:tcPr>
          <w:p w14:paraId="7FB6EFC2" w14:textId="35356B08"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11.1</w:t>
            </w:r>
          </w:p>
        </w:tc>
        <w:tc>
          <w:tcPr>
            <w:tcW w:w="1823" w:type="dxa"/>
          </w:tcPr>
          <w:p w14:paraId="2818DEF0"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5D2D6198"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4A3870F5"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13F90C45" w14:textId="27DFA0C0"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WM1</w:t>
            </w:r>
          </w:p>
        </w:tc>
        <w:tc>
          <w:tcPr>
            <w:tcW w:w="1134" w:type="dxa"/>
            <w:vAlign w:val="top"/>
          </w:tcPr>
          <w:p w14:paraId="54586B30" w14:textId="02F1E66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426738</w:t>
            </w:r>
          </w:p>
        </w:tc>
        <w:tc>
          <w:tcPr>
            <w:tcW w:w="1134" w:type="dxa"/>
            <w:vAlign w:val="top"/>
          </w:tcPr>
          <w:p w14:paraId="5F14EC26" w14:textId="1520372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570541</w:t>
            </w:r>
          </w:p>
        </w:tc>
        <w:tc>
          <w:tcPr>
            <w:tcW w:w="850" w:type="dxa"/>
            <w:vAlign w:val="top"/>
          </w:tcPr>
          <w:p w14:paraId="40B4543B" w14:textId="4A385C0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26.6</w:t>
            </w:r>
          </w:p>
        </w:tc>
        <w:tc>
          <w:tcPr>
            <w:tcW w:w="850" w:type="dxa"/>
            <w:vAlign w:val="top"/>
          </w:tcPr>
          <w:p w14:paraId="611040E3" w14:textId="6F2FA34E"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10.3</w:t>
            </w:r>
          </w:p>
        </w:tc>
        <w:tc>
          <w:tcPr>
            <w:tcW w:w="850" w:type="dxa"/>
            <w:vAlign w:val="top"/>
          </w:tcPr>
          <w:p w14:paraId="47961C0E" w14:textId="1198D69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20.7</w:t>
            </w:r>
          </w:p>
        </w:tc>
        <w:tc>
          <w:tcPr>
            <w:tcW w:w="850" w:type="dxa"/>
            <w:vAlign w:val="top"/>
          </w:tcPr>
          <w:p w14:paraId="64BF2BE3" w14:textId="2F6DC81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17.1</w:t>
            </w:r>
          </w:p>
        </w:tc>
        <w:tc>
          <w:tcPr>
            <w:tcW w:w="850" w:type="dxa"/>
            <w:vAlign w:val="top"/>
          </w:tcPr>
          <w:p w14:paraId="15038566" w14:textId="21A29ECF"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11.3</w:t>
            </w:r>
          </w:p>
        </w:tc>
        <w:tc>
          <w:tcPr>
            <w:tcW w:w="850" w:type="dxa"/>
            <w:vAlign w:val="top"/>
          </w:tcPr>
          <w:p w14:paraId="43215D0A" w14:textId="76B32D5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12.4</w:t>
            </w:r>
          </w:p>
        </w:tc>
        <w:tc>
          <w:tcPr>
            <w:tcW w:w="850" w:type="dxa"/>
            <w:vAlign w:val="top"/>
          </w:tcPr>
          <w:p w14:paraId="71FB314E" w14:textId="52E00B2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11.1</w:t>
            </w:r>
          </w:p>
        </w:tc>
        <w:tc>
          <w:tcPr>
            <w:tcW w:w="850" w:type="dxa"/>
            <w:vAlign w:val="top"/>
          </w:tcPr>
          <w:p w14:paraId="4C9F7406" w14:textId="78196E6C"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15.7</w:t>
            </w:r>
          </w:p>
        </w:tc>
        <w:tc>
          <w:tcPr>
            <w:tcW w:w="850" w:type="dxa"/>
            <w:vAlign w:val="top"/>
          </w:tcPr>
          <w:p w14:paraId="1C32D93B" w14:textId="02AE24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17.7</w:t>
            </w:r>
          </w:p>
        </w:tc>
        <w:tc>
          <w:tcPr>
            <w:tcW w:w="850" w:type="dxa"/>
            <w:vAlign w:val="top"/>
          </w:tcPr>
          <w:p w14:paraId="65C4781C" w14:textId="6DB9AD30"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16.1</w:t>
            </w:r>
          </w:p>
        </w:tc>
        <w:tc>
          <w:tcPr>
            <w:tcW w:w="850" w:type="dxa"/>
            <w:vAlign w:val="top"/>
          </w:tcPr>
          <w:p w14:paraId="3D40B58B" w14:textId="073600F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26.0</w:t>
            </w:r>
          </w:p>
        </w:tc>
        <w:tc>
          <w:tcPr>
            <w:tcW w:w="850" w:type="dxa"/>
            <w:vAlign w:val="top"/>
          </w:tcPr>
          <w:p w14:paraId="76817A7F" w14:textId="3DD04F0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18.5</w:t>
            </w:r>
          </w:p>
        </w:tc>
        <w:tc>
          <w:tcPr>
            <w:tcW w:w="1740" w:type="dxa"/>
            <w:vAlign w:val="top"/>
          </w:tcPr>
          <w:p w14:paraId="604554A5" w14:textId="488ED51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17.0</w:t>
            </w:r>
          </w:p>
        </w:tc>
        <w:tc>
          <w:tcPr>
            <w:tcW w:w="1740" w:type="dxa"/>
            <w:vAlign w:val="top"/>
          </w:tcPr>
          <w:p w14:paraId="5ECD172E" w14:textId="5D57DC7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15.1</w:t>
            </w:r>
          </w:p>
        </w:tc>
        <w:tc>
          <w:tcPr>
            <w:tcW w:w="1823" w:type="dxa"/>
          </w:tcPr>
          <w:p w14:paraId="7CFF265C"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636F91C7"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r w:rsidR="0054010A" w:rsidRPr="00927173" w14:paraId="2A9A5C78" w14:textId="77777777" w:rsidTr="004352B5">
        <w:trPr>
          <w:trHeight w:val="403"/>
        </w:trPr>
        <w:tc>
          <w:tcPr>
            <w:cnfStyle w:val="001000000000" w:firstRow="0" w:lastRow="0" w:firstColumn="1" w:lastColumn="0" w:oddVBand="0" w:evenVBand="0" w:oddHBand="0" w:evenHBand="0" w:firstRowFirstColumn="0" w:firstRowLastColumn="0" w:lastRowFirstColumn="0" w:lastRowLastColumn="0"/>
            <w:tcW w:w="794" w:type="dxa"/>
            <w:vAlign w:val="top"/>
          </w:tcPr>
          <w:p w14:paraId="180E9CE7" w14:textId="49269CBF" w:rsidR="0054010A" w:rsidRPr="00927173" w:rsidRDefault="0054010A" w:rsidP="0054010A">
            <w:pPr>
              <w:spacing w:before="0" w:after="0" w:line="240" w:lineRule="auto"/>
              <w:rPr>
                <w:rFonts w:ascii="Poppins" w:hAnsi="Poppins" w:cs="Poppins"/>
                <w:color w:val="FF0000"/>
                <w:sz w:val="20"/>
                <w:szCs w:val="18"/>
                <w:u w:color="FFFFFF" w:themeColor="background1"/>
              </w:rPr>
            </w:pPr>
            <w:r w:rsidRPr="00927173">
              <w:rPr>
                <w:rFonts w:ascii="Poppins" w:hAnsi="Poppins" w:cs="Poppins"/>
              </w:rPr>
              <w:t>WR1</w:t>
            </w:r>
          </w:p>
        </w:tc>
        <w:tc>
          <w:tcPr>
            <w:tcW w:w="1134" w:type="dxa"/>
            <w:vAlign w:val="top"/>
          </w:tcPr>
          <w:p w14:paraId="03A5FD8C" w14:textId="0FF0050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435797</w:t>
            </w:r>
          </w:p>
        </w:tc>
        <w:tc>
          <w:tcPr>
            <w:tcW w:w="1134" w:type="dxa"/>
            <w:vAlign w:val="top"/>
          </w:tcPr>
          <w:p w14:paraId="11FC9D1C" w14:textId="05FD705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572026</w:t>
            </w:r>
          </w:p>
        </w:tc>
        <w:tc>
          <w:tcPr>
            <w:tcW w:w="850" w:type="dxa"/>
            <w:vAlign w:val="top"/>
          </w:tcPr>
          <w:p w14:paraId="2323E5F5" w14:textId="7B73F7E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29.0</w:t>
            </w:r>
          </w:p>
        </w:tc>
        <w:tc>
          <w:tcPr>
            <w:tcW w:w="850" w:type="dxa"/>
            <w:vAlign w:val="top"/>
          </w:tcPr>
          <w:p w14:paraId="3339B6FB" w14:textId="2AFA8CF9"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18.5</w:t>
            </w:r>
          </w:p>
        </w:tc>
        <w:tc>
          <w:tcPr>
            <w:tcW w:w="850" w:type="dxa"/>
            <w:vAlign w:val="top"/>
          </w:tcPr>
          <w:p w14:paraId="482D7FE5" w14:textId="68FEF28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19.8</w:t>
            </w:r>
          </w:p>
        </w:tc>
        <w:tc>
          <w:tcPr>
            <w:tcW w:w="850" w:type="dxa"/>
            <w:vAlign w:val="top"/>
          </w:tcPr>
          <w:p w14:paraId="14903D53" w14:textId="17AA856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15.3</w:t>
            </w:r>
          </w:p>
        </w:tc>
        <w:tc>
          <w:tcPr>
            <w:tcW w:w="850" w:type="dxa"/>
            <w:vAlign w:val="top"/>
          </w:tcPr>
          <w:p w14:paraId="7C8D576A" w14:textId="03CD676A"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10.0</w:t>
            </w:r>
          </w:p>
        </w:tc>
        <w:tc>
          <w:tcPr>
            <w:tcW w:w="850" w:type="dxa"/>
            <w:vAlign w:val="top"/>
          </w:tcPr>
          <w:p w14:paraId="555F7B89" w14:textId="7A05058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12.9</w:t>
            </w:r>
          </w:p>
        </w:tc>
        <w:tc>
          <w:tcPr>
            <w:tcW w:w="850" w:type="dxa"/>
            <w:vAlign w:val="top"/>
          </w:tcPr>
          <w:p w14:paraId="4B1324B0" w14:textId="2DB2ED55"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10.9</w:t>
            </w:r>
          </w:p>
        </w:tc>
        <w:tc>
          <w:tcPr>
            <w:tcW w:w="850" w:type="dxa"/>
            <w:vAlign w:val="top"/>
          </w:tcPr>
          <w:p w14:paraId="38735FAF" w14:textId="44479A23"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13.8</w:t>
            </w:r>
          </w:p>
        </w:tc>
        <w:tc>
          <w:tcPr>
            <w:tcW w:w="850" w:type="dxa"/>
            <w:vAlign w:val="top"/>
          </w:tcPr>
          <w:p w14:paraId="3D2A9E0E" w14:textId="09F11CC4"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17.4</w:t>
            </w:r>
          </w:p>
        </w:tc>
        <w:tc>
          <w:tcPr>
            <w:tcW w:w="850" w:type="dxa"/>
            <w:vAlign w:val="top"/>
          </w:tcPr>
          <w:p w14:paraId="26FE64FE" w14:textId="01E93BD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17.0</w:t>
            </w:r>
          </w:p>
        </w:tc>
        <w:tc>
          <w:tcPr>
            <w:tcW w:w="850" w:type="dxa"/>
            <w:vAlign w:val="top"/>
          </w:tcPr>
          <w:p w14:paraId="087518F4" w14:textId="6BA92FCB"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22.3</w:t>
            </w:r>
          </w:p>
        </w:tc>
        <w:tc>
          <w:tcPr>
            <w:tcW w:w="850" w:type="dxa"/>
            <w:vAlign w:val="top"/>
          </w:tcPr>
          <w:p w14:paraId="0F4AF05B" w14:textId="549B81A6"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20.5</w:t>
            </w:r>
          </w:p>
        </w:tc>
        <w:tc>
          <w:tcPr>
            <w:tcW w:w="1740" w:type="dxa"/>
            <w:vAlign w:val="top"/>
          </w:tcPr>
          <w:p w14:paraId="48F390E0" w14:textId="2A922A8D"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17.3</w:t>
            </w:r>
          </w:p>
        </w:tc>
        <w:tc>
          <w:tcPr>
            <w:tcW w:w="1740" w:type="dxa"/>
            <w:vAlign w:val="top"/>
          </w:tcPr>
          <w:p w14:paraId="4309B598" w14:textId="0EB175F2"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rPr>
              <w:t>15.4</w:t>
            </w:r>
          </w:p>
        </w:tc>
        <w:tc>
          <w:tcPr>
            <w:tcW w:w="1823" w:type="dxa"/>
          </w:tcPr>
          <w:p w14:paraId="6688685A"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p>
        </w:tc>
        <w:tc>
          <w:tcPr>
            <w:tcW w:w="2976" w:type="dxa"/>
          </w:tcPr>
          <w:p w14:paraId="1A182043" w14:textId="77777777" w:rsidR="0054010A" w:rsidRPr="00927173" w:rsidRDefault="0054010A" w:rsidP="0054010A">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20"/>
              </w:rPr>
            </w:pPr>
          </w:p>
        </w:tc>
      </w:tr>
    </w:tbl>
    <w:p w14:paraId="42B30B8A" w14:textId="480C8A74" w:rsidR="000C1797" w:rsidRPr="00927173" w:rsidRDefault="00000000" w:rsidP="002A068B">
      <w:pPr>
        <w:spacing w:line="240" w:lineRule="auto"/>
        <w:rPr>
          <w:rFonts w:ascii="Poppins" w:hAnsi="Poppins" w:cs="Poppins"/>
          <w:b/>
          <w:szCs w:val="20"/>
        </w:rPr>
      </w:pPr>
      <w:sdt>
        <w:sdtPr>
          <w:rPr>
            <w:rFonts w:ascii="Poppins" w:hAnsi="Poppins" w:cs="Poppins"/>
            <w:color w:val="2B579A"/>
            <w:szCs w:val="20"/>
            <w:shd w:val="clear" w:color="auto" w:fill="E6E6E6"/>
          </w:rPr>
          <w:id w:val="72944003"/>
          <w14:checkbox>
            <w14:checked w14:val="1"/>
            <w14:checkedState w14:val="2612" w14:font="MS Gothic"/>
            <w14:uncheckedState w14:val="2610" w14:font="MS Gothic"/>
          </w14:checkbox>
        </w:sdtPr>
        <w:sdtContent>
          <w:r w:rsidR="00161193" w:rsidRPr="00927173">
            <w:rPr>
              <w:rFonts w:ascii="Segoe UI Symbol" w:eastAsia="MS Gothic" w:hAnsi="Segoe UI Symbol" w:cs="Segoe UI Symbol"/>
              <w:color w:val="2B579A"/>
              <w:szCs w:val="20"/>
              <w:shd w:val="clear" w:color="auto" w:fill="E6E6E6"/>
            </w:rPr>
            <w:t>☒</w:t>
          </w:r>
        </w:sdtContent>
      </w:sdt>
      <w:r w:rsidR="0097313B" w:rsidRPr="00927173">
        <w:rPr>
          <w:rFonts w:ascii="Poppins" w:hAnsi="Poppins" w:cs="Poppins"/>
          <w:szCs w:val="20"/>
        </w:rPr>
        <w:t xml:space="preserve"> </w:t>
      </w:r>
      <w:r w:rsidR="000C1797" w:rsidRPr="00927173">
        <w:rPr>
          <w:rFonts w:ascii="Poppins" w:hAnsi="Poppins" w:cs="Poppins"/>
          <w:b/>
          <w:bCs/>
          <w:szCs w:val="20"/>
        </w:rPr>
        <w:t>All erroneous data has been remove</w:t>
      </w:r>
      <w:r w:rsidR="0046419E" w:rsidRPr="00927173">
        <w:rPr>
          <w:rFonts w:ascii="Poppins" w:hAnsi="Poppins" w:cs="Poppins"/>
          <w:b/>
          <w:bCs/>
          <w:szCs w:val="20"/>
        </w:rPr>
        <w:t>d</w:t>
      </w:r>
      <w:r w:rsidR="00CE0AB0" w:rsidRPr="00927173">
        <w:rPr>
          <w:rFonts w:ascii="Poppins" w:hAnsi="Poppins" w:cs="Poppins"/>
          <w:b/>
          <w:bCs/>
          <w:szCs w:val="20"/>
        </w:rPr>
        <w:t xml:space="preserve"> from</w:t>
      </w:r>
      <w:r w:rsidR="0046419E" w:rsidRPr="00927173">
        <w:rPr>
          <w:rFonts w:ascii="Poppins" w:hAnsi="Poppins" w:cs="Poppins"/>
          <w:b/>
          <w:bCs/>
          <w:szCs w:val="20"/>
        </w:rPr>
        <w:t xml:space="preserve"> the NO</w:t>
      </w:r>
      <w:r w:rsidR="0046419E" w:rsidRPr="00927173">
        <w:rPr>
          <w:rFonts w:ascii="Poppins" w:hAnsi="Poppins" w:cs="Poppins"/>
          <w:b/>
          <w:bCs/>
          <w:szCs w:val="20"/>
          <w:vertAlign w:val="subscript"/>
        </w:rPr>
        <w:t>2</w:t>
      </w:r>
      <w:r w:rsidR="0046419E" w:rsidRPr="00927173">
        <w:rPr>
          <w:rFonts w:ascii="Poppins" w:hAnsi="Poppins" w:cs="Poppins"/>
          <w:b/>
          <w:bCs/>
          <w:szCs w:val="20"/>
        </w:rPr>
        <w:t xml:space="preserve"> diffusion tube dataset presented in Table B.1</w:t>
      </w:r>
      <w:r w:rsidR="0046419E" w:rsidRPr="00927173">
        <w:rPr>
          <w:rFonts w:ascii="Poppins" w:hAnsi="Poppins" w:cs="Poppins"/>
          <w:b/>
          <w:szCs w:val="20"/>
        </w:rPr>
        <w:t>.</w:t>
      </w:r>
    </w:p>
    <w:p w14:paraId="77744E8B" w14:textId="3BBB7714" w:rsidR="00B967EC" w:rsidRPr="00927173" w:rsidRDefault="00000000" w:rsidP="00B967EC">
      <w:pPr>
        <w:spacing w:line="240" w:lineRule="auto"/>
        <w:rPr>
          <w:rFonts w:ascii="Poppins" w:hAnsi="Poppins" w:cs="Poppins"/>
          <w:szCs w:val="20"/>
        </w:rPr>
      </w:pPr>
      <w:sdt>
        <w:sdtPr>
          <w:rPr>
            <w:rFonts w:ascii="Poppins" w:hAnsi="Poppins" w:cs="Poppins"/>
            <w:color w:val="2B579A"/>
            <w:szCs w:val="20"/>
            <w:shd w:val="clear" w:color="auto" w:fill="E6E6E6"/>
          </w:rPr>
          <w:id w:val="144243038"/>
          <w14:checkbox>
            <w14:checked w14:val="1"/>
            <w14:checkedState w14:val="2612" w14:font="MS Gothic"/>
            <w14:uncheckedState w14:val="2610" w14:font="MS Gothic"/>
          </w14:checkbox>
        </w:sdtPr>
        <w:sdtContent>
          <w:r w:rsidR="00161193" w:rsidRPr="00927173">
            <w:rPr>
              <w:rFonts w:ascii="Segoe UI Symbol" w:eastAsia="MS Gothic" w:hAnsi="Segoe UI Symbol" w:cs="Segoe UI Symbol"/>
              <w:color w:val="2B579A"/>
              <w:szCs w:val="20"/>
              <w:shd w:val="clear" w:color="auto" w:fill="E6E6E6"/>
            </w:rPr>
            <w:t>☒</w:t>
          </w:r>
        </w:sdtContent>
      </w:sdt>
      <w:r w:rsidR="00B967EC" w:rsidRPr="00927173">
        <w:rPr>
          <w:rFonts w:ascii="Poppins" w:hAnsi="Poppins" w:cs="Poppins"/>
          <w:szCs w:val="20"/>
        </w:rPr>
        <w:t xml:space="preserve"> </w:t>
      </w:r>
      <w:r w:rsidR="00B967EC" w:rsidRPr="00927173">
        <w:rPr>
          <w:rFonts w:ascii="Poppins" w:hAnsi="Poppins" w:cs="Poppins"/>
          <w:b/>
          <w:szCs w:val="20"/>
        </w:rPr>
        <w:t>Annualisation has been conducted where data capture is &lt;75% and &gt;</w:t>
      </w:r>
      <w:r w:rsidR="008C3876" w:rsidRPr="00927173">
        <w:rPr>
          <w:rFonts w:ascii="Poppins" w:hAnsi="Poppins" w:cs="Poppins"/>
          <w:b/>
          <w:szCs w:val="20"/>
        </w:rPr>
        <w:t>25%</w:t>
      </w:r>
      <w:r w:rsidR="00B967EC" w:rsidRPr="00927173">
        <w:rPr>
          <w:rFonts w:ascii="Poppins" w:hAnsi="Poppins" w:cs="Poppins"/>
          <w:b/>
          <w:szCs w:val="20"/>
        </w:rPr>
        <w:t xml:space="preserve"> in line with LAQM.</w:t>
      </w:r>
      <w:r w:rsidR="00106006" w:rsidRPr="00927173">
        <w:rPr>
          <w:rFonts w:ascii="Poppins" w:hAnsi="Poppins" w:cs="Poppins"/>
          <w:b/>
          <w:szCs w:val="20"/>
        </w:rPr>
        <w:t>TG22</w:t>
      </w:r>
      <w:r w:rsidR="00B967EC" w:rsidRPr="00927173">
        <w:rPr>
          <w:rFonts w:ascii="Poppins" w:hAnsi="Poppins" w:cs="Poppins"/>
          <w:b/>
          <w:szCs w:val="20"/>
        </w:rPr>
        <w:t>.</w:t>
      </w:r>
    </w:p>
    <w:p w14:paraId="67E704A1" w14:textId="620E0AB8" w:rsidR="0097313B" w:rsidRPr="00927173" w:rsidRDefault="00000000" w:rsidP="002A068B">
      <w:pPr>
        <w:spacing w:line="240" w:lineRule="auto"/>
        <w:rPr>
          <w:rFonts w:ascii="Poppins" w:hAnsi="Poppins" w:cs="Poppins"/>
          <w:szCs w:val="20"/>
        </w:rPr>
      </w:pPr>
      <w:sdt>
        <w:sdtPr>
          <w:rPr>
            <w:rFonts w:ascii="Poppins" w:hAnsi="Poppins" w:cs="Poppins"/>
            <w:color w:val="2B579A"/>
            <w:szCs w:val="20"/>
            <w:shd w:val="clear" w:color="auto" w:fill="E6E6E6"/>
          </w:rPr>
          <w:id w:val="1445962369"/>
          <w14:checkbox>
            <w14:checked w14:val="0"/>
            <w14:checkedState w14:val="2612" w14:font="MS Gothic"/>
            <w14:uncheckedState w14:val="2610" w14:font="MS Gothic"/>
          </w14:checkbox>
        </w:sdtPr>
        <w:sdtContent>
          <w:r w:rsidR="00161193" w:rsidRPr="00927173">
            <w:rPr>
              <w:rFonts w:ascii="Segoe UI Symbol" w:eastAsia="MS Gothic" w:hAnsi="Segoe UI Symbol" w:cs="Segoe UI Symbol"/>
              <w:color w:val="2B579A"/>
              <w:szCs w:val="20"/>
              <w:shd w:val="clear" w:color="auto" w:fill="E6E6E6"/>
            </w:rPr>
            <w:t>☐</w:t>
          </w:r>
        </w:sdtContent>
      </w:sdt>
      <w:r w:rsidR="000C1797" w:rsidRPr="00927173">
        <w:rPr>
          <w:rFonts w:ascii="Poppins" w:hAnsi="Poppins" w:cs="Poppins"/>
          <w:szCs w:val="20"/>
        </w:rPr>
        <w:t xml:space="preserve"> </w:t>
      </w:r>
      <w:r w:rsidR="0097313B" w:rsidRPr="00927173">
        <w:rPr>
          <w:rFonts w:ascii="Poppins" w:hAnsi="Poppins" w:cs="Poppins"/>
          <w:b/>
          <w:szCs w:val="20"/>
        </w:rPr>
        <w:t>Local bias adjustment factor used</w:t>
      </w:r>
      <w:r w:rsidR="000C1797" w:rsidRPr="00927173">
        <w:rPr>
          <w:rFonts w:ascii="Poppins" w:hAnsi="Poppins" w:cs="Poppins"/>
          <w:b/>
          <w:szCs w:val="20"/>
        </w:rPr>
        <w:t>.</w:t>
      </w:r>
    </w:p>
    <w:p w14:paraId="24A99584" w14:textId="0DD10B17" w:rsidR="0097313B" w:rsidRPr="00927173" w:rsidRDefault="00000000" w:rsidP="002A068B">
      <w:pPr>
        <w:spacing w:line="240" w:lineRule="auto"/>
        <w:rPr>
          <w:rFonts w:ascii="Poppins" w:hAnsi="Poppins" w:cs="Poppins"/>
          <w:szCs w:val="20"/>
        </w:rPr>
      </w:pPr>
      <w:sdt>
        <w:sdtPr>
          <w:rPr>
            <w:rFonts w:ascii="Poppins" w:hAnsi="Poppins" w:cs="Poppins"/>
            <w:color w:val="2B579A"/>
            <w:szCs w:val="20"/>
            <w:shd w:val="clear" w:color="auto" w:fill="E6E6E6"/>
          </w:rPr>
          <w:id w:val="1100761818"/>
          <w14:checkbox>
            <w14:checked w14:val="1"/>
            <w14:checkedState w14:val="2612" w14:font="MS Gothic"/>
            <w14:uncheckedState w14:val="2610" w14:font="MS Gothic"/>
          </w14:checkbox>
        </w:sdtPr>
        <w:sdtContent>
          <w:r w:rsidR="00161193" w:rsidRPr="00927173">
            <w:rPr>
              <w:rFonts w:ascii="Segoe UI Symbol" w:eastAsia="MS Gothic" w:hAnsi="Segoe UI Symbol" w:cs="Segoe UI Symbol"/>
              <w:color w:val="2B579A"/>
              <w:szCs w:val="20"/>
              <w:shd w:val="clear" w:color="auto" w:fill="E6E6E6"/>
            </w:rPr>
            <w:t>☒</w:t>
          </w:r>
        </w:sdtContent>
      </w:sdt>
      <w:r w:rsidR="0097313B" w:rsidRPr="00927173">
        <w:rPr>
          <w:rFonts w:ascii="Poppins" w:hAnsi="Poppins" w:cs="Poppins"/>
          <w:szCs w:val="20"/>
        </w:rPr>
        <w:t xml:space="preserve"> </w:t>
      </w:r>
      <w:r w:rsidR="0097313B" w:rsidRPr="00927173">
        <w:rPr>
          <w:rFonts w:ascii="Poppins" w:hAnsi="Poppins" w:cs="Poppins"/>
          <w:b/>
          <w:szCs w:val="20"/>
        </w:rPr>
        <w:t>National bias adjustment factor used</w:t>
      </w:r>
      <w:r w:rsidR="000C1797" w:rsidRPr="00927173">
        <w:rPr>
          <w:rFonts w:ascii="Poppins" w:hAnsi="Poppins" w:cs="Poppins"/>
          <w:b/>
          <w:szCs w:val="20"/>
        </w:rPr>
        <w:t>.</w:t>
      </w:r>
    </w:p>
    <w:p w14:paraId="73D685A4" w14:textId="6C26D70B" w:rsidR="0097313B" w:rsidRPr="00927173" w:rsidRDefault="00000000" w:rsidP="002A068B">
      <w:pPr>
        <w:spacing w:line="240" w:lineRule="auto"/>
        <w:rPr>
          <w:rFonts w:ascii="Poppins" w:hAnsi="Poppins" w:cs="Poppins"/>
          <w:b/>
          <w:szCs w:val="20"/>
        </w:rPr>
      </w:pPr>
      <w:sdt>
        <w:sdtPr>
          <w:rPr>
            <w:rFonts w:ascii="Poppins" w:hAnsi="Poppins" w:cs="Poppins"/>
            <w:color w:val="2B579A"/>
            <w:szCs w:val="20"/>
            <w:shd w:val="clear" w:color="auto" w:fill="E6E6E6"/>
          </w:rPr>
          <w:id w:val="1123340632"/>
          <w14:checkbox>
            <w14:checked w14:val="1"/>
            <w14:checkedState w14:val="2612" w14:font="MS Gothic"/>
            <w14:uncheckedState w14:val="2610" w14:font="MS Gothic"/>
          </w14:checkbox>
        </w:sdtPr>
        <w:sdtContent>
          <w:r w:rsidR="00161193" w:rsidRPr="00927173">
            <w:rPr>
              <w:rFonts w:ascii="Segoe UI Symbol" w:eastAsia="MS Gothic" w:hAnsi="Segoe UI Symbol" w:cs="Segoe UI Symbol"/>
              <w:color w:val="2B579A"/>
              <w:szCs w:val="20"/>
              <w:shd w:val="clear" w:color="auto" w:fill="E6E6E6"/>
            </w:rPr>
            <w:t>☒</w:t>
          </w:r>
        </w:sdtContent>
      </w:sdt>
      <w:r w:rsidR="0097313B" w:rsidRPr="00927173">
        <w:rPr>
          <w:rFonts w:ascii="Poppins" w:hAnsi="Poppins" w:cs="Poppins"/>
          <w:szCs w:val="20"/>
        </w:rPr>
        <w:t xml:space="preserve"> </w:t>
      </w:r>
      <w:r w:rsidR="0097313B" w:rsidRPr="00927173">
        <w:rPr>
          <w:rFonts w:ascii="Poppins" w:hAnsi="Poppins" w:cs="Poppins"/>
          <w:b/>
          <w:szCs w:val="20"/>
        </w:rPr>
        <w:t>Where applicable, data has been distance corrected for relevant exposure in the final column</w:t>
      </w:r>
      <w:r w:rsidR="000C1797" w:rsidRPr="00927173">
        <w:rPr>
          <w:rFonts w:ascii="Poppins" w:hAnsi="Poppins" w:cs="Poppins"/>
          <w:b/>
          <w:szCs w:val="20"/>
        </w:rPr>
        <w:t>.</w:t>
      </w:r>
    </w:p>
    <w:p w14:paraId="24DEA567" w14:textId="17CF66B2" w:rsidR="00BC38DB" w:rsidRPr="00927173" w:rsidRDefault="00000000" w:rsidP="00BC38DB">
      <w:pPr>
        <w:spacing w:line="240" w:lineRule="auto"/>
        <w:rPr>
          <w:rFonts w:ascii="Poppins" w:hAnsi="Poppins" w:cs="Poppins"/>
          <w:b/>
          <w:szCs w:val="24"/>
        </w:rPr>
      </w:pPr>
      <w:sdt>
        <w:sdtPr>
          <w:rPr>
            <w:rFonts w:ascii="Poppins" w:hAnsi="Poppins" w:cs="Poppins"/>
            <w:color w:val="2B579A"/>
            <w:szCs w:val="24"/>
            <w:shd w:val="clear" w:color="auto" w:fill="E6E6E6"/>
          </w:rPr>
          <w:id w:val="237992158"/>
          <w14:checkbox>
            <w14:checked w14:val="1"/>
            <w14:checkedState w14:val="2612" w14:font="MS Gothic"/>
            <w14:uncheckedState w14:val="2610" w14:font="MS Gothic"/>
          </w14:checkbox>
        </w:sdtPr>
        <w:sdtContent>
          <w:r w:rsidR="00161193" w:rsidRPr="00927173">
            <w:rPr>
              <w:rFonts w:ascii="Segoe UI Symbol" w:eastAsia="MS Gothic" w:hAnsi="Segoe UI Symbol" w:cs="Segoe UI Symbol"/>
              <w:color w:val="2B579A"/>
              <w:szCs w:val="24"/>
              <w:shd w:val="clear" w:color="auto" w:fill="E6E6E6"/>
            </w:rPr>
            <w:t>☒</w:t>
          </w:r>
        </w:sdtContent>
      </w:sdt>
      <w:r w:rsidR="00BC38DB" w:rsidRPr="00927173">
        <w:rPr>
          <w:rFonts w:ascii="Poppins" w:hAnsi="Poppins" w:cs="Poppins"/>
          <w:szCs w:val="24"/>
        </w:rPr>
        <w:t xml:space="preserve"> </w:t>
      </w:r>
      <w:r w:rsidR="00161193" w:rsidRPr="00927173">
        <w:rPr>
          <w:rFonts w:ascii="Poppins" w:hAnsi="Poppins" w:cs="Poppins"/>
          <w:b/>
          <w:color w:val="000000" w:themeColor="text1"/>
        </w:rPr>
        <w:t>North Tyneside</w:t>
      </w:r>
      <w:r w:rsidR="00BC38DB" w:rsidRPr="00927173">
        <w:rPr>
          <w:rFonts w:ascii="Poppins" w:hAnsi="Poppins" w:cs="Poppins"/>
          <w:b/>
          <w:color w:val="000000" w:themeColor="text1"/>
        </w:rPr>
        <w:t xml:space="preserve"> </w:t>
      </w:r>
      <w:r w:rsidR="00BC38DB" w:rsidRPr="00927173">
        <w:rPr>
          <w:rFonts w:ascii="Poppins" w:hAnsi="Poppins" w:cs="Poppins"/>
          <w:b/>
          <w:szCs w:val="24"/>
        </w:rPr>
        <w:t xml:space="preserve">confirm that all </w:t>
      </w:r>
      <w:r w:rsidR="002665D3" w:rsidRPr="00927173">
        <w:rPr>
          <w:rFonts w:ascii="Poppins" w:hAnsi="Poppins" w:cs="Poppins"/>
          <w:b/>
          <w:szCs w:val="24"/>
        </w:rPr>
        <w:t>202</w:t>
      </w:r>
      <w:r w:rsidR="00E7553C" w:rsidRPr="00927173">
        <w:rPr>
          <w:rFonts w:ascii="Poppins" w:hAnsi="Poppins" w:cs="Poppins"/>
          <w:b/>
          <w:szCs w:val="24"/>
        </w:rPr>
        <w:t>5</w:t>
      </w:r>
      <w:r w:rsidR="002665D3" w:rsidRPr="00927173">
        <w:rPr>
          <w:rFonts w:ascii="Poppins" w:hAnsi="Poppins" w:cs="Poppins"/>
          <w:b/>
          <w:szCs w:val="24"/>
        </w:rPr>
        <w:t xml:space="preserve"> </w:t>
      </w:r>
      <w:r w:rsidR="00BC38DB" w:rsidRPr="00927173">
        <w:rPr>
          <w:rFonts w:ascii="Poppins" w:hAnsi="Poppins" w:cs="Poppins"/>
          <w:b/>
          <w:szCs w:val="24"/>
        </w:rPr>
        <w:t>diffusion tube data has been uploaded to the Diffusion Tube Data Entry System.</w:t>
      </w:r>
    </w:p>
    <w:p w14:paraId="07D1DD4B" w14:textId="77777777" w:rsidR="0097313B" w:rsidRPr="00927173" w:rsidRDefault="0097313B" w:rsidP="002A068B">
      <w:pPr>
        <w:spacing w:line="240" w:lineRule="auto"/>
        <w:rPr>
          <w:rFonts w:ascii="Poppins" w:hAnsi="Poppins" w:cs="Poppins"/>
          <w:b/>
        </w:rPr>
      </w:pPr>
      <w:r w:rsidRPr="00927173">
        <w:rPr>
          <w:rFonts w:ascii="Poppins" w:hAnsi="Poppins" w:cs="Poppins"/>
          <w:b/>
        </w:rPr>
        <w:t xml:space="preserve">Notes: </w:t>
      </w:r>
    </w:p>
    <w:p w14:paraId="19232B57" w14:textId="77777777" w:rsidR="0097313B" w:rsidRPr="00927173" w:rsidRDefault="0097313B" w:rsidP="002A068B">
      <w:pPr>
        <w:spacing w:line="240" w:lineRule="auto"/>
        <w:rPr>
          <w:rFonts w:ascii="Poppins" w:hAnsi="Poppins" w:cs="Poppins"/>
        </w:rPr>
      </w:pPr>
      <w:r w:rsidRPr="00927173">
        <w:rPr>
          <w:rFonts w:ascii="Poppins" w:hAnsi="Poppins" w:cs="Poppins"/>
        </w:rPr>
        <w:t>Exceedances of the NO</w:t>
      </w:r>
      <w:r w:rsidRPr="00927173">
        <w:rPr>
          <w:rFonts w:ascii="Poppins" w:hAnsi="Poppins" w:cs="Poppins"/>
          <w:vertAlign w:val="subscript"/>
        </w:rPr>
        <w:t>2</w:t>
      </w:r>
      <w:r w:rsidRPr="00927173">
        <w:rPr>
          <w:rFonts w:ascii="Poppins" w:hAnsi="Poppins" w:cs="Poppins"/>
        </w:rPr>
        <w:t xml:space="preserve"> annual mean objective of 40µg/m</w:t>
      </w:r>
      <w:r w:rsidRPr="00927173">
        <w:rPr>
          <w:rFonts w:ascii="Poppins" w:hAnsi="Poppins" w:cs="Poppins"/>
          <w:vertAlign w:val="superscript"/>
        </w:rPr>
        <w:t>3</w:t>
      </w:r>
      <w:r w:rsidRPr="00927173">
        <w:rPr>
          <w:rFonts w:ascii="Poppins" w:hAnsi="Poppins" w:cs="Poppins"/>
        </w:rPr>
        <w:t xml:space="preserve"> are shown in </w:t>
      </w:r>
      <w:r w:rsidRPr="00927173">
        <w:rPr>
          <w:rFonts w:ascii="Poppins" w:hAnsi="Poppins" w:cs="Poppins"/>
          <w:b/>
        </w:rPr>
        <w:t>bold</w:t>
      </w:r>
      <w:r w:rsidRPr="00927173">
        <w:rPr>
          <w:rFonts w:ascii="Poppins" w:hAnsi="Poppins" w:cs="Poppins"/>
        </w:rPr>
        <w:t>.</w:t>
      </w:r>
    </w:p>
    <w:p w14:paraId="754258B5" w14:textId="77777777" w:rsidR="0097313B" w:rsidRPr="00927173" w:rsidRDefault="0097313B" w:rsidP="002A068B">
      <w:pPr>
        <w:spacing w:line="240" w:lineRule="auto"/>
        <w:rPr>
          <w:rFonts w:ascii="Poppins" w:hAnsi="Poppins" w:cs="Poppins"/>
        </w:rPr>
      </w:pPr>
      <w:r w:rsidRPr="00927173">
        <w:rPr>
          <w:rFonts w:ascii="Poppins" w:hAnsi="Poppins" w:cs="Poppins"/>
        </w:rPr>
        <w:t>NO</w:t>
      </w:r>
      <w:r w:rsidRPr="00927173">
        <w:rPr>
          <w:rFonts w:ascii="Poppins" w:hAnsi="Poppins" w:cs="Poppins"/>
          <w:vertAlign w:val="subscript"/>
        </w:rPr>
        <w:t>2</w:t>
      </w:r>
      <w:r w:rsidRPr="00927173">
        <w:rPr>
          <w:rFonts w:ascii="Poppins" w:hAnsi="Poppins" w:cs="Poppins"/>
        </w:rPr>
        <w:t xml:space="preserve"> annual means exceeding 60µg/m</w:t>
      </w:r>
      <w:r w:rsidRPr="00927173">
        <w:rPr>
          <w:rFonts w:ascii="Poppins" w:hAnsi="Poppins" w:cs="Poppins"/>
          <w:vertAlign w:val="superscript"/>
        </w:rPr>
        <w:t>3</w:t>
      </w:r>
      <w:r w:rsidRPr="00927173">
        <w:rPr>
          <w:rFonts w:ascii="Poppins" w:hAnsi="Poppins" w:cs="Poppins"/>
        </w:rPr>
        <w:t>, indicating a potential exceedance of the NO</w:t>
      </w:r>
      <w:r w:rsidRPr="00927173">
        <w:rPr>
          <w:rFonts w:ascii="Poppins" w:hAnsi="Poppins" w:cs="Poppins"/>
          <w:vertAlign w:val="subscript"/>
        </w:rPr>
        <w:t>2</w:t>
      </w:r>
      <w:r w:rsidRPr="00927173">
        <w:rPr>
          <w:rFonts w:ascii="Poppins" w:hAnsi="Poppins" w:cs="Poppins"/>
        </w:rPr>
        <w:t xml:space="preserve"> 1-hour mean objective are shown in </w:t>
      </w:r>
      <w:r w:rsidRPr="00927173">
        <w:rPr>
          <w:rFonts w:ascii="Poppins" w:hAnsi="Poppins" w:cs="Poppins"/>
          <w:b/>
          <w:u w:val="single"/>
        </w:rPr>
        <w:t>bold and underlined</w:t>
      </w:r>
      <w:r w:rsidRPr="00927173">
        <w:rPr>
          <w:rFonts w:ascii="Poppins" w:hAnsi="Poppins" w:cs="Poppins"/>
        </w:rPr>
        <w:t>.</w:t>
      </w:r>
    </w:p>
    <w:p w14:paraId="0D520920" w14:textId="3EE6BB14" w:rsidR="0097313B" w:rsidRPr="00927173" w:rsidRDefault="0097313B" w:rsidP="002A068B">
      <w:pPr>
        <w:spacing w:line="240" w:lineRule="auto"/>
        <w:rPr>
          <w:rFonts w:ascii="Poppins" w:hAnsi="Poppins" w:cs="Poppins"/>
        </w:rPr>
      </w:pPr>
      <w:r w:rsidRPr="00927173">
        <w:rPr>
          <w:rFonts w:ascii="Poppins" w:hAnsi="Poppins" w:cs="Poppins"/>
        </w:rPr>
        <w:t xml:space="preserve">See </w:t>
      </w:r>
      <w:hyperlink w:anchor="_Appendix_C:_Supporting" w:history="1">
        <w:r w:rsidRPr="00927173">
          <w:rPr>
            <w:rFonts w:ascii="Poppins" w:hAnsi="Poppins" w:cs="Poppins"/>
          </w:rPr>
          <w:t>Appendix C</w:t>
        </w:r>
      </w:hyperlink>
      <w:r w:rsidRPr="00927173">
        <w:rPr>
          <w:rFonts w:ascii="Poppins" w:hAnsi="Poppins" w:cs="Poppins"/>
        </w:rPr>
        <w:t xml:space="preserve"> for details on bias adjustment and annualisation.</w:t>
      </w:r>
    </w:p>
    <w:p w14:paraId="455136C2" w14:textId="77777777" w:rsidR="008142E3" w:rsidRPr="00927173" w:rsidRDefault="008142E3" w:rsidP="00400B0F">
      <w:pPr>
        <w:rPr>
          <w:rFonts w:ascii="Poppins" w:hAnsi="Poppins" w:cs="Poppins"/>
        </w:rPr>
      </w:pPr>
    </w:p>
    <w:p w14:paraId="57AE7D21" w14:textId="77777777" w:rsidR="008142E3" w:rsidRPr="00927173" w:rsidRDefault="008142E3" w:rsidP="00400B0F">
      <w:pPr>
        <w:rPr>
          <w:rFonts w:ascii="Poppins" w:hAnsi="Poppins" w:cs="Poppins"/>
        </w:rPr>
        <w:sectPr w:rsidR="008142E3" w:rsidRPr="00927173" w:rsidSect="00A87CF9">
          <w:pgSz w:w="23811" w:h="16838" w:orient="landscape" w:code="8"/>
          <w:pgMar w:top="1134" w:right="1134" w:bottom="1134" w:left="1134" w:header="340" w:footer="340" w:gutter="0"/>
          <w:cols w:space="708"/>
          <w:docGrid w:linePitch="326"/>
        </w:sectPr>
      </w:pPr>
    </w:p>
    <w:p w14:paraId="5C032DDC" w14:textId="2416A381" w:rsidR="0097313B" w:rsidRPr="00927173" w:rsidRDefault="6DDDB38B" w:rsidP="07F01278">
      <w:pPr>
        <w:pStyle w:val="Heading1"/>
        <w:numPr>
          <w:ilvl w:val="0"/>
          <w:numId w:val="0"/>
        </w:numPr>
        <w:rPr>
          <w:rFonts w:ascii="Poppins" w:hAnsi="Poppins" w:cs="Poppins"/>
        </w:rPr>
      </w:pPr>
      <w:bookmarkStart w:id="99" w:name="_Appendix_C:_Supporting"/>
      <w:bookmarkStart w:id="100" w:name="_Ref55286290"/>
      <w:bookmarkStart w:id="101" w:name="_Toc232406847"/>
      <w:bookmarkEnd w:id="99"/>
      <w:r w:rsidRPr="00927173">
        <w:rPr>
          <w:rFonts w:ascii="Poppins" w:hAnsi="Poppins" w:cs="Poppins"/>
          <w:shd w:val="clear" w:color="auto" w:fill="E6E6E6"/>
        </w:rPr>
        <w:lastRenderedPageBreak/>
        <w:t>Appendix C: Supporting Technical Information / Air Quality Monitoring Data QA/QC</w:t>
      </w:r>
      <w:bookmarkEnd w:id="100"/>
      <w:bookmarkEnd w:id="101"/>
    </w:p>
    <w:p w14:paraId="138B6029" w14:textId="7636FD05" w:rsidR="0065675D" w:rsidRPr="00927173" w:rsidRDefault="53B73A6E" w:rsidP="00390947">
      <w:pPr>
        <w:pStyle w:val="Heading2"/>
        <w:rPr>
          <w:rFonts w:ascii="Poppins" w:hAnsi="Poppins" w:cs="Poppins"/>
        </w:rPr>
      </w:pPr>
      <w:bookmarkStart w:id="102" w:name="_Toc232406848"/>
      <w:r w:rsidRPr="00927173">
        <w:rPr>
          <w:rFonts w:ascii="Poppins" w:hAnsi="Poppins" w:cs="Poppins"/>
        </w:rPr>
        <w:t>New</w:t>
      </w:r>
      <w:r w:rsidR="12147EF2" w:rsidRPr="00927173">
        <w:rPr>
          <w:rFonts w:ascii="Poppins" w:hAnsi="Poppins" w:cs="Poppins"/>
        </w:rPr>
        <w:t xml:space="preserve"> or Changed</w:t>
      </w:r>
      <w:r w:rsidRPr="00927173">
        <w:rPr>
          <w:rFonts w:ascii="Poppins" w:hAnsi="Poppins" w:cs="Poppins"/>
        </w:rPr>
        <w:t xml:space="preserve"> Sources Identified Within </w:t>
      </w:r>
      <w:r w:rsidR="004F6A20" w:rsidRPr="00927173">
        <w:rPr>
          <w:rFonts w:ascii="Poppins" w:hAnsi="Poppins" w:cs="Poppins"/>
        </w:rPr>
        <w:t>North Tyneside Council</w:t>
      </w:r>
      <w:r w:rsidRPr="00927173">
        <w:rPr>
          <w:rFonts w:ascii="Poppins" w:hAnsi="Poppins" w:cs="Poppins"/>
        </w:rPr>
        <w:t xml:space="preserve"> During</w:t>
      </w:r>
      <w:r w:rsidR="07C9081C" w:rsidRPr="00927173">
        <w:rPr>
          <w:rFonts w:ascii="Poppins" w:hAnsi="Poppins" w:cs="Poppins"/>
        </w:rPr>
        <w:t xml:space="preserve"> </w:t>
      </w:r>
      <w:r w:rsidR="004F6A20" w:rsidRPr="00927173">
        <w:rPr>
          <w:rFonts w:ascii="Poppins" w:hAnsi="Poppins" w:cs="Poppins"/>
        </w:rPr>
        <w:t>2025</w:t>
      </w:r>
      <w:bookmarkEnd w:id="102"/>
    </w:p>
    <w:p w14:paraId="6AE4796A" w14:textId="15B104B4" w:rsidR="00D40FEE" w:rsidRPr="00927173" w:rsidRDefault="00D40FEE" w:rsidP="00D40FEE">
      <w:pPr>
        <w:rPr>
          <w:rFonts w:ascii="Poppins" w:hAnsi="Poppins" w:cs="Poppins"/>
          <w:szCs w:val="24"/>
        </w:rPr>
      </w:pPr>
      <w:r w:rsidRPr="00927173">
        <w:rPr>
          <w:rFonts w:ascii="Poppins" w:hAnsi="Poppins" w:cs="Poppins"/>
          <w:szCs w:val="24"/>
        </w:rPr>
        <w:t>There were</w:t>
      </w:r>
      <w:r w:rsidR="006D6DD7" w:rsidRPr="00927173">
        <w:rPr>
          <w:rFonts w:ascii="Poppins" w:hAnsi="Poppins" w:cs="Poppins"/>
          <w:szCs w:val="24"/>
        </w:rPr>
        <w:t xml:space="preserve"> five</w:t>
      </w:r>
      <w:r w:rsidRPr="00927173">
        <w:rPr>
          <w:rFonts w:ascii="Poppins" w:hAnsi="Poppins" w:cs="Poppins"/>
          <w:szCs w:val="24"/>
        </w:rPr>
        <w:t xml:space="preserve"> new sources relating to air quality within the reporting year of 2025, where air quality has been considered. Details of the new sources are provided below. </w:t>
      </w:r>
    </w:p>
    <w:p w14:paraId="5A12BBE9" w14:textId="77777777" w:rsidR="00D40FEE" w:rsidRPr="00927173" w:rsidRDefault="00D40FEE" w:rsidP="00D40FEE">
      <w:pPr>
        <w:rPr>
          <w:rFonts w:ascii="Poppins" w:hAnsi="Poppins" w:cs="Poppins"/>
          <w:b/>
          <w:bCs/>
          <w:color w:val="000000" w:themeColor="text1"/>
          <w:szCs w:val="24"/>
        </w:rPr>
      </w:pPr>
    </w:p>
    <w:p w14:paraId="1BBFC2C5" w14:textId="77777777" w:rsidR="00D40FEE" w:rsidRPr="00927173" w:rsidRDefault="00D40FEE" w:rsidP="00D40FEE">
      <w:pPr>
        <w:rPr>
          <w:rFonts w:ascii="Poppins" w:hAnsi="Poppins" w:cs="Poppins"/>
          <w:b/>
          <w:bCs/>
          <w:color w:val="000000" w:themeColor="text1"/>
          <w:szCs w:val="24"/>
        </w:rPr>
      </w:pPr>
      <w:r w:rsidRPr="00927173">
        <w:rPr>
          <w:rFonts w:ascii="Poppins" w:hAnsi="Poppins" w:cs="Poppins"/>
          <w:b/>
          <w:bCs/>
          <w:color w:val="000000" w:themeColor="text1"/>
          <w:szCs w:val="24"/>
        </w:rPr>
        <w:t>Planning:</w:t>
      </w:r>
    </w:p>
    <w:p w14:paraId="65891EF3" w14:textId="77777777" w:rsidR="00D40FEE" w:rsidRPr="00927173" w:rsidRDefault="00D40FEE" w:rsidP="00D40FEE">
      <w:pPr>
        <w:rPr>
          <w:rFonts w:ascii="Poppins" w:hAnsi="Poppins" w:cs="Poppins"/>
          <w:color w:val="000000" w:themeColor="text1"/>
          <w:szCs w:val="24"/>
        </w:rPr>
      </w:pPr>
      <w:r w:rsidRPr="00927173">
        <w:rPr>
          <w:rFonts w:ascii="Poppins" w:hAnsi="Poppins" w:cs="Poppins"/>
          <w:color w:val="000000" w:themeColor="text1"/>
          <w:szCs w:val="24"/>
        </w:rPr>
        <w:t xml:space="preserve">Four planning applications were considered in 2025 that were identified as having a potential to impact air quality. </w:t>
      </w:r>
    </w:p>
    <w:p w14:paraId="232B0392" w14:textId="77777777" w:rsidR="00D40FEE" w:rsidRPr="00927173" w:rsidRDefault="00D40FEE" w:rsidP="00D40FEE">
      <w:pPr>
        <w:rPr>
          <w:rFonts w:ascii="Poppins" w:hAnsi="Poppins" w:cs="Poppins"/>
          <w:color w:val="000000" w:themeColor="text1"/>
          <w:szCs w:val="24"/>
        </w:rPr>
      </w:pPr>
    </w:p>
    <w:p w14:paraId="269FD357" w14:textId="37A36F60" w:rsidR="00D40FEE" w:rsidRPr="00927173" w:rsidRDefault="00805C0C" w:rsidP="00D40FEE">
      <w:pPr>
        <w:rPr>
          <w:rFonts w:ascii="Poppins" w:hAnsi="Poppins" w:cs="Poppins"/>
          <w:b/>
          <w:bCs/>
          <w:color w:val="000000" w:themeColor="text1"/>
          <w:szCs w:val="24"/>
        </w:rPr>
      </w:pPr>
      <w:r w:rsidRPr="00927173">
        <w:rPr>
          <w:rFonts w:ascii="Poppins" w:hAnsi="Poppins" w:cs="Poppins"/>
          <w:b/>
          <w:bCs/>
          <w:color w:val="000000" w:themeColor="text1"/>
          <w:szCs w:val="24"/>
        </w:rPr>
        <w:t xml:space="preserve">Planning Application </w:t>
      </w:r>
      <w:r w:rsidR="00D40FEE" w:rsidRPr="00927173">
        <w:rPr>
          <w:rFonts w:ascii="Poppins" w:hAnsi="Poppins" w:cs="Poppins"/>
          <w:b/>
          <w:bCs/>
          <w:color w:val="000000" w:themeColor="text1"/>
          <w:szCs w:val="24"/>
        </w:rPr>
        <w:t xml:space="preserve">24/01678/FULM </w:t>
      </w:r>
    </w:p>
    <w:p w14:paraId="1C36A235" w14:textId="1022F38E" w:rsidR="00D40FEE" w:rsidRPr="00927173" w:rsidRDefault="00D40FEE" w:rsidP="00D40FEE">
      <w:pPr>
        <w:rPr>
          <w:rFonts w:ascii="Poppins" w:hAnsi="Poppins" w:cs="Poppins"/>
          <w:color w:val="000000" w:themeColor="text1"/>
          <w:szCs w:val="24"/>
        </w:rPr>
      </w:pPr>
      <w:r w:rsidRPr="00927173">
        <w:rPr>
          <w:rFonts w:ascii="Poppins" w:hAnsi="Poppins" w:cs="Poppins"/>
          <w:color w:val="000000" w:themeColor="text1"/>
          <w:szCs w:val="24"/>
        </w:rPr>
        <w:t xml:space="preserve">This application was for the removal of existing cooling plant and diesel generators and the installation of 15no. modular units containing plant rooms with generators and chillers stacked above.  </w:t>
      </w:r>
      <w:r w:rsidR="00805C0C" w:rsidRPr="00927173">
        <w:rPr>
          <w:rFonts w:ascii="Poppins" w:hAnsi="Poppins" w:cs="Poppins"/>
          <w:color w:val="000000" w:themeColor="text1"/>
          <w:szCs w:val="24"/>
        </w:rPr>
        <w:t>An air quality assessment was provided that considered construction dusts which would be considered to give rise to negligible impacts.  A detailed assessment was not carried out as it was considered that an environmental permit from the Environment Agency would be required as the combined thermal input of the generators would exceed 50MW and their operation would need to meet emission limits stipulated within the permit. A condition was attached to require a detailed assessment to ensure the air quality objectives are met.</w:t>
      </w:r>
    </w:p>
    <w:p w14:paraId="6C36C279" w14:textId="77777777" w:rsidR="00250088" w:rsidRPr="00927173" w:rsidRDefault="00250088" w:rsidP="00D40FEE">
      <w:pPr>
        <w:rPr>
          <w:rFonts w:ascii="Poppins" w:hAnsi="Poppins" w:cs="Poppins"/>
          <w:color w:val="000000" w:themeColor="text1"/>
          <w:szCs w:val="24"/>
        </w:rPr>
      </w:pPr>
    </w:p>
    <w:p w14:paraId="33F323C7" w14:textId="1B2C3348" w:rsidR="00250088" w:rsidRPr="00927173" w:rsidRDefault="00805C0C" w:rsidP="00D40FEE">
      <w:pPr>
        <w:rPr>
          <w:rFonts w:ascii="Poppins" w:hAnsi="Poppins" w:cs="Poppins"/>
          <w:b/>
          <w:bCs/>
          <w:color w:val="000000" w:themeColor="text1"/>
          <w:szCs w:val="24"/>
        </w:rPr>
      </w:pPr>
      <w:r w:rsidRPr="00927173">
        <w:rPr>
          <w:rFonts w:ascii="Poppins" w:hAnsi="Poppins" w:cs="Poppins"/>
          <w:b/>
          <w:bCs/>
          <w:color w:val="000000" w:themeColor="text1"/>
          <w:szCs w:val="24"/>
        </w:rPr>
        <w:t xml:space="preserve">Planning Application </w:t>
      </w:r>
      <w:r w:rsidR="00250088" w:rsidRPr="00927173">
        <w:rPr>
          <w:rFonts w:ascii="Poppins" w:hAnsi="Poppins" w:cs="Poppins"/>
          <w:b/>
          <w:bCs/>
          <w:color w:val="000000" w:themeColor="text1"/>
          <w:szCs w:val="24"/>
        </w:rPr>
        <w:t>25/00974/FUL</w:t>
      </w:r>
    </w:p>
    <w:p w14:paraId="2016CD01" w14:textId="64474700" w:rsidR="00250088" w:rsidRPr="00927173" w:rsidRDefault="00250088" w:rsidP="00D40FEE">
      <w:pPr>
        <w:rPr>
          <w:rFonts w:ascii="Poppins" w:hAnsi="Poppins" w:cs="Poppins"/>
          <w:color w:val="000000" w:themeColor="text1"/>
          <w:szCs w:val="24"/>
        </w:rPr>
      </w:pPr>
      <w:r w:rsidRPr="00927173">
        <w:rPr>
          <w:rFonts w:ascii="Poppins" w:hAnsi="Poppins" w:cs="Poppins"/>
          <w:color w:val="000000" w:themeColor="text1"/>
          <w:szCs w:val="24"/>
        </w:rPr>
        <w:t>This application was for the erection of 8 self-contained C2 residential flats for adults and all associated parking and infrastructure works at land at 3 Park Drive in Forest Hall.  An air quality assessment was provided with the application that considered impacts arising from the construction phase and from the operational phase.  For the construction phase the air quality impacts were assessed as not being significant if a construction management plan was implemented for mitigating dusts.  For the operational phase the development was not considered to generate more than 500 AADT or greater than 100 AADT and therefore no risk of significant impacts.</w:t>
      </w:r>
    </w:p>
    <w:p w14:paraId="7F2C7AD4" w14:textId="77777777" w:rsidR="00250088" w:rsidRPr="00927173" w:rsidRDefault="00250088" w:rsidP="00D40FEE">
      <w:pPr>
        <w:rPr>
          <w:rFonts w:ascii="Poppins" w:hAnsi="Poppins" w:cs="Poppins"/>
          <w:color w:val="000000" w:themeColor="text1"/>
          <w:szCs w:val="24"/>
        </w:rPr>
      </w:pPr>
    </w:p>
    <w:p w14:paraId="5541A641" w14:textId="61A27CDE" w:rsidR="00250088" w:rsidRPr="00927173" w:rsidRDefault="00805C0C" w:rsidP="00D40FEE">
      <w:pPr>
        <w:rPr>
          <w:rFonts w:ascii="Poppins" w:hAnsi="Poppins" w:cs="Poppins"/>
          <w:b/>
          <w:bCs/>
          <w:color w:val="000000" w:themeColor="text1"/>
          <w:szCs w:val="24"/>
        </w:rPr>
      </w:pPr>
      <w:r w:rsidRPr="00927173">
        <w:rPr>
          <w:rFonts w:ascii="Poppins" w:hAnsi="Poppins" w:cs="Poppins"/>
          <w:b/>
          <w:bCs/>
          <w:color w:val="000000" w:themeColor="text1"/>
          <w:szCs w:val="24"/>
        </w:rPr>
        <w:t xml:space="preserve">Planning Application </w:t>
      </w:r>
      <w:r w:rsidR="00250088" w:rsidRPr="00927173">
        <w:rPr>
          <w:rFonts w:ascii="Poppins" w:hAnsi="Poppins" w:cs="Poppins"/>
          <w:b/>
          <w:bCs/>
          <w:color w:val="000000" w:themeColor="text1"/>
          <w:szCs w:val="24"/>
        </w:rPr>
        <w:t>25/01213/FULM</w:t>
      </w:r>
    </w:p>
    <w:p w14:paraId="2FCBE1CE" w14:textId="63B91200" w:rsidR="00805C0C" w:rsidRPr="00927173" w:rsidRDefault="00805C0C" w:rsidP="00D40FEE">
      <w:pPr>
        <w:rPr>
          <w:rFonts w:ascii="Poppins" w:hAnsi="Poppins" w:cs="Poppins"/>
          <w:color w:val="000000" w:themeColor="text1"/>
          <w:szCs w:val="24"/>
        </w:rPr>
      </w:pPr>
      <w:r w:rsidRPr="00927173">
        <w:rPr>
          <w:rFonts w:ascii="Poppins" w:hAnsi="Poppins" w:cs="Poppins"/>
          <w:color w:val="000000" w:themeColor="text1"/>
          <w:szCs w:val="24"/>
        </w:rPr>
        <w:t>This application was for the development of 82 residential plots in Backworth. An air quality assessment has considered the potential impact arising from road traffic related emissions from the A19 road affecting the proposed development. The principal pollutants of concern</w:t>
      </w:r>
      <w:r w:rsidR="00C86D02" w:rsidRPr="00927173">
        <w:rPr>
          <w:rFonts w:ascii="Poppins" w:hAnsi="Poppins" w:cs="Poppins"/>
          <w:color w:val="000000" w:themeColor="text1"/>
          <w:szCs w:val="24"/>
        </w:rPr>
        <w:t xml:space="preserve"> identified from road traffic was </w:t>
      </w:r>
      <w:r w:rsidRPr="00927173">
        <w:rPr>
          <w:rFonts w:ascii="Poppins" w:hAnsi="Poppins" w:cs="Poppins"/>
          <w:color w:val="000000" w:themeColor="text1"/>
          <w:szCs w:val="24"/>
        </w:rPr>
        <w:t>nitrogen dioxide and particulates</w:t>
      </w:r>
      <w:r w:rsidR="00C86D02" w:rsidRPr="00927173">
        <w:rPr>
          <w:rFonts w:ascii="Poppins" w:hAnsi="Poppins" w:cs="Poppins"/>
          <w:color w:val="000000" w:themeColor="text1"/>
          <w:szCs w:val="24"/>
        </w:rPr>
        <w:t>.</w:t>
      </w:r>
      <w:r w:rsidRPr="00927173">
        <w:rPr>
          <w:rFonts w:ascii="Poppins" w:hAnsi="Poppins" w:cs="Poppins"/>
          <w:color w:val="000000" w:themeColor="text1"/>
          <w:szCs w:val="24"/>
        </w:rPr>
        <w:t xml:space="preserve"> The air quality assessment concluded that the overall impact from both nitrogen dioxide and particulates would not be significant and the overall air pollutant levels would be below the air quality objective levels for NO2 and PM10 if the development was to occur.  The construction phase of the development was also assessed and impacts considered to be not significant with the implementation of good site practices and mitigation measures</w:t>
      </w:r>
    </w:p>
    <w:p w14:paraId="4760F4CA" w14:textId="77777777" w:rsidR="00805C0C" w:rsidRPr="00927173" w:rsidRDefault="00805C0C" w:rsidP="00D40FEE">
      <w:pPr>
        <w:rPr>
          <w:rFonts w:ascii="Poppins" w:hAnsi="Poppins" w:cs="Poppins"/>
          <w:color w:val="000000" w:themeColor="text1"/>
          <w:szCs w:val="24"/>
        </w:rPr>
      </w:pPr>
    </w:p>
    <w:p w14:paraId="7BCD0AF7" w14:textId="38DC4E97" w:rsidR="00250088" w:rsidRPr="00927173" w:rsidRDefault="00805C0C" w:rsidP="00D40FEE">
      <w:pPr>
        <w:rPr>
          <w:rFonts w:ascii="Poppins" w:hAnsi="Poppins" w:cs="Poppins"/>
          <w:b/>
          <w:bCs/>
          <w:color w:val="000000" w:themeColor="text1"/>
          <w:szCs w:val="24"/>
        </w:rPr>
      </w:pPr>
      <w:r w:rsidRPr="00927173">
        <w:rPr>
          <w:rFonts w:ascii="Poppins" w:hAnsi="Poppins" w:cs="Poppins"/>
          <w:b/>
          <w:bCs/>
          <w:color w:val="000000" w:themeColor="text1"/>
          <w:szCs w:val="24"/>
        </w:rPr>
        <w:lastRenderedPageBreak/>
        <w:t xml:space="preserve">Planning Application </w:t>
      </w:r>
      <w:r w:rsidR="00250088" w:rsidRPr="00927173">
        <w:rPr>
          <w:rFonts w:ascii="Poppins" w:hAnsi="Poppins" w:cs="Poppins"/>
          <w:b/>
          <w:bCs/>
          <w:color w:val="000000" w:themeColor="text1"/>
          <w:szCs w:val="24"/>
        </w:rPr>
        <w:t>25/01140/FULM</w:t>
      </w:r>
    </w:p>
    <w:p w14:paraId="6024FB10" w14:textId="115E19F6" w:rsidR="00805C0C" w:rsidRPr="00927173" w:rsidRDefault="00460958" w:rsidP="00AE71B5">
      <w:pPr>
        <w:rPr>
          <w:rFonts w:ascii="Poppins" w:hAnsi="Poppins" w:cs="Poppins"/>
          <w:color w:val="000000" w:themeColor="text1"/>
          <w:szCs w:val="24"/>
        </w:rPr>
      </w:pPr>
      <w:r w:rsidRPr="00927173">
        <w:rPr>
          <w:rFonts w:ascii="Poppins" w:hAnsi="Poppins" w:cs="Poppins"/>
          <w:color w:val="000000" w:themeColor="text1"/>
          <w:szCs w:val="24"/>
        </w:rPr>
        <w:t xml:space="preserve">This planning application was for the erection of four industrial starter units for classes Egii; Egiii; B2; B8; 2 No. Class E drive thru units; 1 No. Class E unit; EV charging hub and a self-service car wash. </w:t>
      </w:r>
      <w:r w:rsidR="0066734B" w:rsidRPr="00927173">
        <w:rPr>
          <w:rFonts w:ascii="Poppins" w:hAnsi="Poppins" w:cs="Poppins"/>
          <w:color w:val="000000" w:themeColor="text1"/>
          <w:szCs w:val="24"/>
        </w:rPr>
        <w:t xml:space="preserve">This application is still under consideration and has not been granted planning consent as the air pollution impacts for the operational phase of the development still need to be assessed.  The air quality assessment provided with the application considered impacts arising from the construction phase but had not considered the operational phase as the traffic data was not available.  For the construction phase this was assessed as not significant if a construction management plan for mitigating dusts was implemented.  </w:t>
      </w:r>
    </w:p>
    <w:p w14:paraId="1B51FE66" w14:textId="77777777" w:rsidR="00460958" w:rsidRPr="00927173" w:rsidRDefault="00460958" w:rsidP="00AE71B5">
      <w:pPr>
        <w:rPr>
          <w:rFonts w:ascii="Poppins" w:hAnsi="Poppins" w:cs="Poppins"/>
          <w:color w:val="000000" w:themeColor="text1"/>
          <w:szCs w:val="24"/>
        </w:rPr>
      </w:pPr>
    </w:p>
    <w:p w14:paraId="690A7114" w14:textId="1F01C6D3" w:rsidR="00460958" w:rsidRPr="00927173" w:rsidRDefault="00460958" w:rsidP="00AE71B5">
      <w:pPr>
        <w:rPr>
          <w:rFonts w:ascii="Poppins" w:hAnsi="Poppins" w:cs="Poppins"/>
          <w:b/>
          <w:bCs/>
          <w:color w:val="000000" w:themeColor="text1"/>
          <w:szCs w:val="24"/>
        </w:rPr>
      </w:pPr>
      <w:r w:rsidRPr="00927173">
        <w:rPr>
          <w:rFonts w:ascii="Poppins" w:hAnsi="Poppins" w:cs="Poppins"/>
          <w:b/>
          <w:bCs/>
          <w:color w:val="000000" w:themeColor="text1"/>
          <w:szCs w:val="24"/>
        </w:rPr>
        <w:t>New Industrial Sources</w:t>
      </w:r>
    </w:p>
    <w:p w14:paraId="58C15396" w14:textId="290AC533" w:rsidR="00AE71B5" w:rsidRPr="00927173" w:rsidRDefault="00AE71B5" w:rsidP="00AE71B5">
      <w:pPr>
        <w:rPr>
          <w:rFonts w:ascii="Poppins" w:hAnsi="Poppins" w:cs="Poppins"/>
          <w:color w:val="000000" w:themeColor="text1"/>
          <w:szCs w:val="24"/>
        </w:rPr>
      </w:pPr>
      <w:r w:rsidRPr="00927173">
        <w:rPr>
          <w:rFonts w:ascii="Poppins" w:hAnsi="Poppins" w:cs="Poppins"/>
          <w:color w:val="000000" w:themeColor="text1"/>
          <w:szCs w:val="24"/>
        </w:rPr>
        <w:t>There was 1 new industrial source relating to air quality identified within the reporting year 202</w:t>
      </w:r>
      <w:r w:rsidR="006D6DD7" w:rsidRPr="00927173">
        <w:rPr>
          <w:rFonts w:ascii="Poppins" w:hAnsi="Poppins" w:cs="Poppins"/>
          <w:color w:val="000000" w:themeColor="text1"/>
          <w:szCs w:val="24"/>
        </w:rPr>
        <w:t>5</w:t>
      </w:r>
      <w:r w:rsidR="007F3270" w:rsidRPr="00927173">
        <w:rPr>
          <w:rFonts w:ascii="Poppins" w:hAnsi="Poppins" w:cs="Poppins"/>
          <w:color w:val="000000" w:themeColor="text1"/>
          <w:szCs w:val="24"/>
        </w:rPr>
        <w:t>, the details are given in Table C.1</w:t>
      </w:r>
      <w:r w:rsidRPr="00927173">
        <w:rPr>
          <w:rFonts w:ascii="Poppins" w:hAnsi="Poppins" w:cs="Poppins"/>
          <w:color w:val="000000" w:themeColor="text1"/>
          <w:szCs w:val="24"/>
        </w:rPr>
        <w:t xml:space="preserve">.   </w:t>
      </w:r>
    </w:p>
    <w:p w14:paraId="0BB07E7B" w14:textId="77777777" w:rsidR="00AE71B5" w:rsidRPr="00927173" w:rsidRDefault="00AE71B5" w:rsidP="00AE71B5">
      <w:pPr>
        <w:pStyle w:val="Caption"/>
        <w:rPr>
          <w:rFonts w:ascii="Poppins" w:hAnsi="Poppins" w:cs="Poppins"/>
        </w:rPr>
      </w:pPr>
      <w:r w:rsidRPr="00927173">
        <w:rPr>
          <w:rFonts w:ascii="Poppins" w:hAnsi="Poppins" w:cs="Poppins"/>
          <w:shd w:val="clear" w:color="auto" w:fill="E6E6E6"/>
        </w:rPr>
        <w:t>Table C.1  – New Industrial Sources</w:t>
      </w:r>
    </w:p>
    <w:tbl>
      <w:tblPr>
        <w:tblW w:w="0" w:type="auto"/>
        <w:tblLayout w:type="fixed"/>
        <w:tblCellMar>
          <w:left w:w="30" w:type="dxa"/>
          <w:right w:w="30" w:type="dxa"/>
        </w:tblCellMar>
        <w:tblLook w:val="0000" w:firstRow="0" w:lastRow="0" w:firstColumn="0" w:lastColumn="0" w:noHBand="0" w:noVBand="0"/>
      </w:tblPr>
      <w:tblGrid>
        <w:gridCol w:w="1268"/>
        <w:gridCol w:w="2268"/>
        <w:gridCol w:w="1843"/>
        <w:gridCol w:w="1843"/>
        <w:gridCol w:w="2126"/>
      </w:tblGrid>
      <w:tr w:rsidR="00AE71B5" w:rsidRPr="00927173" w14:paraId="34D4AA09" w14:textId="77777777" w:rsidTr="00377CF2">
        <w:trPr>
          <w:trHeight w:val="441"/>
        </w:trPr>
        <w:tc>
          <w:tcPr>
            <w:tcW w:w="1268" w:type="dxa"/>
            <w:tcBorders>
              <w:top w:val="single" w:sz="6" w:space="0" w:color="auto"/>
              <w:left w:val="single" w:sz="6" w:space="0" w:color="auto"/>
              <w:bottom w:val="single" w:sz="6" w:space="0" w:color="auto"/>
              <w:right w:val="single" w:sz="6" w:space="0" w:color="auto"/>
            </w:tcBorders>
          </w:tcPr>
          <w:p w14:paraId="0CF0F81F" w14:textId="77777777" w:rsidR="00AE71B5" w:rsidRPr="00927173" w:rsidRDefault="00AE71B5" w:rsidP="00871C28">
            <w:pPr>
              <w:rPr>
                <w:rFonts w:ascii="Poppins" w:hAnsi="Poppins" w:cs="Poppins"/>
                <w:b/>
                <w:snapToGrid w:val="0"/>
              </w:rPr>
            </w:pPr>
            <w:r w:rsidRPr="00927173">
              <w:rPr>
                <w:rFonts w:ascii="Poppins" w:hAnsi="Poppins" w:cs="Poppins"/>
                <w:b/>
                <w:snapToGrid w:val="0"/>
              </w:rPr>
              <w:t>Permit No.</w:t>
            </w:r>
          </w:p>
        </w:tc>
        <w:tc>
          <w:tcPr>
            <w:tcW w:w="2268" w:type="dxa"/>
            <w:tcBorders>
              <w:top w:val="single" w:sz="6" w:space="0" w:color="auto"/>
              <w:left w:val="single" w:sz="6" w:space="0" w:color="auto"/>
              <w:bottom w:val="single" w:sz="6" w:space="0" w:color="auto"/>
              <w:right w:val="single" w:sz="6" w:space="0" w:color="auto"/>
            </w:tcBorders>
          </w:tcPr>
          <w:p w14:paraId="136B8306" w14:textId="77777777" w:rsidR="00AE71B5" w:rsidRPr="00927173" w:rsidRDefault="00AE71B5" w:rsidP="00871C28">
            <w:pPr>
              <w:rPr>
                <w:rFonts w:ascii="Poppins" w:hAnsi="Poppins" w:cs="Poppins"/>
                <w:b/>
                <w:snapToGrid w:val="0"/>
              </w:rPr>
            </w:pPr>
            <w:r w:rsidRPr="00927173">
              <w:rPr>
                <w:rFonts w:ascii="Poppins" w:hAnsi="Poppins" w:cs="Poppins"/>
                <w:b/>
                <w:snapToGrid w:val="0"/>
              </w:rPr>
              <w:t>Company Name</w:t>
            </w:r>
          </w:p>
        </w:tc>
        <w:tc>
          <w:tcPr>
            <w:tcW w:w="1843" w:type="dxa"/>
            <w:tcBorders>
              <w:top w:val="single" w:sz="6" w:space="0" w:color="auto"/>
              <w:left w:val="single" w:sz="6" w:space="0" w:color="auto"/>
              <w:bottom w:val="single" w:sz="6" w:space="0" w:color="auto"/>
              <w:right w:val="single" w:sz="6" w:space="0" w:color="auto"/>
            </w:tcBorders>
          </w:tcPr>
          <w:p w14:paraId="1E8E34C7" w14:textId="77777777" w:rsidR="00AE71B5" w:rsidRPr="00927173" w:rsidRDefault="00AE71B5" w:rsidP="00871C28">
            <w:pPr>
              <w:rPr>
                <w:rFonts w:ascii="Poppins" w:hAnsi="Poppins" w:cs="Poppins"/>
                <w:b/>
                <w:snapToGrid w:val="0"/>
              </w:rPr>
            </w:pPr>
            <w:r w:rsidRPr="00927173">
              <w:rPr>
                <w:rFonts w:ascii="Poppins" w:hAnsi="Poppins" w:cs="Poppins"/>
                <w:b/>
                <w:snapToGrid w:val="0"/>
              </w:rPr>
              <w:t>Address</w:t>
            </w:r>
          </w:p>
        </w:tc>
        <w:tc>
          <w:tcPr>
            <w:tcW w:w="1843" w:type="dxa"/>
            <w:tcBorders>
              <w:top w:val="single" w:sz="6" w:space="0" w:color="auto"/>
              <w:left w:val="single" w:sz="6" w:space="0" w:color="auto"/>
              <w:bottom w:val="single" w:sz="6" w:space="0" w:color="auto"/>
              <w:right w:val="single" w:sz="6" w:space="0" w:color="auto"/>
            </w:tcBorders>
          </w:tcPr>
          <w:p w14:paraId="508B8797" w14:textId="77777777" w:rsidR="00AE71B5" w:rsidRPr="00927173" w:rsidRDefault="00AE71B5" w:rsidP="00871C28">
            <w:pPr>
              <w:jc w:val="center"/>
              <w:rPr>
                <w:rFonts w:ascii="Poppins" w:hAnsi="Poppins" w:cs="Poppins"/>
                <w:b/>
                <w:snapToGrid w:val="0"/>
              </w:rPr>
            </w:pPr>
            <w:r w:rsidRPr="00927173">
              <w:rPr>
                <w:rFonts w:ascii="Poppins" w:hAnsi="Poppins" w:cs="Poppins"/>
                <w:b/>
                <w:snapToGrid w:val="0"/>
              </w:rPr>
              <w:t>Guidance Note</w:t>
            </w:r>
          </w:p>
        </w:tc>
        <w:tc>
          <w:tcPr>
            <w:tcW w:w="2126" w:type="dxa"/>
            <w:tcBorders>
              <w:top w:val="single" w:sz="6" w:space="0" w:color="auto"/>
              <w:left w:val="single" w:sz="6" w:space="0" w:color="auto"/>
              <w:bottom w:val="single" w:sz="6" w:space="0" w:color="auto"/>
              <w:right w:val="single" w:sz="6" w:space="0" w:color="auto"/>
            </w:tcBorders>
          </w:tcPr>
          <w:p w14:paraId="13DD88C5" w14:textId="77777777" w:rsidR="00AE71B5" w:rsidRPr="00927173" w:rsidRDefault="00AE71B5" w:rsidP="00871C28">
            <w:pPr>
              <w:rPr>
                <w:rFonts w:ascii="Poppins" w:hAnsi="Poppins" w:cs="Poppins"/>
                <w:b/>
                <w:snapToGrid w:val="0"/>
              </w:rPr>
            </w:pPr>
            <w:r w:rsidRPr="00927173">
              <w:rPr>
                <w:rFonts w:ascii="Poppins" w:hAnsi="Poppins" w:cs="Poppins"/>
                <w:b/>
                <w:snapToGrid w:val="0"/>
              </w:rPr>
              <w:t>Description</w:t>
            </w:r>
          </w:p>
        </w:tc>
      </w:tr>
      <w:tr w:rsidR="00AE71B5" w:rsidRPr="00927173" w14:paraId="44ECD715" w14:textId="77777777" w:rsidTr="00377CF2">
        <w:trPr>
          <w:trHeight w:val="1071"/>
        </w:trPr>
        <w:tc>
          <w:tcPr>
            <w:tcW w:w="1268" w:type="dxa"/>
            <w:tcBorders>
              <w:top w:val="single" w:sz="6" w:space="0" w:color="auto"/>
              <w:left w:val="single" w:sz="6" w:space="0" w:color="auto"/>
              <w:bottom w:val="single" w:sz="6" w:space="0" w:color="auto"/>
              <w:right w:val="single" w:sz="6" w:space="0" w:color="auto"/>
            </w:tcBorders>
            <w:vAlign w:val="center"/>
          </w:tcPr>
          <w:p w14:paraId="5D8BE526" w14:textId="33AB66BD" w:rsidR="00AE71B5" w:rsidRPr="00927173" w:rsidRDefault="00AE71B5" w:rsidP="00377CF2">
            <w:pPr>
              <w:tabs>
                <w:tab w:val="left" w:pos="720"/>
              </w:tabs>
              <w:jc w:val="center"/>
              <w:rPr>
                <w:rFonts w:ascii="Poppins" w:hAnsi="Poppins" w:cs="Poppins"/>
                <w:bCs/>
                <w:szCs w:val="24"/>
              </w:rPr>
            </w:pPr>
            <w:r w:rsidRPr="00927173">
              <w:rPr>
                <w:rFonts w:ascii="Poppins" w:hAnsi="Poppins" w:cs="Poppins"/>
                <w:bCs/>
                <w:szCs w:val="24"/>
              </w:rPr>
              <w:t>NT174</w:t>
            </w:r>
          </w:p>
        </w:tc>
        <w:tc>
          <w:tcPr>
            <w:tcW w:w="2268" w:type="dxa"/>
            <w:tcBorders>
              <w:top w:val="single" w:sz="6" w:space="0" w:color="auto"/>
              <w:left w:val="single" w:sz="6" w:space="0" w:color="auto"/>
              <w:bottom w:val="single" w:sz="6" w:space="0" w:color="auto"/>
              <w:right w:val="single" w:sz="6" w:space="0" w:color="auto"/>
            </w:tcBorders>
            <w:vAlign w:val="center"/>
          </w:tcPr>
          <w:p w14:paraId="5711099E" w14:textId="77777777" w:rsidR="00377CF2" w:rsidRPr="00927173" w:rsidRDefault="00AE71B5" w:rsidP="00377CF2">
            <w:pPr>
              <w:tabs>
                <w:tab w:val="left" w:pos="720"/>
              </w:tabs>
              <w:spacing w:before="0" w:after="0" w:line="240" w:lineRule="auto"/>
              <w:rPr>
                <w:rFonts w:ascii="Poppins" w:hAnsi="Poppins" w:cs="Poppins"/>
                <w:szCs w:val="20"/>
              </w:rPr>
            </w:pPr>
            <w:r w:rsidRPr="00927173">
              <w:rPr>
                <w:rFonts w:ascii="Poppins" w:hAnsi="Poppins" w:cs="Poppins"/>
                <w:szCs w:val="20"/>
              </w:rPr>
              <w:t xml:space="preserve">EG On The Move Ltd, Waterside Head Office, Haslingden Road, Blackburn, BB1 2FA, </w:t>
            </w:r>
          </w:p>
          <w:p w14:paraId="5AE2C064" w14:textId="7947EB0B" w:rsidR="00AE71B5" w:rsidRPr="00927173" w:rsidRDefault="00AE71B5" w:rsidP="00377CF2">
            <w:pPr>
              <w:tabs>
                <w:tab w:val="left" w:pos="720"/>
              </w:tabs>
              <w:spacing w:before="0" w:after="0" w:line="240" w:lineRule="auto"/>
              <w:rPr>
                <w:rFonts w:ascii="Poppins" w:hAnsi="Poppins" w:cs="Poppins"/>
                <w:szCs w:val="20"/>
              </w:rPr>
            </w:pPr>
            <w:r w:rsidRPr="00927173">
              <w:rPr>
                <w:rFonts w:ascii="Poppins" w:hAnsi="Poppins" w:cs="Poppins"/>
                <w:szCs w:val="20"/>
              </w:rPr>
              <w:t>Company Number 14960308</w:t>
            </w:r>
          </w:p>
        </w:tc>
        <w:tc>
          <w:tcPr>
            <w:tcW w:w="1843" w:type="dxa"/>
            <w:tcBorders>
              <w:top w:val="single" w:sz="6" w:space="0" w:color="auto"/>
              <w:left w:val="single" w:sz="6" w:space="0" w:color="auto"/>
              <w:bottom w:val="single" w:sz="6" w:space="0" w:color="auto"/>
              <w:right w:val="single" w:sz="6" w:space="0" w:color="auto"/>
            </w:tcBorders>
            <w:vAlign w:val="center"/>
          </w:tcPr>
          <w:p w14:paraId="0D557036" w14:textId="77777777" w:rsidR="00377CF2" w:rsidRPr="00927173" w:rsidRDefault="00AE71B5" w:rsidP="00871C28">
            <w:pPr>
              <w:spacing w:before="0" w:after="0" w:line="240" w:lineRule="auto"/>
              <w:rPr>
                <w:rFonts w:ascii="Poppins" w:hAnsi="Poppins" w:cs="Poppins"/>
                <w:szCs w:val="20"/>
              </w:rPr>
            </w:pPr>
            <w:r w:rsidRPr="00927173">
              <w:rPr>
                <w:rFonts w:ascii="Poppins" w:hAnsi="Poppins" w:cs="Poppins"/>
                <w:szCs w:val="20"/>
              </w:rPr>
              <w:t>Cobalt PFS, Service Station, The Silverlink North, Cobalt Business Park, Newcastle, Tyne and Wear,</w:t>
            </w:r>
          </w:p>
          <w:p w14:paraId="47FB9126" w14:textId="21BE7D58" w:rsidR="00AE71B5" w:rsidRPr="00927173" w:rsidRDefault="00AE71B5" w:rsidP="00871C28">
            <w:pPr>
              <w:spacing w:before="0" w:after="0" w:line="240" w:lineRule="auto"/>
              <w:rPr>
                <w:rFonts w:ascii="Poppins" w:hAnsi="Poppins" w:cs="Poppins"/>
                <w:szCs w:val="20"/>
              </w:rPr>
            </w:pPr>
            <w:r w:rsidRPr="00927173">
              <w:rPr>
                <w:rFonts w:ascii="Poppins" w:hAnsi="Poppins" w:cs="Poppins"/>
                <w:szCs w:val="20"/>
              </w:rPr>
              <w:t>NE27 0BY</w:t>
            </w:r>
          </w:p>
        </w:tc>
        <w:tc>
          <w:tcPr>
            <w:tcW w:w="1843" w:type="dxa"/>
            <w:tcBorders>
              <w:top w:val="single" w:sz="6" w:space="0" w:color="auto"/>
              <w:left w:val="single" w:sz="6" w:space="0" w:color="auto"/>
              <w:bottom w:val="single" w:sz="6" w:space="0" w:color="auto"/>
              <w:right w:val="single" w:sz="6" w:space="0" w:color="auto"/>
            </w:tcBorders>
            <w:vAlign w:val="center"/>
          </w:tcPr>
          <w:p w14:paraId="18FC29F6" w14:textId="2F90D352" w:rsidR="00AE71B5" w:rsidRPr="00927173" w:rsidRDefault="00AE71B5" w:rsidP="00377CF2">
            <w:pPr>
              <w:jc w:val="center"/>
              <w:rPr>
                <w:rFonts w:ascii="Poppins" w:hAnsi="Poppins" w:cs="Poppins"/>
              </w:rPr>
            </w:pPr>
            <w:r w:rsidRPr="00927173">
              <w:rPr>
                <w:rFonts w:ascii="Poppins" w:hAnsi="Poppins" w:cs="Poppins"/>
              </w:rPr>
              <w:t>PG 1/14</w:t>
            </w:r>
          </w:p>
        </w:tc>
        <w:tc>
          <w:tcPr>
            <w:tcW w:w="2126" w:type="dxa"/>
            <w:tcBorders>
              <w:top w:val="single" w:sz="6" w:space="0" w:color="auto"/>
              <w:left w:val="single" w:sz="6" w:space="0" w:color="auto"/>
              <w:bottom w:val="single" w:sz="6" w:space="0" w:color="auto"/>
              <w:right w:val="single" w:sz="6" w:space="0" w:color="auto"/>
            </w:tcBorders>
            <w:vAlign w:val="center"/>
          </w:tcPr>
          <w:p w14:paraId="1CE27CF7" w14:textId="1FCB0E7D" w:rsidR="00AE71B5" w:rsidRPr="00927173" w:rsidRDefault="00AE71B5" w:rsidP="00377CF2">
            <w:pPr>
              <w:spacing w:before="0" w:after="0" w:line="240" w:lineRule="auto"/>
              <w:jc w:val="center"/>
              <w:rPr>
                <w:rFonts w:ascii="Poppins" w:hAnsi="Poppins" w:cs="Poppins"/>
                <w:szCs w:val="24"/>
                <w:lang w:eastAsia="en-GB"/>
              </w:rPr>
            </w:pPr>
            <w:r w:rsidRPr="00927173">
              <w:rPr>
                <w:rFonts w:ascii="Poppins" w:hAnsi="Poppins" w:cs="Poppins"/>
                <w:szCs w:val="24"/>
              </w:rPr>
              <w:t>Petrol Service Stations Part I and II</w:t>
            </w:r>
          </w:p>
          <w:p w14:paraId="37E0C4DB" w14:textId="77777777" w:rsidR="00AE71B5" w:rsidRPr="00927173" w:rsidRDefault="00AE71B5" w:rsidP="00871C28">
            <w:pPr>
              <w:spacing w:before="0" w:after="0" w:line="240" w:lineRule="auto"/>
              <w:rPr>
                <w:rFonts w:ascii="Poppins" w:hAnsi="Poppins" w:cs="Poppins"/>
                <w:szCs w:val="24"/>
              </w:rPr>
            </w:pPr>
          </w:p>
        </w:tc>
      </w:tr>
    </w:tbl>
    <w:p w14:paraId="42FDA340" w14:textId="77777777" w:rsidR="007F3270" w:rsidRPr="00927173" w:rsidRDefault="007F3270" w:rsidP="007F3270">
      <w:pPr>
        <w:rPr>
          <w:rFonts w:ascii="Poppins" w:hAnsi="Poppins" w:cs="Poppins"/>
          <w:color w:val="FF0000"/>
          <w:szCs w:val="24"/>
        </w:rPr>
      </w:pPr>
    </w:p>
    <w:p w14:paraId="79C394F9" w14:textId="3C7A82ED" w:rsidR="007F3270" w:rsidRPr="00927173" w:rsidRDefault="00AE71B5" w:rsidP="007F3270">
      <w:pPr>
        <w:rPr>
          <w:rFonts w:ascii="Poppins" w:eastAsia="Times New Roman" w:hAnsi="Poppins" w:cs="Poppins"/>
          <w:color w:val="000000" w:themeColor="text1"/>
          <w:szCs w:val="24"/>
          <w:lang w:eastAsia="en-GB"/>
        </w:rPr>
      </w:pPr>
      <w:r w:rsidRPr="00927173">
        <w:rPr>
          <w:rFonts w:ascii="Poppins" w:hAnsi="Poppins" w:cs="Poppins"/>
          <w:color w:val="000000" w:themeColor="text1"/>
          <w:szCs w:val="24"/>
        </w:rPr>
        <w:t xml:space="preserve">The environmental permit was issued on the </w:t>
      </w:r>
      <w:r w:rsidR="006D6DD7" w:rsidRPr="00927173">
        <w:rPr>
          <w:rFonts w:ascii="Poppins" w:hAnsi="Poppins" w:cs="Poppins"/>
          <w:color w:val="000000" w:themeColor="text1"/>
          <w:szCs w:val="24"/>
        </w:rPr>
        <w:t>6</w:t>
      </w:r>
      <w:r w:rsidRPr="00927173">
        <w:rPr>
          <w:rFonts w:ascii="Poppins" w:hAnsi="Poppins" w:cs="Poppins"/>
          <w:color w:val="000000" w:themeColor="text1"/>
          <w:szCs w:val="24"/>
        </w:rPr>
        <w:t xml:space="preserve"> August 202</w:t>
      </w:r>
      <w:r w:rsidR="006D6DD7" w:rsidRPr="00927173">
        <w:rPr>
          <w:rFonts w:ascii="Poppins" w:hAnsi="Poppins" w:cs="Poppins"/>
          <w:color w:val="000000" w:themeColor="text1"/>
          <w:szCs w:val="24"/>
        </w:rPr>
        <w:t>5</w:t>
      </w:r>
      <w:r w:rsidRPr="00927173">
        <w:rPr>
          <w:rFonts w:ascii="Poppins" w:hAnsi="Poppins" w:cs="Poppins"/>
          <w:color w:val="000000" w:themeColor="text1"/>
          <w:szCs w:val="24"/>
        </w:rPr>
        <w:t xml:space="preserve">. The process is </w:t>
      </w:r>
      <w:r w:rsidR="006D6DD7" w:rsidRPr="00927173">
        <w:rPr>
          <w:rFonts w:ascii="Poppins" w:hAnsi="Poppins" w:cs="Poppins"/>
          <w:color w:val="000000" w:themeColor="text1"/>
          <w:szCs w:val="24"/>
        </w:rPr>
        <w:t>vehicle vapour recovery process</w:t>
      </w:r>
      <w:r w:rsidRPr="00927173">
        <w:rPr>
          <w:rFonts w:ascii="Poppins" w:hAnsi="Poppins" w:cs="Poppins"/>
          <w:color w:val="000000" w:themeColor="text1"/>
          <w:spacing w:val="-3"/>
          <w:szCs w:val="24"/>
        </w:rPr>
        <w:t xml:space="preserve">. </w:t>
      </w:r>
      <w:r w:rsidR="006D6DD7" w:rsidRPr="00927173">
        <w:rPr>
          <w:rFonts w:ascii="Poppins" w:hAnsi="Poppins" w:cs="Poppins"/>
          <w:color w:val="000000" w:themeColor="text1"/>
          <w:spacing w:val="-3"/>
          <w:szCs w:val="24"/>
        </w:rPr>
        <w:t xml:space="preserve"> </w:t>
      </w:r>
      <w:r w:rsidR="007F3270" w:rsidRPr="00927173">
        <w:rPr>
          <w:rFonts w:ascii="Poppins" w:eastAsia="Times New Roman" w:hAnsi="Poppins" w:cs="Poppins"/>
          <w:color w:val="000000" w:themeColor="text1"/>
          <w:szCs w:val="24"/>
          <w:lang w:eastAsia="en-GB"/>
        </w:rPr>
        <w:t>The part B permit covers the storage and handling of petrol, as well as the control of petrol vapour emissions during fuel deliveries and vehicle refuelling. These activities can release volatile organic compounds (VOCs), which contribute to air pollution and the formation of ozone. The permit applies to both petrol unloading from tankers into underground storage tanks (Stage I vapour recovery) and the refuelling of vehicles at pumps (Stage II vapour recovery), as the site’s fuel throughput exceeds the regulatory thresholds requiring a permit.</w:t>
      </w:r>
    </w:p>
    <w:p w14:paraId="4E45E80F" w14:textId="77777777" w:rsidR="00D40FEE" w:rsidRPr="00927173" w:rsidRDefault="00D40FEE" w:rsidP="00D40FEE">
      <w:pPr>
        <w:rPr>
          <w:rFonts w:ascii="Poppins" w:hAnsi="Poppins" w:cs="Poppins"/>
        </w:rPr>
      </w:pPr>
    </w:p>
    <w:p w14:paraId="2E7B46E2" w14:textId="2F948261" w:rsidR="007948F0" w:rsidRPr="00927173" w:rsidRDefault="2DAF8131" w:rsidP="00390947">
      <w:pPr>
        <w:pStyle w:val="Heading2"/>
        <w:rPr>
          <w:rFonts w:ascii="Poppins" w:hAnsi="Poppins" w:cs="Poppins"/>
        </w:rPr>
      </w:pPr>
      <w:bookmarkStart w:id="103" w:name="_Toc232406849"/>
      <w:r w:rsidRPr="00927173">
        <w:rPr>
          <w:rFonts w:ascii="Poppins" w:hAnsi="Poppins" w:cs="Poppins"/>
        </w:rPr>
        <w:t xml:space="preserve">Additional </w:t>
      </w:r>
      <w:r w:rsidR="12147EF2" w:rsidRPr="00927173">
        <w:rPr>
          <w:rFonts w:ascii="Poppins" w:hAnsi="Poppins" w:cs="Poppins"/>
        </w:rPr>
        <w:t xml:space="preserve">Air Quality </w:t>
      </w:r>
      <w:r w:rsidR="13A01456" w:rsidRPr="00927173">
        <w:rPr>
          <w:rFonts w:ascii="Poppins" w:hAnsi="Poppins" w:cs="Poppins"/>
        </w:rPr>
        <w:t>Works</w:t>
      </w:r>
      <w:r w:rsidR="07C9081C" w:rsidRPr="00927173">
        <w:rPr>
          <w:rFonts w:ascii="Poppins" w:hAnsi="Poppins" w:cs="Poppins"/>
        </w:rPr>
        <w:t xml:space="preserve"> </w:t>
      </w:r>
      <w:r w:rsidR="12147EF2" w:rsidRPr="00927173">
        <w:rPr>
          <w:rFonts w:ascii="Poppins" w:hAnsi="Poppins" w:cs="Poppins"/>
        </w:rPr>
        <w:t xml:space="preserve">Undertaken by </w:t>
      </w:r>
      <w:r w:rsidR="00D40FEE" w:rsidRPr="00927173">
        <w:rPr>
          <w:rFonts w:ascii="Poppins" w:hAnsi="Poppins" w:cs="Poppins"/>
        </w:rPr>
        <w:t xml:space="preserve">North Tyneside Council </w:t>
      </w:r>
      <w:r w:rsidR="07C9081C" w:rsidRPr="00927173">
        <w:rPr>
          <w:rFonts w:ascii="Poppins" w:hAnsi="Poppins" w:cs="Poppins"/>
        </w:rPr>
        <w:t xml:space="preserve">During </w:t>
      </w:r>
      <w:r w:rsidR="00D40FEE" w:rsidRPr="00927173">
        <w:rPr>
          <w:rFonts w:ascii="Poppins" w:hAnsi="Poppins" w:cs="Poppins"/>
        </w:rPr>
        <w:t>2025</w:t>
      </w:r>
      <w:bookmarkEnd w:id="103"/>
    </w:p>
    <w:p w14:paraId="27442F11" w14:textId="77777777" w:rsidR="007145EE" w:rsidRPr="00927173" w:rsidRDefault="007145EE" w:rsidP="00FF59BC">
      <w:pPr>
        <w:rPr>
          <w:rFonts w:ascii="Poppins" w:hAnsi="Poppins" w:cs="Poppins"/>
          <w:color w:val="000000" w:themeColor="text1"/>
        </w:rPr>
      </w:pPr>
    </w:p>
    <w:p w14:paraId="14FE4539" w14:textId="7758DDDC" w:rsidR="00FF59BC" w:rsidRPr="00927173" w:rsidRDefault="00FF59BC" w:rsidP="00FF59BC">
      <w:pPr>
        <w:rPr>
          <w:rFonts w:ascii="Poppins" w:hAnsi="Poppins" w:cs="Poppins"/>
          <w:color w:val="000000" w:themeColor="text1"/>
        </w:rPr>
      </w:pPr>
      <w:r w:rsidRPr="00927173">
        <w:rPr>
          <w:rFonts w:ascii="Poppins" w:hAnsi="Poppins" w:cs="Poppins"/>
          <w:color w:val="000000" w:themeColor="text1"/>
        </w:rPr>
        <w:t>North Tyneside Council has not completed any additional works within the reporting year of 2025.</w:t>
      </w:r>
    </w:p>
    <w:p w14:paraId="1E07F383" w14:textId="145C1033" w:rsidR="00847748" w:rsidRPr="00927173" w:rsidRDefault="00847748" w:rsidP="00400B0F">
      <w:pPr>
        <w:rPr>
          <w:rFonts w:ascii="Poppins" w:hAnsi="Poppins" w:cs="Poppins"/>
        </w:rPr>
      </w:pPr>
    </w:p>
    <w:p w14:paraId="2344ED52" w14:textId="77777777" w:rsidR="007948F0" w:rsidRPr="00927173" w:rsidRDefault="07C9081C" w:rsidP="00390947">
      <w:pPr>
        <w:pStyle w:val="Heading2"/>
        <w:rPr>
          <w:rFonts w:ascii="Poppins" w:hAnsi="Poppins" w:cs="Poppins"/>
        </w:rPr>
      </w:pPr>
      <w:bookmarkStart w:id="104" w:name="_Toc232406850"/>
      <w:r w:rsidRPr="00927173">
        <w:rPr>
          <w:rFonts w:ascii="Poppins" w:hAnsi="Poppins" w:cs="Poppins"/>
        </w:rPr>
        <w:t>QA/QC of Diffusion Tube Monitoring</w:t>
      </w:r>
      <w:bookmarkEnd w:id="104"/>
    </w:p>
    <w:p w14:paraId="243553BE" w14:textId="77777777" w:rsidR="007145EE" w:rsidRPr="00927173" w:rsidRDefault="007145EE" w:rsidP="00A64B19">
      <w:pPr>
        <w:rPr>
          <w:rFonts w:ascii="Poppins" w:hAnsi="Poppins" w:cs="Poppins"/>
          <w:color w:val="000000" w:themeColor="text1"/>
          <w:szCs w:val="24"/>
        </w:rPr>
      </w:pPr>
    </w:p>
    <w:p w14:paraId="0A0543F9" w14:textId="76513398" w:rsidR="00A64B19" w:rsidRPr="00927173" w:rsidRDefault="00A64B19" w:rsidP="00A64B19">
      <w:pPr>
        <w:rPr>
          <w:rFonts w:ascii="Poppins" w:hAnsi="Poppins" w:cs="Poppins"/>
          <w:color w:val="000000" w:themeColor="text1"/>
        </w:rPr>
      </w:pPr>
      <w:r w:rsidRPr="00927173">
        <w:rPr>
          <w:rFonts w:ascii="Poppins" w:hAnsi="Poppins" w:cs="Poppins"/>
          <w:color w:val="000000" w:themeColor="text1"/>
          <w:szCs w:val="24"/>
        </w:rPr>
        <w:t>North Tyneside Council uses the Gradko Laboratory for the supply and analysis of the NO</w:t>
      </w:r>
      <w:r w:rsidRPr="00927173">
        <w:rPr>
          <w:rFonts w:ascii="Poppins" w:hAnsi="Poppins" w:cs="Poppins"/>
          <w:color w:val="000000" w:themeColor="text1"/>
          <w:szCs w:val="24"/>
          <w:vertAlign w:val="subscript"/>
        </w:rPr>
        <w:t>2</w:t>
      </w:r>
      <w:r w:rsidRPr="00927173">
        <w:rPr>
          <w:rFonts w:ascii="Poppins" w:hAnsi="Poppins" w:cs="Poppins"/>
          <w:color w:val="000000" w:themeColor="text1"/>
          <w:szCs w:val="24"/>
        </w:rPr>
        <w:t xml:space="preserve"> diffusion tubes.</w:t>
      </w:r>
      <w:r w:rsidRPr="00927173">
        <w:rPr>
          <w:rFonts w:ascii="Poppins" w:hAnsi="Poppins" w:cs="Poppins"/>
          <w:color w:val="000000" w:themeColor="text1"/>
        </w:rPr>
        <w:t xml:space="preserve"> The tubes were prepared using the 20% TEA in water preparation method. Gradko are UKAS accredited and participate in analysis scheme AIR-PT.</w:t>
      </w:r>
      <w:r w:rsidRPr="00927173">
        <w:rPr>
          <w:rFonts w:ascii="Poppins" w:hAnsi="Poppins" w:cs="Poppins"/>
          <w:color w:val="000000" w:themeColor="text1"/>
          <w:szCs w:val="24"/>
        </w:rPr>
        <w:t xml:space="preserve">  Monitoring is shown per calendar year.</w:t>
      </w:r>
      <w:r w:rsidR="00715BDA" w:rsidRPr="00927173">
        <w:rPr>
          <w:rFonts w:ascii="Poppins" w:hAnsi="Poppins" w:cs="Poppins"/>
          <w:color w:val="000000" w:themeColor="text1"/>
          <w:szCs w:val="24"/>
        </w:rPr>
        <w:t xml:space="preserve">  The diffusion tube </w:t>
      </w:r>
      <w:r w:rsidR="00715BDA" w:rsidRPr="00927173">
        <w:rPr>
          <w:rFonts w:ascii="Poppins" w:hAnsi="Poppins" w:cs="Poppins"/>
          <w:color w:val="000000" w:themeColor="text1"/>
          <w:szCs w:val="24"/>
        </w:rPr>
        <w:lastRenderedPageBreak/>
        <w:t xml:space="preserve">monitoring is carried out </w:t>
      </w:r>
      <w:r w:rsidR="00715BDA" w:rsidRPr="00927173">
        <w:rPr>
          <w:rFonts w:ascii="Poppins" w:hAnsi="Poppins" w:cs="Poppins"/>
          <w:color w:val="000000" w:themeColor="text1"/>
        </w:rPr>
        <w:t>in adherence with the 2025 Diffusion Tube Monitoring Calendar.</w:t>
      </w:r>
    </w:p>
    <w:p w14:paraId="26A9FD17" w14:textId="05278213" w:rsidR="00985D15" w:rsidRPr="00927173" w:rsidRDefault="144151F4" w:rsidP="07F01278">
      <w:pPr>
        <w:pStyle w:val="Heading3"/>
        <w:numPr>
          <w:ilvl w:val="2"/>
          <w:numId w:val="0"/>
        </w:numPr>
        <w:ind w:left="720" w:hanging="720"/>
        <w:rPr>
          <w:rFonts w:ascii="Poppins" w:hAnsi="Poppins" w:cs="Poppins"/>
          <w:shd w:val="clear" w:color="auto" w:fill="E6E6E6"/>
        </w:rPr>
      </w:pPr>
      <w:bookmarkStart w:id="105" w:name="_Toc232406851"/>
      <w:r w:rsidRPr="00927173">
        <w:rPr>
          <w:rFonts w:ascii="Poppins" w:hAnsi="Poppins" w:cs="Poppins"/>
          <w:shd w:val="clear" w:color="auto" w:fill="E6E6E6"/>
        </w:rPr>
        <w:t>Diffusion Tube Annualisation</w:t>
      </w:r>
      <w:bookmarkEnd w:id="105"/>
    </w:p>
    <w:p w14:paraId="6DC50856" w14:textId="058A6467" w:rsidR="003139C2" w:rsidRPr="00927173" w:rsidRDefault="003139C2" w:rsidP="003139C2">
      <w:pPr>
        <w:rPr>
          <w:rFonts w:ascii="Poppins" w:hAnsi="Poppins" w:cs="Poppins"/>
          <w:color w:val="000000" w:themeColor="text1"/>
        </w:rPr>
      </w:pPr>
      <w:r w:rsidRPr="00927173">
        <w:rPr>
          <w:rFonts w:ascii="Poppins" w:hAnsi="Poppins" w:cs="Poppins"/>
          <w:color w:val="000000" w:themeColor="text1"/>
        </w:rPr>
        <w:t>Annualisation is required for any site with data capture less than 75% but greater than 25%.  Annualisation was required for one non-automatic monitoring site, CH1 as data capture during 2025 was below 75%. Table C.</w:t>
      </w:r>
      <w:r w:rsidR="00161193" w:rsidRPr="00927173">
        <w:rPr>
          <w:rFonts w:ascii="Poppins" w:hAnsi="Poppins" w:cs="Poppins"/>
          <w:color w:val="000000" w:themeColor="text1"/>
        </w:rPr>
        <w:t>2</w:t>
      </w:r>
      <w:r w:rsidRPr="00927173">
        <w:rPr>
          <w:rFonts w:ascii="Poppins" w:hAnsi="Poppins" w:cs="Poppins"/>
          <w:color w:val="000000" w:themeColor="text1"/>
        </w:rPr>
        <w:t xml:space="preserve">. details the calculation method undertaken. </w:t>
      </w:r>
    </w:p>
    <w:p w14:paraId="6566EF05" w14:textId="5E5A8EF0" w:rsidR="003139C2" w:rsidRPr="00927173" w:rsidRDefault="003139C2" w:rsidP="003139C2">
      <w:pPr>
        <w:pStyle w:val="Caption"/>
        <w:rPr>
          <w:rFonts w:ascii="Poppins" w:hAnsi="Poppins" w:cs="Poppins"/>
        </w:rPr>
      </w:pPr>
      <w:bookmarkStart w:id="106" w:name="_Ref127277412"/>
      <w:r w:rsidRPr="00927173">
        <w:rPr>
          <w:rFonts w:ascii="Poppins" w:hAnsi="Poppins" w:cs="Poppins"/>
          <w:shd w:val="clear" w:color="auto" w:fill="E6E6E6"/>
        </w:rPr>
        <w:t>Table C.</w:t>
      </w:r>
      <w:r w:rsidR="00161193" w:rsidRPr="00927173">
        <w:rPr>
          <w:rFonts w:ascii="Poppins" w:hAnsi="Poppins" w:cs="Poppins"/>
          <w:color w:val="2B579A"/>
          <w:shd w:val="clear" w:color="auto" w:fill="E6E6E6"/>
        </w:rPr>
        <w:t>2</w:t>
      </w:r>
      <w:r w:rsidRPr="00927173">
        <w:rPr>
          <w:rFonts w:ascii="Poppins" w:hAnsi="Poppins" w:cs="Poppins"/>
          <w:shd w:val="clear" w:color="auto" w:fill="E6E6E6"/>
        </w:rPr>
        <w:t xml:space="preserve">  – Annualisation Summary (concentrations presented in µg/m</w:t>
      </w:r>
      <w:r w:rsidRPr="00927173">
        <w:rPr>
          <w:rFonts w:ascii="Poppins" w:hAnsi="Poppins" w:cs="Poppins"/>
          <w:shd w:val="clear" w:color="auto" w:fill="E6E6E6"/>
          <w:vertAlign w:val="superscript"/>
        </w:rPr>
        <w:t>3</w:t>
      </w:r>
      <w:r w:rsidRPr="00927173">
        <w:rPr>
          <w:rFonts w:ascii="Poppins" w:hAnsi="Poppins" w:cs="Poppins"/>
          <w:shd w:val="clear" w:color="auto" w:fill="E6E6E6"/>
        </w:rPr>
        <w:t>)</w:t>
      </w:r>
    </w:p>
    <w:p w14:paraId="33741C9E" w14:textId="77777777" w:rsidR="003139C2" w:rsidRPr="00927173" w:rsidRDefault="003139C2" w:rsidP="003139C2">
      <w:pPr>
        <w:rPr>
          <w:rFonts w:ascii="Poppins" w:hAnsi="Poppins" w:cs="Poppins"/>
        </w:rPr>
      </w:pPr>
    </w:p>
    <w:tbl>
      <w:tblPr>
        <w:tblStyle w:val="TableStyle4"/>
        <w:tblW w:w="5003" w:type="pct"/>
        <w:tblInd w:w="-5" w:type="dxa"/>
        <w:tblLayout w:type="fixed"/>
        <w:tblLook w:val="04A0" w:firstRow="1" w:lastRow="0" w:firstColumn="1" w:lastColumn="0" w:noHBand="0" w:noVBand="1"/>
      </w:tblPr>
      <w:tblGrid>
        <w:gridCol w:w="654"/>
        <w:gridCol w:w="1282"/>
        <w:gridCol w:w="1286"/>
        <w:gridCol w:w="1392"/>
        <w:gridCol w:w="1342"/>
        <w:gridCol w:w="1136"/>
        <w:gridCol w:w="1278"/>
        <w:gridCol w:w="1257"/>
      </w:tblGrid>
      <w:tr w:rsidR="00715BDA" w:rsidRPr="00927173" w14:paraId="34F06AA4" w14:textId="77777777" w:rsidTr="00715BDA">
        <w:trPr>
          <w:cnfStyle w:val="100000000000" w:firstRow="1" w:lastRow="0" w:firstColumn="0" w:lastColumn="0" w:oddVBand="0" w:evenVBand="0" w:oddHBand="0" w:evenHBand="0" w:firstRowFirstColumn="0" w:firstRowLastColumn="0" w:lastRowFirstColumn="0" w:lastRowLastColumn="0"/>
          <w:trHeight w:val="362"/>
          <w:tblHeader/>
        </w:trPr>
        <w:tc>
          <w:tcPr>
            <w:cnfStyle w:val="001000000000" w:firstRow="0" w:lastRow="0" w:firstColumn="1" w:lastColumn="0" w:oddVBand="0" w:evenVBand="0" w:oddHBand="0" w:evenHBand="0" w:firstRowFirstColumn="0" w:firstRowLastColumn="0" w:lastRowFirstColumn="0" w:lastRowLastColumn="0"/>
            <w:tcW w:w="339" w:type="pct"/>
          </w:tcPr>
          <w:p w14:paraId="087AB171" w14:textId="77777777" w:rsidR="00715BDA" w:rsidRPr="00927173" w:rsidRDefault="00715BDA" w:rsidP="00871C28">
            <w:pPr>
              <w:spacing w:line="240" w:lineRule="auto"/>
              <w:rPr>
                <w:rFonts w:ascii="Poppins" w:hAnsi="Poppins" w:cs="Poppins"/>
                <w:sz w:val="20"/>
                <w:szCs w:val="20"/>
              </w:rPr>
            </w:pPr>
            <w:r w:rsidRPr="00927173">
              <w:rPr>
                <w:rFonts w:ascii="Poppins" w:hAnsi="Poppins" w:cs="Poppins"/>
                <w:sz w:val="20"/>
                <w:szCs w:val="20"/>
              </w:rPr>
              <w:t>Site ID</w:t>
            </w:r>
          </w:p>
        </w:tc>
        <w:tc>
          <w:tcPr>
            <w:tcW w:w="666" w:type="pct"/>
          </w:tcPr>
          <w:p w14:paraId="65F5FFEF" w14:textId="353140D6"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 xml:space="preserve">Annualisation Factor 1 Newcastle Central </w:t>
            </w:r>
          </w:p>
        </w:tc>
        <w:tc>
          <w:tcPr>
            <w:tcW w:w="668" w:type="pct"/>
          </w:tcPr>
          <w:p w14:paraId="29686365" w14:textId="031F9D60"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Annualisation Factor 2 Middlesbrough</w:t>
            </w:r>
          </w:p>
        </w:tc>
        <w:tc>
          <w:tcPr>
            <w:tcW w:w="723" w:type="pct"/>
          </w:tcPr>
          <w:p w14:paraId="59746AB9" w14:textId="77777777"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Average Annualisation Factor</w:t>
            </w:r>
          </w:p>
        </w:tc>
        <w:tc>
          <w:tcPr>
            <w:tcW w:w="697" w:type="pct"/>
          </w:tcPr>
          <w:p w14:paraId="1E3DC54E" w14:textId="77777777" w:rsidR="00715BDA" w:rsidRPr="00927173" w:rsidRDefault="00715BDA" w:rsidP="00715BD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p>
          <w:p w14:paraId="06E1AB13" w14:textId="77777777" w:rsidR="00715BDA" w:rsidRPr="00927173" w:rsidRDefault="00715BDA" w:rsidP="00715BD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sz w:val="20"/>
                <w:szCs w:val="20"/>
              </w:rPr>
            </w:pPr>
          </w:p>
          <w:p w14:paraId="4FAF97D3" w14:textId="269395AC" w:rsidR="00715BDA" w:rsidRPr="00927173" w:rsidRDefault="00715BDA" w:rsidP="00715BD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lang w:eastAsia="en-GB"/>
              </w:rPr>
            </w:pPr>
            <w:r w:rsidRPr="00927173">
              <w:rPr>
                <w:rFonts w:ascii="Poppins" w:hAnsi="Poppins" w:cs="Poppins"/>
                <w:sz w:val="20"/>
                <w:szCs w:val="20"/>
              </w:rPr>
              <w:t>Annualisation Factor Site 3</w:t>
            </w:r>
          </w:p>
          <w:p w14:paraId="547A940E" w14:textId="77777777"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p>
        </w:tc>
        <w:tc>
          <w:tcPr>
            <w:tcW w:w="590" w:type="pct"/>
          </w:tcPr>
          <w:p w14:paraId="550BC484" w14:textId="77777777" w:rsidR="00715BDA" w:rsidRPr="00927173" w:rsidRDefault="00715BDA" w:rsidP="00715BD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sz w:val="20"/>
                <w:szCs w:val="20"/>
              </w:rPr>
            </w:pPr>
          </w:p>
          <w:p w14:paraId="70266B6C" w14:textId="1A6CA53D" w:rsidR="00715BDA" w:rsidRPr="00927173" w:rsidRDefault="00715BDA" w:rsidP="00715BDA">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lang w:eastAsia="en-GB"/>
              </w:rPr>
            </w:pPr>
            <w:r w:rsidRPr="00927173">
              <w:rPr>
                <w:rFonts w:ascii="Poppins" w:hAnsi="Poppins" w:cs="Poppins"/>
                <w:sz w:val="20"/>
                <w:szCs w:val="20"/>
              </w:rPr>
              <w:t>Annualisation Factor Site 4</w:t>
            </w:r>
          </w:p>
          <w:p w14:paraId="7D8ECA41" w14:textId="77777777"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p>
        </w:tc>
        <w:tc>
          <w:tcPr>
            <w:tcW w:w="664" w:type="pct"/>
          </w:tcPr>
          <w:p w14:paraId="622F157E" w14:textId="183C183D"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Raw Data Annual Mean</w:t>
            </w:r>
          </w:p>
        </w:tc>
        <w:tc>
          <w:tcPr>
            <w:tcW w:w="654" w:type="pct"/>
          </w:tcPr>
          <w:p w14:paraId="43587E41" w14:textId="77777777" w:rsidR="00715BDA" w:rsidRPr="00927173" w:rsidRDefault="00715BDA" w:rsidP="00871C28">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Annualised Annual Mean</w:t>
            </w:r>
          </w:p>
        </w:tc>
      </w:tr>
      <w:tr w:rsidR="00715BDA" w:rsidRPr="00927173" w14:paraId="551169FD" w14:textId="77777777" w:rsidTr="00715BDA">
        <w:tc>
          <w:tcPr>
            <w:cnfStyle w:val="001000000000" w:firstRow="0" w:lastRow="0" w:firstColumn="1" w:lastColumn="0" w:oddVBand="0" w:evenVBand="0" w:oddHBand="0" w:evenHBand="0" w:firstRowFirstColumn="0" w:firstRowLastColumn="0" w:lastRowFirstColumn="0" w:lastRowLastColumn="0"/>
            <w:tcW w:w="339" w:type="pct"/>
          </w:tcPr>
          <w:p w14:paraId="0637E60E" w14:textId="392A79F3" w:rsidR="00715BDA" w:rsidRPr="00927173" w:rsidRDefault="00715BDA" w:rsidP="003139C2">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szCs w:val="20"/>
              </w:rPr>
              <w:t>CH1</w:t>
            </w:r>
          </w:p>
        </w:tc>
        <w:tc>
          <w:tcPr>
            <w:tcW w:w="666" w:type="pct"/>
            <w:tcBorders>
              <w:top w:val="nil"/>
              <w:left w:val="nil"/>
              <w:bottom w:val="single" w:sz="4" w:space="0" w:color="920000"/>
              <w:right w:val="single" w:sz="4" w:space="0" w:color="920000"/>
            </w:tcBorders>
          </w:tcPr>
          <w:p w14:paraId="29815DB6" w14:textId="1ADB1085"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0.9711</w:t>
            </w:r>
          </w:p>
        </w:tc>
        <w:tc>
          <w:tcPr>
            <w:tcW w:w="668" w:type="pct"/>
            <w:tcBorders>
              <w:top w:val="nil"/>
              <w:left w:val="nil"/>
              <w:bottom w:val="single" w:sz="4" w:space="0" w:color="920000"/>
              <w:right w:val="single" w:sz="4" w:space="0" w:color="920000"/>
            </w:tcBorders>
          </w:tcPr>
          <w:p w14:paraId="62F4D28D" w14:textId="61158BDE"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0.9578</w:t>
            </w:r>
          </w:p>
        </w:tc>
        <w:tc>
          <w:tcPr>
            <w:tcW w:w="723" w:type="pct"/>
            <w:tcBorders>
              <w:top w:val="nil"/>
              <w:left w:val="single" w:sz="4" w:space="0" w:color="920000"/>
              <w:bottom w:val="single" w:sz="4" w:space="0" w:color="920000"/>
              <w:right w:val="nil"/>
            </w:tcBorders>
          </w:tcPr>
          <w:p w14:paraId="3EC283C2" w14:textId="3147BBB7"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0.9644</w:t>
            </w:r>
          </w:p>
        </w:tc>
        <w:tc>
          <w:tcPr>
            <w:tcW w:w="697" w:type="pct"/>
            <w:tcBorders>
              <w:top w:val="nil"/>
              <w:left w:val="single" w:sz="4" w:space="0" w:color="920000"/>
              <w:bottom w:val="single" w:sz="4" w:space="0" w:color="920000"/>
              <w:right w:val="single" w:sz="4" w:space="0" w:color="920000"/>
            </w:tcBorders>
          </w:tcPr>
          <w:p w14:paraId="06B8DDC0" w14:textId="42C6F423"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w:t>
            </w:r>
          </w:p>
        </w:tc>
        <w:tc>
          <w:tcPr>
            <w:tcW w:w="590" w:type="pct"/>
            <w:tcBorders>
              <w:top w:val="nil"/>
              <w:left w:val="single" w:sz="4" w:space="0" w:color="920000"/>
              <w:bottom w:val="single" w:sz="4" w:space="0" w:color="920000"/>
              <w:right w:val="single" w:sz="4" w:space="0" w:color="920000"/>
            </w:tcBorders>
          </w:tcPr>
          <w:p w14:paraId="7D1FCA8A" w14:textId="6590C265"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w:t>
            </w:r>
          </w:p>
        </w:tc>
        <w:tc>
          <w:tcPr>
            <w:tcW w:w="664" w:type="pct"/>
            <w:tcBorders>
              <w:top w:val="nil"/>
              <w:left w:val="single" w:sz="4" w:space="0" w:color="920000"/>
              <w:bottom w:val="single" w:sz="4" w:space="0" w:color="920000"/>
              <w:right w:val="single" w:sz="4" w:space="0" w:color="920000"/>
            </w:tcBorders>
          </w:tcPr>
          <w:p w14:paraId="47458663" w14:textId="69F21267"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29.1</w:t>
            </w:r>
          </w:p>
        </w:tc>
        <w:tc>
          <w:tcPr>
            <w:tcW w:w="654" w:type="pct"/>
            <w:tcBorders>
              <w:top w:val="nil"/>
              <w:left w:val="nil"/>
              <w:bottom w:val="single" w:sz="4" w:space="0" w:color="920000"/>
              <w:right w:val="single" w:sz="4" w:space="0" w:color="920000"/>
            </w:tcBorders>
          </w:tcPr>
          <w:p w14:paraId="514166CB" w14:textId="1D62C944" w:rsidR="00715BDA" w:rsidRPr="00927173" w:rsidRDefault="00715BDA" w:rsidP="003139C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28.1</w:t>
            </w:r>
          </w:p>
        </w:tc>
      </w:tr>
    </w:tbl>
    <w:p w14:paraId="69C1120A" w14:textId="77777777" w:rsidR="0040793E" w:rsidRPr="00927173" w:rsidRDefault="0040793E" w:rsidP="002E0035">
      <w:pPr>
        <w:pStyle w:val="Caption"/>
        <w:rPr>
          <w:rFonts w:ascii="Poppins" w:hAnsi="Poppins" w:cs="Poppins"/>
          <w:shd w:val="clear" w:color="auto" w:fill="E6E6E6"/>
        </w:rPr>
      </w:pPr>
    </w:p>
    <w:p w14:paraId="6B85C0E2" w14:textId="2309F74B" w:rsidR="00652F01" w:rsidRPr="00927173" w:rsidRDefault="510E819E" w:rsidP="07F01278">
      <w:pPr>
        <w:pStyle w:val="Heading3"/>
        <w:numPr>
          <w:ilvl w:val="2"/>
          <w:numId w:val="0"/>
        </w:numPr>
        <w:ind w:left="720" w:hanging="720"/>
        <w:rPr>
          <w:rFonts w:ascii="Poppins" w:hAnsi="Poppins" w:cs="Poppins"/>
        </w:rPr>
      </w:pPr>
      <w:bookmarkStart w:id="107" w:name="_Toc232406852"/>
      <w:bookmarkEnd w:id="106"/>
      <w:r w:rsidRPr="00927173">
        <w:rPr>
          <w:rFonts w:ascii="Poppins" w:hAnsi="Poppins" w:cs="Poppins"/>
          <w:shd w:val="clear" w:color="auto" w:fill="E6E6E6"/>
        </w:rPr>
        <w:t>Diffusion Tube Bias Adjustment Factors</w:t>
      </w:r>
      <w:bookmarkEnd w:id="107"/>
    </w:p>
    <w:p w14:paraId="2584FCC5" w14:textId="0B8059EF" w:rsidR="00D82A7E" w:rsidRPr="00927173" w:rsidRDefault="00D82A7E" w:rsidP="00400B0F">
      <w:pPr>
        <w:rPr>
          <w:rFonts w:ascii="Poppins" w:hAnsi="Poppins" w:cs="Poppins"/>
          <w:color w:val="000000" w:themeColor="text1"/>
        </w:rPr>
      </w:pPr>
      <w:r w:rsidRPr="00927173">
        <w:rPr>
          <w:rFonts w:ascii="Poppins" w:hAnsi="Poppins" w:cs="Poppins"/>
        </w:rPr>
        <w:t xml:space="preserve">The diffusion tube data presented within </w:t>
      </w:r>
      <w:r w:rsidRPr="00927173">
        <w:rPr>
          <w:rFonts w:ascii="Poppins" w:hAnsi="Poppins" w:cs="Poppins"/>
          <w:color w:val="000000" w:themeColor="text1"/>
        </w:rPr>
        <w:t xml:space="preserve">the </w:t>
      </w:r>
      <w:r w:rsidR="0040793E" w:rsidRPr="00927173">
        <w:rPr>
          <w:rFonts w:ascii="Poppins" w:hAnsi="Poppins" w:cs="Poppins"/>
          <w:color w:val="000000" w:themeColor="text1"/>
        </w:rPr>
        <w:t>2025</w:t>
      </w:r>
      <w:r w:rsidRPr="00927173">
        <w:rPr>
          <w:rFonts w:ascii="Poppins" w:hAnsi="Poppins" w:cs="Poppins"/>
          <w:color w:val="000000" w:themeColor="text1"/>
        </w:rPr>
        <w:t xml:space="preserve"> </w:t>
      </w:r>
      <w:r w:rsidRPr="00927173">
        <w:rPr>
          <w:rFonts w:ascii="Poppins" w:hAnsi="Poppins" w:cs="Poppins"/>
        </w:rPr>
        <w:t>ASR ha</w:t>
      </w:r>
      <w:r w:rsidR="00954029" w:rsidRPr="00927173">
        <w:rPr>
          <w:rFonts w:ascii="Poppins" w:hAnsi="Poppins" w:cs="Poppins"/>
        </w:rPr>
        <w:t>ve</w:t>
      </w:r>
      <w:r w:rsidRPr="00927173">
        <w:rPr>
          <w:rFonts w:ascii="Poppins" w:hAnsi="Poppins" w:cs="Poppins"/>
        </w:rPr>
        <w:t xml:space="preserve"> been corrected </w:t>
      </w:r>
      <w:r w:rsidR="00954029" w:rsidRPr="00927173">
        <w:rPr>
          <w:rFonts w:ascii="Poppins" w:hAnsi="Poppins" w:cs="Poppins"/>
        </w:rPr>
        <w:t>for</w:t>
      </w:r>
      <w:r w:rsidRPr="00927173">
        <w:rPr>
          <w:rFonts w:ascii="Poppins" w:hAnsi="Poppins" w:cs="Poppins"/>
        </w:rPr>
        <w:t xml:space="preserve"> bias </w:t>
      </w:r>
      <w:r w:rsidR="00954029" w:rsidRPr="00927173">
        <w:rPr>
          <w:rFonts w:ascii="Poppins" w:hAnsi="Poppins" w:cs="Poppins"/>
        </w:rPr>
        <w:t xml:space="preserve">using an </w:t>
      </w:r>
      <w:r w:rsidRPr="00927173">
        <w:rPr>
          <w:rFonts w:ascii="Poppins" w:hAnsi="Poppins" w:cs="Poppins"/>
        </w:rPr>
        <w:t>adjustment factor</w:t>
      </w:r>
      <w:r w:rsidR="00954029" w:rsidRPr="00927173">
        <w:rPr>
          <w:rFonts w:ascii="Poppins" w:hAnsi="Poppins" w:cs="Poppins"/>
        </w:rPr>
        <w:t>. Bias represents the overall tendency of the diffusion tubes to under or over-read relative to the reference chemiluminescence analyser.</w:t>
      </w:r>
      <w:r w:rsidRPr="00927173">
        <w:rPr>
          <w:rFonts w:ascii="Poppins" w:hAnsi="Poppins" w:cs="Poppins"/>
        </w:rPr>
        <w:t xml:space="preserve"> LAQM.</w:t>
      </w:r>
      <w:r w:rsidR="00106006" w:rsidRPr="00927173">
        <w:rPr>
          <w:rFonts w:ascii="Poppins" w:hAnsi="Poppins" w:cs="Poppins"/>
        </w:rPr>
        <w:t xml:space="preserve">TG22 </w:t>
      </w:r>
      <w:r w:rsidRPr="00927173">
        <w:rPr>
          <w:rFonts w:ascii="Poppins" w:hAnsi="Poppins" w:cs="Poppins"/>
        </w:rPr>
        <w:t>provides guidance with regard to the application of a bias adjustment factor to correct diffusion tube monitoring. Triplicate co-location studies can be used to determine a local bias factor based on the comparison of diffusion tube results with data taken from NO</w:t>
      </w:r>
      <w:r w:rsidRPr="00927173">
        <w:rPr>
          <w:rFonts w:ascii="Poppins" w:hAnsi="Poppins" w:cs="Poppins"/>
          <w:vertAlign w:val="subscript"/>
        </w:rPr>
        <w:t>x</w:t>
      </w:r>
      <w:r w:rsidRPr="00927173">
        <w:rPr>
          <w:rFonts w:ascii="Poppins" w:hAnsi="Poppins" w:cs="Poppins"/>
        </w:rPr>
        <w:t>/NO</w:t>
      </w:r>
      <w:r w:rsidRPr="00927173">
        <w:rPr>
          <w:rFonts w:ascii="Poppins" w:hAnsi="Poppins" w:cs="Poppins"/>
          <w:vertAlign w:val="subscript"/>
        </w:rPr>
        <w:t>2</w:t>
      </w:r>
      <w:r w:rsidRPr="00927173">
        <w:rPr>
          <w:rFonts w:ascii="Poppins" w:hAnsi="Poppins" w:cs="Poppins"/>
        </w:rPr>
        <w:t xml:space="preserve"> continuous analysers. Alternatively, the national database of diffusion tube co-</w:t>
      </w:r>
      <w:r w:rsidRPr="00927173">
        <w:rPr>
          <w:rFonts w:ascii="Poppins" w:hAnsi="Poppins" w:cs="Poppins"/>
        </w:rPr>
        <w:lastRenderedPageBreak/>
        <w:t xml:space="preserve">location </w:t>
      </w:r>
      <w:r w:rsidRPr="00927173">
        <w:rPr>
          <w:rFonts w:ascii="Poppins" w:hAnsi="Poppins" w:cs="Poppins"/>
          <w:color w:val="000000" w:themeColor="text1"/>
        </w:rPr>
        <w:t>surveys provides bias factors for the relevant laboratory and preparation method.</w:t>
      </w:r>
    </w:p>
    <w:p w14:paraId="19696C8B" w14:textId="2CFD13DC" w:rsidR="0040793E" w:rsidRPr="00927173" w:rsidRDefault="004C29F3" w:rsidP="0040793E">
      <w:pPr>
        <w:pStyle w:val="ListParagraph"/>
        <w:ind w:left="0"/>
        <w:rPr>
          <w:rFonts w:ascii="Poppins" w:hAnsi="Poppins" w:cs="Poppins"/>
          <w:color w:val="000000" w:themeColor="text1"/>
        </w:rPr>
      </w:pPr>
      <w:r w:rsidRPr="00927173">
        <w:rPr>
          <w:rFonts w:ascii="Poppins" w:hAnsi="Poppins" w:cs="Poppins"/>
          <w:color w:val="000000" w:themeColor="text1"/>
        </w:rPr>
        <w:t>North Tyneside Council</w:t>
      </w:r>
      <w:r w:rsidR="00D82A7E" w:rsidRPr="00927173">
        <w:rPr>
          <w:rFonts w:ascii="Poppins" w:hAnsi="Poppins" w:cs="Poppins"/>
          <w:color w:val="000000" w:themeColor="text1"/>
        </w:rPr>
        <w:t xml:space="preserve"> have applied a </w:t>
      </w:r>
      <w:r w:rsidRPr="00927173">
        <w:rPr>
          <w:rFonts w:ascii="Poppins" w:hAnsi="Poppins" w:cs="Poppins"/>
          <w:color w:val="000000" w:themeColor="text1"/>
        </w:rPr>
        <w:t>national</w:t>
      </w:r>
      <w:r w:rsidR="00D82A7E" w:rsidRPr="00927173">
        <w:rPr>
          <w:rFonts w:ascii="Poppins" w:hAnsi="Poppins" w:cs="Poppins"/>
          <w:color w:val="000000" w:themeColor="text1"/>
        </w:rPr>
        <w:t xml:space="preserve"> bias adjustment factor of </w:t>
      </w:r>
      <w:r w:rsidRPr="00927173">
        <w:rPr>
          <w:rFonts w:ascii="Poppins" w:hAnsi="Poppins" w:cs="Poppins"/>
          <w:color w:val="000000" w:themeColor="text1"/>
        </w:rPr>
        <w:t>0.89</w:t>
      </w:r>
      <w:r w:rsidR="00D82A7E" w:rsidRPr="00927173">
        <w:rPr>
          <w:rFonts w:ascii="Poppins" w:hAnsi="Poppins" w:cs="Poppins"/>
          <w:color w:val="000000" w:themeColor="text1"/>
        </w:rPr>
        <w:t xml:space="preserve"> to the </w:t>
      </w:r>
      <w:r w:rsidRPr="00927173">
        <w:rPr>
          <w:rFonts w:ascii="Poppins" w:hAnsi="Poppins" w:cs="Poppins"/>
          <w:color w:val="000000" w:themeColor="text1"/>
        </w:rPr>
        <w:t>2025</w:t>
      </w:r>
      <w:r w:rsidR="00D82A7E" w:rsidRPr="00927173">
        <w:rPr>
          <w:rFonts w:ascii="Poppins" w:hAnsi="Poppins" w:cs="Poppins"/>
          <w:color w:val="000000" w:themeColor="text1"/>
        </w:rPr>
        <w:t xml:space="preserve"> monitoring data</w:t>
      </w:r>
      <w:r w:rsidR="0040793E" w:rsidRPr="00927173">
        <w:rPr>
          <w:rFonts w:ascii="Poppins" w:hAnsi="Poppins" w:cs="Poppins"/>
          <w:color w:val="000000" w:themeColor="text1"/>
        </w:rPr>
        <w:t>, based on 28 studies as derived from the national bias adjustment factor spreadsheet 03/25 as presented in Table C.2.  A screenshot of the spreadsheet is provided in Figure C.1</w:t>
      </w:r>
      <w:r w:rsidR="000455CE" w:rsidRPr="00927173">
        <w:rPr>
          <w:rFonts w:ascii="Poppins" w:hAnsi="Poppins" w:cs="Poppins"/>
          <w:color w:val="000000" w:themeColor="text1"/>
        </w:rPr>
        <w:t>.</w:t>
      </w:r>
    </w:p>
    <w:p w14:paraId="7A9E6026" w14:textId="3F6AF6E0" w:rsidR="004C29F3" w:rsidRPr="00927173" w:rsidRDefault="0040793E" w:rsidP="00D20081">
      <w:pPr>
        <w:rPr>
          <w:rFonts w:ascii="Poppins" w:hAnsi="Poppins" w:cs="Poppins"/>
          <w:color w:val="000000" w:themeColor="text1"/>
        </w:rPr>
      </w:pPr>
      <w:r w:rsidRPr="00927173">
        <w:rPr>
          <w:rFonts w:ascii="Poppins" w:hAnsi="Poppins" w:cs="Poppins"/>
          <w:color w:val="000000" w:themeColor="text1"/>
        </w:rPr>
        <w:t>Diffusion tubes for North Tyneside Council are supplied and analysed by Gradko International Ltd who are UKAS accredited testing laboratory (No. 2187) to ISO:17025:2017</w:t>
      </w:r>
      <w:r w:rsidR="004C29F3" w:rsidRPr="00927173">
        <w:rPr>
          <w:rFonts w:ascii="Poppins" w:hAnsi="Poppins" w:cs="Poppins"/>
          <w:color w:val="000000" w:themeColor="text1"/>
        </w:rPr>
        <w:t>.</w:t>
      </w:r>
      <w:r w:rsidR="004C29F3" w:rsidRPr="00927173">
        <w:rPr>
          <w:rFonts w:ascii="Poppins" w:hAnsi="Poppins" w:cs="Poppins"/>
          <w:color w:val="000000" w:themeColor="text1"/>
          <w:szCs w:val="24"/>
        </w:rPr>
        <w:t xml:space="preserve"> </w:t>
      </w:r>
      <w:r w:rsidRPr="00927173">
        <w:rPr>
          <w:rFonts w:ascii="Poppins" w:hAnsi="Poppins" w:cs="Poppins"/>
          <w:color w:val="000000" w:themeColor="text1"/>
        </w:rPr>
        <w:t xml:space="preserve">The tubes were prepared using the 20% TEA in water preparation method. </w:t>
      </w:r>
      <w:r w:rsidR="004C29F3" w:rsidRPr="00927173">
        <w:rPr>
          <w:rFonts w:ascii="Poppins" w:hAnsi="Poppins" w:cs="Poppins"/>
          <w:color w:val="000000" w:themeColor="text1"/>
          <w:szCs w:val="24"/>
        </w:rPr>
        <w:t xml:space="preserve"> </w:t>
      </w:r>
    </w:p>
    <w:p w14:paraId="7167C538" w14:textId="6791ECB3" w:rsidR="0040793E" w:rsidRPr="00927173" w:rsidRDefault="0040793E" w:rsidP="00D20081">
      <w:pPr>
        <w:pStyle w:val="ListParagraph"/>
        <w:ind w:left="0"/>
        <w:rPr>
          <w:rFonts w:ascii="Poppins" w:hAnsi="Poppins" w:cs="Poppins"/>
          <w:color w:val="000000" w:themeColor="text1"/>
        </w:rPr>
      </w:pPr>
      <w:r w:rsidRPr="00927173">
        <w:rPr>
          <w:rFonts w:ascii="Poppins" w:hAnsi="Poppins" w:cs="Poppins"/>
          <w:color w:val="000000" w:themeColor="text1"/>
        </w:rPr>
        <w:t>Gradko participates in the AIR PT</w:t>
      </w:r>
      <w:r w:rsidR="00C86D02" w:rsidRPr="00927173">
        <w:rPr>
          <w:rFonts w:ascii="Poppins" w:hAnsi="Poppins" w:cs="Poppins"/>
          <w:color w:val="000000" w:themeColor="text1"/>
        </w:rPr>
        <w:t xml:space="preserve"> schem</w:t>
      </w:r>
      <w:r w:rsidR="001D0B98" w:rsidRPr="00927173">
        <w:rPr>
          <w:rFonts w:ascii="Poppins" w:hAnsi="Poppins" w:cs="Poppins"/>
          <w:color w:val="000000" w:themeColor="text1"/>
        </w:rPr>
        <w:t>e</w:t>
      </w:r>
      <w:r w:rsidR="00C86D02" w:rsidRPr="00927173">
        <w:rPr>
          <w:rFonts w:ascii="Poppins" w:hAnsi="Poppins" w:cs="Poppins"/>
          <w:color w:val="000000" w:themeColor="text1"/>
        </w:rPr>
        <w:t xml:space="preserve"> which is an internationally </w:t>
      </w:r>
      <w:r w:rsidR="00F73DDD" w:rsidRPr="00927173">
        <w:rPr>
          <w:rFonts w:ascii="Poppins" w:hAnsi="Poppins" w:cs="Poppins"/>
          <w:color w:val="000000" w:themeColor="text1"/>
        </w:rPr>
        <w:t>recognised,</w:t>
      </w:r>
      <w:r w:rsidR="00C86D02" w:rsidRPr="00927173">
        <w:rPr>
          <w:rFonts w:ascii="Poppins" w:hAnsi="Poppins" w:cs="Poppins"/>
          <w:color w:val="000000" w:themeColor="text1"/>
        </w:rPr>
        <w:t xml:space="preserve"> UKAS- </w:t>
      </w:r>
      <w:r w:rsidR="00F73DDD" w:rsidRPr="00927173">
        <w:rPr>
          <w:rFonts w:ascii="Poppins" w:hAnsi="Poppins" w:cs="Poppins"/>
          <w:color w:val="000000" w:themeColor="text1"/>
        </w:rPr>
        <w:t>accredited</w:t>
      </w:r>
      <w:r w:rsidRPr="00927173">
        <w:rPr>
          <w:rFonts w:ascii="Poppins" w:hAnsi="Poppins" w:cs="Poppins"/>
          <w:color w:val="000000" w:themeColor="text1"/>
        </w:rPr>
        <w:t xml:space="preserve"> proficiency </w:t>
      </w:r>
      <w:r w:rsidR="00C86D02" w:rsidRPr="00927173">
        <w:rPr>
          <w:rFonts w:ascii="Poppins" w:hAnsi="Poppins" w:cs="Poppins"/>
          <w:color w:val="000000" w:themeColor="text1"/>
        </w:rPr>
        <w:t xml:space="preserve">testing programme. Gradko has participated in quality control </w:t>
      </w:r>
      <w:r w:rsidRPr="00927173">
        <w:rPr>
          <w:rFonts w:ascii="Poppins" w:hAnsi="Poppins" w:cs="Poppins"/>
          <w:color w:val="000000" w:themeColor="text1"/>
        </w:rPr>
        <w:t xml:space="preserve">scheme for rounds AIR PT </w:t>
      </w:r>
      <w:r w:rsidR="00DE3D84" w:rsidRPr="00927173">
        <w:rPr>
          <w:rFonts w:ascii="Poppins" w:hAnsi="Poppins" w:cs="Poppins"/>
          <w:color w:val="000000" w:themeColor="text1"/>
        </w:rPr>
        <w:t>68</w:t>
      </w:r>
      <w:r w:rsidR="00FF59BC" w:rsidRPr="00927173">
        <w:rPr>
          <w:rFonts w:ascii="Poppins" w:hAnsi="Poppins" w:cs="Poppins"/>
          <w:color w:val="000000" w:themeColor="text1"/>
        </w:rPr>
        <w:t xml:space="preserve">, 69, 71, 72 and </w:t>
      </w:r>
      <w:r w:rsidR="00F73DDD" w:rsidRPr="00927173">
        <w:rPr>
          <w:rFonts w:ascii="Poppins" w:hAnsi="Poppins" w:cs="Poppins"/>
          <w:color w:val="000000" w:themeColor="text1"/>
        </w:rPr>
        <w:t>74 which</w:t>
      </w:r>
      <w:r w:rsidR="001D0B98" w:rsidRPr="00927173">
        <w:rPr>
          <w:rFonts w:ascii="Poppins" w:hAnsi="Poppins" w:cs="Poppins"/>
          <w:color w:val="000000" w:themeColor="text1"/>
        </w:rPr>
        <w:t xml:space="preserve"> </w:t>
      </w:r>
      <w:r w:rsidR="00FF59BC" w:rsidRPr="00927173">
        <w:rPr>
          <w:rFonts w:ascii="Poppins" w:hAnsi="Poppins" w:cs="Poppins"/>
          <w:color w:val="000000" w:themeColor="text1"/>
        </w:rPr>
        <w:t>cover</w:t>
      </w:r>
      <w:r w:rsidR="001D0B98" w:rsidRPr="00927173">
        <w:rPr>
          <w:rFonts w:ascii="Poppins" w:hAnsi="Poppins" w:cs="Poppins"/>
          <w:color w:val="000000" w:themeColor="text1"/>
        </w:rPr>
        <w:t>s</w:t>
      </w:r>
      <w:r w:rsidR="00FF59BC" w:rsidRPr="00927173">
        <w:rPr>
          <w:rFonts w:ascii="Poppins" w:hAnsi="Poppins" w:cs="Poppins"/>
          <w:color w:val="000000" w:themeColor="text1"/>
        </w:rPr>
        <w:t xml:space="preserve"> the monitoring period for </w:t>
      </w:r>
      <w:r w:rsidR="00DE3D84" w:rsidRPr="00927173">
        <w:rPr>
          <w:rFonts w:ascii="Poppins" w:hAnsi="Poppins" w:cs="Poppins"/>
          <w:color w:val="000000" w:themeColor="text1"/>
        </w:rPr>
        <w:t>2025</w:t>
      </w:r>
      <w:r w:rsidR="001D0B98" w:rsidRPr="00927173">
        <w:rPr>
          <w:rFonts w:ascii="Poppins" w:hAnsi="Poppins" w:cs="Poppins"/>
          <w:color w:val="000000" w:themeColor="text1"/>
        </w:rPr>
        <w:t>. Their</w:t>
      </w:r>
      <w:r w:rsidRPr="00927173">
        <w:rPr>
          <w:rFonts w:ascii="Poppins" w:hAnsi="Poppins" w:cs="Poppins"/>
          <w:color w:val="000000" w:themeColor="text1"/>
        </w:rPr>
        <w:t xml:space="preserve"> </w:t>
      </w:r>
      <w:r w:rsidR="00F73DDD" w:rsidRPr="00927173">
        <w:rPr>
          <w:rFonts w:ascii="Poppins" w:hAnsi="Poppins" w:cs="Poppins"/>
          <w:color w:val="000000" w:themeColor="text1"/>
        </w:rPr>
        <w:t>performance was</w:t>
      </w:r>
      <w:r w:rsidR="001D0B98" w:rsidRPr="00927173">
        <w:rPr>
          <w:rFonts w:ascii="Poppins" w:hAnsi="Poppins" w:cs="Poppins"/>
          <w:color w:val="000000" w:themeColor="text1"/>
        </w:rPr>
        <w:t xml:space="preserve"> </w:t>
      </w:r>
      <w:r w:rsidRPr="00927173">
        <w:rPr>
          <w:rFonts w:ascii="Poppins" w:hAnsi="Poppins" w:cs="Poppins"/>
          <w:color w:val="000000" w:themeColor="text1"/>
        </w:rPr>
        <w:t xml:space="preserve">considered satisfactory for </w:t>
      </w:r>
      <w:r w:rsidR="00DE3D84" w:rsidRPr="00927173">
        <w:rPr>
          <w:rFonts w:ascii="Poppins" w:hAnsi="Poppins" w:cs="Poppins"/>
          <w:color w:val="000000" w:themeColor="text1"/>
        </w:rPr>
        <w:t>rounds 71</w:t>
      </w:r>
      <w:r w:rsidR="00FF59BC" w:rsidRPr="00927173">
        <w:rPr>
          <w:rFonts w:ascii="Poppins" w:hAnsi="Poppins" w:cs="Poppins"/>
          <w:color w:val="000000" w:themeColor="text1"/>
        </w:rPr>
        <w:t xml:space="preserve">, 72 and </w:t>
      </w:r>
      <w:r w:rsidR="00DE3D84" w:rsidRPr="00927173">
        <w:rPr>
          <w:rFonts w:ascii="Poppins" w:hAnsi="Poppins" w:cs="Poppins"/>
          <w:color w:val="000000" w:themeColor="text1"/>
        </w:rPr>
        <w:t>7</w:t>
      </w:r>
      <w:r w:rsidR="00FF59BC" w:rsidRPr="00927173">
        <w:rPr>
          <w:rFonts w:ascii="Poppins" w:hAnsi="Poppins" w:cs="Poppins"/>
          <w:color w:val="000000" w:themeColor="text1"/>
        </w:rPr>
        <w:t>4</w:t>
      </w:r>
      <w:r w:rsidRPr="00927173">
        <w:rPr>
          <w:rFonts w:ascii="Poppins" w:hAnsi="Poppins" w:cs="Poppins"/>
          <w:color w:val="000000" w:themeColor="text1"/>
        </w:rPr>
        <w:t xml:space="preserve"> achieving </w:t>
      </w:r>
      <w:r w:rsidR="00DE3D84" w:rsidRPr="00927173">
        <w:rPr>
          <w:rFonts w:ascii="Poppins" w:hAnsi="Poppins" w:cs="Poppins"/>
          <w:color w:val="000000" w:themeColor="text1"/>
        </w:rPr>
        <w:t>100</w:t>
      </w:r>
      <w:r w:rsidRPr="00927173">
        <w:rPr>
          <w:rFonts w:ascii="Poppins" w:hAnsi="Poppins" w:cs="Poppins"/>
          <w:color w:val="000000" w:themeColor="text1"/>
        </w:rPr>
        <w:t xml:space="preserve">% during </w:t>
      </w:r>
      <w:r w:rsidR="00DE3D84" w:rsidRPr="00927173">
        <w:rPr>
          <w:rFonts w:ascii="Poppins" w:hAnsi="Poppins" w:cs="Poppins"/>
          <w:color w:val="000000" w:themeColor="text1"/>
        </w:rPr>
        <w:t>these t</w:t>
      </w:r>
      <w:r w:rsidR="00FF59BC" w:rsidRPr="00927173">
        <w:rPr>
          <w:rFonts w:ascii="Poppins" w:hAnsi="Poppins" w:cs="Poppins"/>
          <w:color w:val="000000" w:themeColor="text1"/>
        </w:rPr>
        <w:t>hree</w:t>
      </w:r>
      <w:r w:rsidRPr="00927173">
        <w:rPr>
          <w:rFonts w:ascii="Poppins" w:hAnsi="Poppins" w:cs="Poppins"/>
          <w:color w:val="000000" w:themeColor="text1"/>
        </w:rPr>
        <w:t xml:space="preserve"> round</w:t>
      </w:r>
      <w:r w:rsidR="00DE3D84" w:rsidRPr="00927173">
        <w:rPr>
          <w:rFonts w:ascii="Poppins" w:hAnsi="Poppins" w:cs="Poppins"/>
          <w:color w:val="000000" w:themeColor="text1"/>
        </w:rPr>
        <w:t>s</w:t>
      </w:r>
      <w:r w:rsidR="001D0B98" w:rsidRPr="00927173">
        <w:rPr>
          <w:rFonts w:ascii="Poppins" w:hAnsi="Poppins" w:cs="Poppins"/>
          <w:color w:val="000000" w:themeColor="text1"/>
        </w:rPr>
        <w:t xml:space="preserve"> while less accurate in</w:t>
      </w:r>
      <w:r w:rsidR="00DE3D84" w:rsidRPr="00927173">
        <w:rPr>
          <w:rFonts w:ascii="Poppins" w:hAnsi="Poppins" w:cs="Poppins"/>
          <w:color w:val="000000" w:themeColor="text1"/>
        </w:rPr>
        <w:t xml:space="preserve"> rounds 68 and 69 </w:t>
      </w:r>
      <w:r w:rsidR="004F6A20" w:rsidRPr="00927173">
        <w:rPr>
          <w:rFonts w:ascii="Poppins" w:hAnsi="Poppins" w:cs="Poppins"/>
          <w:color w:val="000000" w:themeColor="text1"/>
        </w:rPr>
        <w:t>as shown in Table C.3.</w:t>
      </w:r>
      <w:r w:rsidRPr="00927173">
        <w:rPr>
          <w:rFonts w:ascii="Poppins" w:hAnsi="Poppins" w:cs="Poppins"/>
          <w:color w:val="000000" w:themeColor="text1"/>
        </w:rPr>
        <w:t xml:space="preserve"> </w:t>
      </w:r>
      <w:r w:rsidR="00FF59BC" w:rsidRPr="00927173">
        <w:rPr>
          <w:rFonts w:ascii="Poppins" w:hAnsi="Poppins" w:cs="Poppins"/>
          <w:color w:val="000000" w:themeColor="text1"/>
        </w:rPr>
        <w:t xml:space="preserve"> </w:t>
      </w:r>
    </w:p>
    <w:p w14:paraId="14B7B9AD" w14:textId="06694193" w:rsidR="004F6A20" w:rsidRPr="00927173" w:rsidRDefault="004F6A20" w:rsidP="00D20081">
      <w:pPr>
        <w:pStyle w:val="Caption"/>
        <w:ind w:left="1276" w:hanging="1276"/>
        <w:rPr>
          <w:rFonts w:ascii="Poppins" w:hAnsi="Poppins" w:cs="Poppins"/>
        </w:rPr>
      </w:pPr>
      <w:r w:rsidRPr="00927173">
        <w:rPr>
          <w:rFonts w:ascii="Poppins" w:hAnsi="Poppins" w:cs="Poppins"/>
          <w:shd w:val="clear" w:color="auto" w:fill="E6E6E6"/>
        </w:rPr>
        <w:t>Table C.</w:t>
      </w:r>
      <w:r w:rsidRPr="00927173">
        <w:rPr>
          <w:rFonts w:ascii="Poppins" w:hAnsi="Poppins" w:cs="Poppins"/>
          <w:color w:val="2B579A"/>
          <w:shd w:val="clear" w:color="auto" w:fill="E6E6E6"/>
        </w:rPr>
        <w:t>3</w:t>
      </w:r>
      <w:r w:rsidRPr="00927173">
        <w:rPr>
          <w:rFonts w:ascii="Poppins" w:hAnsi="Poppins" w:cs="Poppins"/>
          <w:shd w:val="clear" w:color="auto" w:fill="E6E6E6"/>
        </w:rPr>
        <w:t xml:space="preserve"> </w:t>
      </w:r>
      <w:r w:rsidR="00D20081" w:rsidRPr="00927173">
        <w:rPr>
          <w:rFonts w:ascii="Poppins" w:hAnsi="Poppins" w:cs="Poppins"/>
          <w:shd w:val="clear" w:color="auto" w:fill="E6E6E6"/>
        </w:rPr>
        <w:tab/>
      </w:r>
      <w:r w:rsidR="00D20081" w:rsidRPr="00927173">
        <w:rPr>
          <w:rFonts w:ascii="Poppins" w:hAnsi="Poppins" w:cs="Poppins"/>
        </w:rPr>
        <w:t xml:space="preserve">Laboratory </w:t>
      </w:r>
      <w:r w:rsidR="007145EE" w:rsidRPr="00927173">
        <w:rPr>
          <w:rFonts w:ascii="Poppins" w:hAnsi="Poppins" w:cs="Poppins"/>
        </w:rPr>
        <w:t>S</w:t>
      </w:r>
      <w:r w:rsidR="00D20081" w:rsidRPr="00927173">
        <w:rPr>
          <w:rFonts w:ascii="Poppins" w:hAnsi="Poppins" w:cs="Poppins"/>
        </w:rPr>
        <w:t xml:space="preserve">ummary </w:t>
      </w:r>
      <w:r w:rsidR="007145EE" w:rsidRPr="00927173">
        <w:rPr>
          <w:rFonts w:ascii="Poppins" w:hAnsi="Poppins" w:cs="Poppins"/>
        </w:rPr>
        <w:t>P</w:t>
      </w:r>
      <w:r w:rsidR="00D20081" w:rsidRPr="00927173">
        <w:rPr>
          <w:rFonts w:ascii="Poppins" w:hAnsi="Poppins" w:cs="Poppins"/>
        </w:rPr>
        <w:t>erformance for AIR NO</w:t>
      </w:r>
      <w:r w:rsidR="00D20081" w:rsidRPr="00927173">
        <w:rPr>
          <w:rFonts w:ascii="Poppins" w:hAnsi="Poppins" w:cs="Poppins"/>
          <w:vertAlign w:val="subscript"/>
        </w:rPr>
        <w:t>2</w:t>
      </w:r>
      <w:r w:rsidR="00D20081" w:rsidRPr="00927173">
        <w:rPr>
          <w:rFonts w:ascii="Poppins" w:hAnsi="Poppins" w:cs="Poppins"/>
        </w:rPr>
        <w:t xml:space="preserve"> PT </w:t>
      </w:r>
      <w:r w:rsidR="007145EE" w:rsidRPr="00927173">
        <w:rPr>
          <w:rFonts w:ascii="Poppins" w:hAnsi="Poppins" w:cs="Poppins"/>
        </w:rPr>
        <w:t>R</w:t>
      </w:r>
      <w:r w:rsidR="00D20081" w:rsidRPr="00927173">
        <w:rPr>
          <w:rFonts w:ascii="Poppins" w:hAnsi="Poppins" w:cs="Poppins"/>
        </w:rPr>
        <w:t>ounds AR068, 69, 71, 72 and 74</w:t>
      </w:r>
    </w:p>
    <w:tbl>
      <w:tblPr>
        <w:tblW w:w="9220" w:type="dxa"/>
        <w:tblLook w:val="04A0" w:firstRow="1" w:lastRow="0" w:firstColumn="1" w:lastColumn="0" w:noHBand="0" w:noVBand="1"/>
      </w:tblPr>
      <w:tblGrid>
        <w:gridCol w:w="2280"/>
        <w:gridCol w:w="1358"/>
        <w:gridCol w:w="1151"/>
        <w:gridCol w:w="1552"/>
        <w:gridCol w:w="1477"/>
        <w:gridCol w:w="1402"/>
      </w:tblGrid>
      <w:tr w:rsidR="00D20081" w:rsidRPr="00927173" w14:paraId="7F1D8AB2" w14:textId="77777777" w:rsidTr="00D20081">
        <w:trPr>
          <w:trHeight w:val="576"/>
        </w:trPr>
        <w:tc>
          <w:tcPr>
            <w:tcW w:w="2280" w:type="dxa"/>
            <w:tcBorders>
              <w:top w:val="single" w:sz="4" w:space="0" w:color="auto"/>
              <w:left w:val="single" w:sz="4" w:space="0" w:color="auto"/>
              <w:bottom w:val="nil"/>
              <w:right w:val="nil"/>
            </w:tcBorders>
            <w:noWrap/>
            <w:vAlign w:val="bottom"/>
            <w:hideMark/>
          </w:tcPr>
          <w:p w14:paraId="6298646C" w14:textId="77777777" w:rsidR="00D20081" w:rsidRPr="00927173" w:rsidRDefault="00D20081" w:rsidP="00D20081">
            <w:pPr>
              <w:spacing w:before="0" w:after="0" w:line="240" w:lineRule="auto"/>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 </w:t>
            </w:r>
          </w:p>
        </w:tc>
        <w:tc>
          <w:tcPr>
            <w:tcW w:w="1491" w:type="dxa"/>
            <w:tcBorders>
              <w:top w:val="single" w:sz="4" w:space="0" w:color="auto"/>
              <w:left w:val="single" w:sz="4" w:space="0" w:color="auto"/>
              <w:bottom w:val="single" w:sz="4" w:space="0" w:color="auto"/>
              <w:right w:val="single" w:sz="4" w:space="0" w:color="auto"/>
            </w:tcBorders>
            <w:vAlign w:val="bottom"/>
            <w:hideMark/>
          </w:tcPr>
          <w:p w14:paraId="0B5161CC" w14:textId="77777777" w:rsidR="00D20081" w:rsidRPr="00927173" w:rsidRDefault="00D20081" w:rsidP="00D20081">
            <w:pPr>
              <w:spacing w:before="0" w:after="0" w:line="240" w:lineRule="auto"/>
              <w:jc w:val="center"/>
              <w:rPr>
                <w:rFonts w:ascii="Poppins" w:eastAsia="Times New Roman" w:hAnsi="Poppins" w:cs="Poppins"/>
                <w:b/>
                <w:bCs/>
                <w:color w:val="000000"/>
                <w:szCs w:val="24"/>
                <w:lang w:eastAsia="en-GB"/>
              </w:rPr>
            </w:pPr>
            <w:r w:rsidRPr="00927173">
              <w:rPr>
                <w:rFonts w:ascii="Poppins" w:eastAsia="Times New Roman" w:hAnsi="Poppins" w:cs="Poppins"/>
                <w:b/>
                <w:bCs/>
                <w:color w:val="000000"/>
                <w:szCs w:val="24"/>
                <w:lang w:eastAsia="en-GB"/>
              </w:rPr>
              <w:t>AIR PT AR068</w:t>
            </w:r>
          </w:p>
        </w:tc>
        <w:tc>
          <w:tcPr>
            <w:tcW w:w="1390" w:type="dxa"/>
            <w:tcBorders>
              <w:top w:val="single" w:sz="4" w:space="0" w:color="auto"/>
              <w:left w:val="nil"/>
              <w:bottom w:val="single" w:sz="4" w:space="0" w:color="auto"/>
              <w:right w:val="single" w:sz="4" w:space="0" w:color="auto"/>
            </w:tcBorders>
            <w:vAlign w:val="bottom"/>
            <w:hideMark/>
          </w:tcPr>
          <w:p w14:paraId="4C218B6D" w14:textId="77777777" w:rsidR="00D20081" w:rsidRPr="00927173" w:rsidRDefault="00D20081" w:rsidP="00D20081">
            <w:pPr>
              <w:spacing w:before="0" w:after="0" w:line="240" w:lineRule="auto"/>
              <w:jc w:val="center"/>
              <w:rPr>
                <w:rFonts w:ascii="Poppins" w:eastAsia="Times New Roman" w:hAnsi="Poppins" w:cs="Poppins"/>
                <w:b/>
                <w:bCs/>
                <w:color w:val="000000"/>
                <w:szCs w:val="24"/>
                <w:lang w:eastAsia="en-GB"/>
              </w:rPr>
            </w:pPr>
            <w:r w:rsidRPr="00927173">
              <w:rPr>
                <w:rFonts w:ascii="Poppins" w:eastAsia="Times New Roman" w:hAnsi="Poppins" w:cs="Poppins"/>
                <w:b/>
                <w:bCs/>
                <w:color w:val="000000"/>
                <w:szCs w:val="24"/>
                <w:lang w:eastAsia="en-GB"/>
              </w:rPr>
              <w:t>AIR PT AR069</w:t>
            </w:r>
          </w:p>
        </w:tc>
        <w:tc>
          <w:tcPr>
            <w:tcW w:w="997" w:type="dxa"/>
            <w:tcBorders>
              <w:top w:val="single" w:sz="4" w:space="0" w:color="auto"/>
              <w:left w:val="nil"/>
              <w:bottom w:val="single" w:sz="4" w:space="0" w:color="auto"/>
              <w:right w:val="single" w:sz="4" w:space="0" w:color="auto"/>
            </w:tcBorders>
            <w:vAlign w:val="bottom"/>
            <w:hideMark/>
          </w:tcPr>
          <w:p w14:paraId="3DEEB6E7" w14:textId="77777777" w:rsidR="00D20081" w:rsidRPr="00927173" w:rsidRDefault="00D20081" w:rsidP="00D20081">
            <w:pPr>
              <w:spacing w:before="0" w:after="0" w:line="240" w:lineRule="auto"/>
              <w:jc w:val="center"/>
              <w:rPr>
                <w:rFonts w:ascii="Poppins" w:eastAsia="Times New Roman" w:hAnsi="Poppins" w:cs="Poppins"/>
                <w:b/>
                <w:bCs/>
                <w:color w:val="000000"/>
                <w:szCs w:val="24"/>
                <w:lang w:eastAsia="en-GB"/>
              </w:rPr>
            </w:pPr>
            <w:r w:rsidRPr="00927173">
              <w:rPr>
                <w:rFonts w:ascii="Poppins" w:eastAsia="Times New Roman" w:hAnsi="Poppins" w:cs="Poppins"/>
                <w:b/>
                <w:bCs/>
                <w:color w:val="000000"/>
                <w:szCs w:val="24"/>
                <w:lang w:eastAsia="en-GB"/>
              </w:rPr>
              <w:t>AIR PT AR071</w:t>
            </w:r>
          </w:p>
        </w:tc>
        <w:tc>
          <w:tcPr>
            <w:tcW w:w="1453" w:type="dxa"/>
            <w:tcBorders>
              <w:top w:val="single" w:sz="4" w:space="0" w:color="auto"/>
              <w:left w:val="nil"/>
              <w:bottom w:val="single" w:sz="4" w:space="0" w:color="auto"/>
              <w:right w:val="single" w:sz="4" w:space="0" w:color="auto"/>
            </w:tcBorders>
            <w:vAlign w:val="bottom"/>
            <w:hideMark/>
          </w:tcPr>
          <w:p w14:paraId="09EBA1C0" w14:textId="77777777" w:rsidR="00D20081" w:rsidRPr="00927173" w:rsidRDefault="00D20081" w:rsidP="00D20081">
            <w:pPr>
              <w:spacing w:before="0" w:after="0" w:line="240" w:lineRule="auto"/>
              <w:jc w:val="center"/>
              <w:rPr>
                <w:rFonts w:ascii="Poppins" w:eastAsia="Times New Roman" w:hAnsi="Poppins" w:cs="Poppins"/>
                <w:b/>
                <w:bCs/>
                <w:color w:val="000000"/>
                <w:szCs w:val="24"/>
                <w:lang w:eastAsia="en-GB"/>
              </w:rPr>
            </w:pPr>
            <w:r w:rsidRPr="00927173">
              <w:rPr>
                <w:rFonts w:ascii="Poppins" w:eastAsia="Times New Roman" w:hAnsi="Poppins" w:cs="Poppins"/>
                <w:b/>
                <w:bCs/>
                <w:color w:val="000000"/>
                <w:szCs w:val="24"/>
                <w:lang w:eastAsia="en-GB"/>
              </w:rPr>
              <w:t>AIR PT AR072</w:t>
            </w:r>
          </w:p>
        </w:tc>
        <w:tc>
          <w:tcPr>
            <w:tcW w:w="1609" w:type="dxa"/>
            <w:tcBorders>
              <w:top w:val="single" w:sz="4" w:space="0" w:color="auto"/>
              <w:left w:val="nil"/>
              <w:bottom w:val="single" w:sz="4" w:space="0" w:color="auto"/>
              <w:right w:val="single" w:sz="4" w:space="0" w:color="auto"/>
            </w:tcBorders>
            <w:vAlign w:val="bottom"/>
            <w:hideMark/>
          </w:tcPr>
          <w:p w14:paraId="2FA8F075" w14:textId="77777777" w:rsidR="00D20081" w:rsidRPr="00927173" w:rsidRDefault="00D20081" w:rsidP="00D20081">
            <w:pPr>
              <w:spacing w:before="0" w:after="0" w:line="240" w:lineRule="auto"/>
              <w:jc w:val="center"/>
              <w:rPr>
                <w:rFonts w:ascii="Poppins" w:eastAsia="Times New Roman" w:hAnsi="Poppins" w:cs="Poppins"/>
                <w:b/>
                <w:bCs/>
                <w:color w:val="000000"/>
                <w:szCs w:val="24"/>
                <w:lang w:eastAsia="en-GB"/>
              </w:rPr>
            </w:pPr>
            <w:r w:rsidRPr="00927173">
              <w:rPr>
                <w:rFonts w:ascii="Poppins" w:eastAsia="Times New Roman" w:hAnsi="Poppins" w:cs="Poppins"/>
                <w:b/>
                <w:bCs/>
                <w:color w:val="000000"/>
                <w:szCs w:val="24"/>
                <w:lang w:eastAsia="en-GB"/>
              </w:rPr>
              <w:t>AIR PT AR074</w:t>
            </w:r>
          </w:p>
        </w:tc>
      </w:tr>
      <w:tr w:rsidR="00D20081" w:rsidRPr="00927173" w14:paraId="49E010E0" w14:textId="77777777" w:rsidTr="00D20081">
        <w:trPr>
          <w:trHeight w:val="864"/>
        </w:trPr>
        <w:tc>
          <w:tcPr>
            <w:tcW w:w="2280" w:type="dxa"/>
            <w:tcBorders>
              <w:top w:val="nil"/>
              <w:left w:val="single" w:sz="4" w:space="0" w:color="auto"/>
              <w:bottom w:val="nil"/>
              <w:right w:val="nil"/>
            </w:tcBorders>
            <w:noWrap/>
            <w:vAlign w:val="bottom"/>
            <w:hideMark/>
          </w:tcPr>
          <w:p w14:paraId="2B5ED8D5" w14:textId="77777777" w:rsidR="00D20081" w:rsidRPr="00927173" w:rsidRDefault="00D20081" w:rsidP="00D20081">
            <w:pPr>
              <w:spacing w:before="0" w:after="0" w:line="240" w:lineRule="auto"/>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 </w:t>
            </w:r>
          </w:p>
        </w:tc>
        <w:tc>
          <w:tcPr>
            <w:tcW w:w="1491" w:type="dxa"/>
            <w:tcBorders>
              <w:top w:val="nil"/>
              <w:left w:val="single" w:sz="4" w:space="0" w:color="auto"/>
              <w:bottom w:val="single" w:sz="4" w:space="0" w:color="auto"/>
              <w:right w:val="single" w:sz="4" w:space="0" w:color="auto"/>
            </w:tcBorders>
            <w:vAlign w:val="bottom"/>
            <w:hideMark/>
          </w:tcPr>
          <w:p w14:paraId="70B13B1E"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January – February 2025</w:t>
            </w:r>
          </w:p>
        </w:tc>
        <w:tc>
          <w:tcPr>
            <w:tcW w:w="1390" w:type="dxa"/>
            <w:tcBorders>
              <w:top w:val="nil"/>
              <w:left w:val="nil"/>
              <w:bottom w:val="single" w:sz="4" w:space="0" w:color="auto"/>
              <w:right w:val="single" w:sz="4" w:space="0" w:color="auto"/>
            </w:tcBorders>
            <w:vAlign w:val="bottom"/>
            <w:hideMark/>
          </w:tcPr>
          <w:p w14:paraId="5A35E2A3"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April – June 2025</w:t>
            </w:r>
          </w:p>
        </w:tc>
        <w:tc>
          <w:tcPr>
            <w:tcW w:w="997" w:type="dxa"/>
            <w:tcBorders>
              <w:top w:val="nil"/>
              <w:left w:val="nil"/>
              <w:bottom w:val="single" w:sz="4" w:space="0" w:color="auto"/>
              <w:right w:val="single" w:sz="4" w:space="0" w:color="auto"/>
            </w:tcBorders>
            <w:vAlign w:val="bottom"/>
            <w:hideMark/>
          </w:tcPr>
          <w:p w14:paraId="6044610D"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July – September 2025</w:t>
            </w:r>
          </w:p>
        </w:tc>
        <w:tc>
          <w:tcPr>
            <w:tcW w:w="1453" w:type="dxa"/>
            <w:tcBorders>
              <w:top w:val="nil"/>
              <w:left w:val="nil"/>
              <w:bottom w:val="single" w:sz="4" w:space="0" w:color="auto"/>
              <w:right w:val="single" w:sz="4" w:space="0" w:color="auto"/>
            </w:tcBorders>
            <w:vAlign w:val="bottom"/>
            <w:hideMark/>
          </w:tcPr>
          <w:p w14:paraId="3A4C27C2"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2025 October – December 2025</w:t>
            </w:r>
          </w:p>
        </w:tc>
        <w:tc>
          <w:tcPr>
            <w:tcW w:w="1609" w:type="dxa"/>
            <w:tcBorders>
              <w:top w:val="nil"/>
              <w:left w:val="nil"/>
              <w:bottom w:val="single" w:sz="4" w:space="0" w:color="auto"/>
              <w:right w:val="single" w:sz="4" w:space="0" w:color="auto"/>
            </w:tcBorders>
            <w:vAlign w:val="bottom"/>
            <w:hideMark/>
          </w:tcPr>
          <w:p w14:paraId="169E16DE"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January – February 2026</w:t>
            </w:r>
          </w:p>
        </w:tc>
      </w:tr>
      <w:tr w:rsidR="00D20081" w:rsidRPr="00927173" w14:paraId="631F6394" w14:textId="77777777" w:rsidTr="00D20081">
        <w:trPr>
          <w:trHeight w:val="288"/>
        </w:trPr>
        <w:tc>
          <w:tcPr>
            <w:tcW w:w="2280" w:type="dxa"/>
            <w:tcBorders>
              <w:top w:val="single" w:sz="4" w:space="0" w:color="auto"/>
              <w:left w:val="single" w:sz="4" w:space="0" w:color="auto"/>
              <w:bottom w:val="single" w:sz="4" w:space="0" w:color="auto"/>
              <w:right w:val="single" w:sz="4" w:space="0" w:color="auto"/>
            </w:tcBorders>
            <w:noWrap/>
            <w:vAlign w:val="bottom"/>
            <w:hideMark/>
          </w:tcPr>
          <w:p w14:paraId="33F42D21" w14:textId="77777777" w:rsidR="00D20081" w:rsidRPr="00927173" w:rsidRDefault="00D20081" w:rsidP="00D20081">
            <w:pPr>
              <w:spacing w:before="0" w:after="0" w:line="240" w:lineRule="auto"/>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 xml:space="preserve">Gradko International </w:t>
            </w:r>
          </w:p>
        </w:tc>
        <w:tc>
          <w:tcPr>
            <w:tcW w:w="1491" w:type="dxa"/>
            <w:tcBorders>
              <w:top w:val="nil"/>
              <w:left w:val="nil"/>
              <w:bottom w:val="single" w:sz="4" w:space="0" w:color="auto"/>
              <w:right w:val="single" w:sz="4" w:space="0" w:color="auto"/>
            </w:tcBorders>
            <w:vAlign w:val="bottom"/>
            <w:hideMark/>
          </w:tcPr>
          <w:p w14:paraId="397416F7"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50%</w:t>
            </w:r>
          </w:p>
        </w:tc>
        <w:tc>
          <w:tcPr>
            <w:tcW w:w="1390" w:type="dxa"/>
            <w:tcBorders>
              <w:top w:val="nil"/>
              <w:left w:val="nil"/>
              <w:bottom w:val="single" w:sz="4" w:space="0" w:color="auto"/>
              <w:right w:val="single" w:sz="4" w:space="0" w:color="auto"/>
            </w:tcBorders>
            <w:vAlign w:val="bottom"/>
            <w:hideMark/>
          </w:tcPr>
          <w:p w14:paraId="35A1E29D"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75%</w:t>
            </w:r>
          </w:p>
        </w:tc>
        <w:tc>
          <w:tcPr>
            <w:tcW w:w="997" w:type="dxa"/>
            <w:tcBorders>
              <w:top w:val="nil"/>
              <w:left w:val="nil"/>
              <w:bottom w:val="single" w:sz="4" w:space="0" w:color="auto"/>
              <w:right w:val="single" w:sz="4" w:space="0" w:color="auto"/>
            </w:tcBorders>
            <w:vAlign w:val="bottom"/>
            <w:hideMark/>
          </w:tcPr>
          <w:p w14:paraId="1E7F758F"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100%</w:t>
            </w:r>
          </w:p>
        </w:tc>
        <w:tc>
          <w:tcPr>
            <w:tcW w:w="1453" w:type="dxa"/>
            <w:tcBorders>
              <w:top w:val="nil"/>
              <w:left w:val="nil"/>
              <w:bottom w:val="single" w:sz="4" w:space="0" w:color="auto"/>
              <w:right w:val="single" w:sz="4" w:space="0" w:color="auto"/>
            </w:tcBorders>
            <w:vAlign w:val="bottom"/>
            <w:hideMark/>
          </w:tcPr>
          <w:p w14:paraId="1ACD9E3B"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100%</w:t>
            </w:r>
          </w:p>
        </w:tc>
        <w:tc>
          <w:tcPr>
            <w:tcW w:w="1609" w:type="dxa"/>
            <w:tcBorders>
              <w:top w:val="nil"/>
              <w:left w:val="nil"/>
              <w:bottom w:val="single" w:sz="4" w:space="0" w:color="auto"/>
              <w:right w:val="single" w:sz="4" w:space="0" w:color="auto"/>
            </w:tcBorders>
            <w:vAlign w:val="bottom"/>
            <w:hideMark/>
          </w:tcPr>
          <w:p w14:paraId="5D3C0883" w14:textId="77777777" w:rsidR="00D20081" w:rsidRPr="00927173" w:rsidRDefault="00D20081" w:rsidP="00D20081">
            <w:pPr>
              <w:spacing w:before="0" w:after="0" w:line="240" w:lineRule="auto"/>
              <w:jc w:val="center"/>
              <w:rPr>
                <w:rFonts w:ascii="Poppins" w:eastAsia="Times New Roman" w:hAnsi="Poppins" w:cs="Poppins"/>
                <w:color w:val="000000"/>
                <w:szCs w:val="24"/>
                <w:lang w:eastAsia="en-GB"/>
              </w:rPr>
            </w:pPr>
            <w:r w:rsidRPr="00927173">
              <w:rPr>
                <w:rFonts w:ascii="Poppins" w:eastAsia="Times New Roman" w:hAnsi="Poppins" w:cs="Poppins"/>
                <w:color w:val="000000"/>
                <w:szCs w:val="24"/>
                <w:lang w:eastAsia="en-GB"/>
              </w:rPr>
              <w:t>100%</w:t>
            </w:r>
          </w:p>
        </w:tc>
      </w:tr>
    </w:tbl>
    <w:p w14:paraId="13630CAA" w14:textId="77777777" w:rsidR="004F6A20" w:rsidRPr="00927173" w:rsidRDefault="004F6A20" w:rsidP="0040793E">
      <w:pPr>
        <w:rPr>
          <w:rFonts w:ascii="Poppins" w:hAnsi="Poppins" w:cs="Poppins"/>
          <w:color w:val="000000" w:themeColor="text1"/>
        </w:rPr>
      </w:pPr>
    </w:p>
    <w:p w14:paraId="3717AD6A" w14:textId="032090E3" w:rsidR="0040793E" w:rsidRPr="00927173" w:rsidRDefault="0040793E" w:rsidP="0040793E">
      <w:pPr>
        <w:rPr>
          <w:rFonts w:ascii="Poppins" w:hAnsi="Poppins" w:cs="Poppins"/>
          <w:color w:val="000000" w:themeColor="text1"/>
        </w:rPr>
      </w:pPr>
      <w:r w:rsidRPr="00927173">
        <w:rPr>
          <w:rFonts w:ascii="Poppins" w:hAnsi="Poppins" w:cs="Poppins"/>
          <w:color w:val="000000" w:themeColor="text1"/>
        </w:rPr>
        <w:lastRenderedPageBreak/>
        <w:t xml:space="preserve">A summary of bias adjustment factors used by North Tyneside Council over the past five years is presented in </w:t>
      </w:r>
      <w:r w:rsidRPr="00927173">
        <w:rPr>
          <w:rFonts w:ascii="Poppins" w:hAnsi="Poppins" w:cs="Poppins"/>
          <w:color w:val="000000" w:themeColor="text1"/>
          <w:shd w:val="clear" w:color="auto" w:fill="E6E6E6"/>
        </w:rPr>
        <w:fldChar w:fldCharType="begin"/>
      </w:r>
      <w:r w:rsidRPr="00927173">
        <w:rPr>
          <w:rFonts w:ascii="Poppins" w:hAnsi="Poppins" w:cs="Poppins"/>
          <w:color w:val="000000" w:themeColor="text1"/>
        </w:rPr>
        <w:instrText xml:space="preserve"> REF _Ref63279892 \h  \* MERGEFORMAT </w:instrText>
      </w:r>
      <w:r w:rsidRPr="00927173">
        <w:rPr>
          <w:rFonts w:ascii="Poppins" w:hAnsi="Poppins" w:cs="Poppins"/>
          <w:color w:val="000000" w:themeColor="text1"/>
          <w:shd w:val="clear" w:color="auto" w:fill="E6E6E6"/>
        </w:rPr>
      </w:r>
      <w:r w:rsidRPr="00927173">
        <w:rPr>
          <w:rFonts w:ascii="Poppins" w:hAnsi="Poppins" w:cs="Poppins"/>
          <w:color w:val="000000" w:themeColor="text1"/>
          <w:shd w:val="clear" w:color="auto" w:fill="E6E6E6"/>
        </w:rPr>
        <w:fldChar w:fldCharType="separate"/>
      </w:r>
      <w:r w:rsidRPr="00927173">
        <w:rPr>
          <w:rFonts w:ascii="Poppins" w:hAnsi="Poppins" w:cs="Poppins"/>
          <w:color w:val="000000" w:themeColor="text1"/>
        </w:rPr>
        <w:t>Table C.</w:t>
      </w:r>
      <w:r w:rsidR="004F6A20" w:rsidRPr="00927173">
        <w:rPr>
          <w:rFonts w:ascii="Poppins" w:hAnsi="Poppins" w:cs="Poppins"/>
          <w:noProof/>
          <w:color w:val="000000" w:themeColor="text1"/>
        </w:rPr>
        <w:t>4</w:t>
      </w:r>
      <w:r w:rsidRPr="00927173">
        <w:rPr>
          <w:rFonts w:ascii="Poppins" w:hAnsi="Poppins" w:cs="Poppins"/>
          <w:color w:val="000000" w:themeColor="text1"/>
          <w:shd w:val="clear" w:color="auto" w:fill="E6E6E6"/>
        </w:rPr>
        <w:fldChar w:fldCharType="end"/>
      </w:r>
      <w:r w:rsidRPr="00927173">
        <w:rPr>
          <w:rFonts w:ascii="Poppins" w:hAnsi="Poppins" w:cs="Poppins"/>
          <w:color w:val="000000" w:themeColor="text1"/>
        </w:rPr>
        <w:t>.</w:t>
      </w:r>
    </w:p>
    <w:p w14:paraId="663B8B44" w14:textId="3E68AA20" w:rsidR="006B00DF" w:rsidRPr="00927173" w:rsidRDefault="006B00DF" w:rsidP="006B00DF">
      <w:pPr>
        <w:pStyle w:val="Caption"/>
        <w:rPr>
          <w:rFonts w:ascii="Poppins" w:hAnsi="Poppins" w:cs="Poppins"/>
          <w:shd w:val="clear" w:color="auto" w:fill="E6E6E6"/>
        </w:rPr>
      </w:pPr>
      <w:bookmarkStart w:id="108" w:name="_Ref63279892"/>
      <w:r w:rsidRPr="00927173">
        <w:rPr>
          <w:rFonts w:ascii="Poppins" w:hAnsi="Poppins" w:cs="Poppins"/>
          <w:shd w:val="clear" w:color="auto" w:fill="E6E6E6"/>
        </w:rPr>
        <w:t xml:space="preserve">Figure C.1. National Bias Adjustment </w:t>
      </w:r>
    </w:p>
    <w:p w14:paraId="3F9DF5F7" w14:textId="7ABE247B" w:rsidR="006B00DF" w:rsidRPr="00927173" w:rsidRDefault="006B00DF" w:rsidP="004C29F3">
      <w:pPr>
        <w:rPr>
          <w:rFonts w:ascii="Poppins" w:hAnsi="Poppins" w:cs="Poppins"/>
        </w:rPr>
      </w:pPr>
      <w:r w:rsidRPr="00927173">
        <w:rPr>
          <w:rFonts w:ascii="Poppins" w:hAnsi="Poppins" w:cs="Poppins"/>
          <w:noProof/>
        </w:rPr>
        <w:drawing>
          <wp:inline distT="0" distB="0" distL="0" distR="0" wp14:anchorId="6B8A7300" wp14:editId="419CE61D">
            <wp:extent cx="6178830" cy="3399790"/>
            <wp:effectExtent l="0" t="0" r="0" b="0"/>
            <wp:docPr id="129037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78815" name=""/>
                    <pic:cNvPicPr/>
                  </pic:nvPicPr>
                  <pic:blipFill rotWithShape="1">
                    <a:blip r:embed="rId40"/>
                    <a:srcRect l="1582" t="5862" r="5136" b="7925"/>
                    <a:stretch>
                      <a:fillRect/>
                    </a:stretch>
                  </pic:blipFill>
                  <pic:spPr bwMode="auto">
                    <a:xfrm>
                      <a:off x="0" y="0"/>
                      <a:ext cx="6217918" cy="3421297"/>
                    </a:xfrm>
                    <a:prstGeom prst="rect">
                      <a:avLst/>
                    </a:prstGeom>
                    <a:ln>
                      <a:noFill/>
                    </a:ln>
                    <a:extLst>
                      <a:ext uri="{53640926-AAD7-44D8-BBD7-CCE9431645EC}">
                        <a14:shadowObscured xmlns:a14="http://schemas.microsoft.com/office/drawing/2010/main"/>
                      </a:ext>
                    </a:extLst>
                  </pic:spPr>
                </pic:pic>
              </a:graphicData>
            </a:graphic>
          </wp:inline>
        </w:drawing>
      </w:r>
    </w:p>
    <w:p w14:paraId="57CECB00" w14:textId="0F05661E" w:rsidR="00DF35D1" w:rsidRPr="00927173" w:rsidRDefault="64A30820" w:rsidP="07F01278">
      <w:pPr>
        <w:pStyle w:val="Caption"/>
        <w:rPr>
          <w:rFonts w:ascii="Poppins" w:hAnsi="Poppins" w:cs="Poppins"/>
        </w:rPr>
      </w:pPr>
      <w:r w:rsidRPr="00927173">
        <w:rPr>
          <w:rFonts w:ascii="Poppins" w:hAnsi="Poppins" w:cs="Poppins"/>
          <w:shd w:val="clear" w:color="auto" w:fill="E6E6E6"/>
        </w:rPr>
        <w:t>Table C.</w:t>
      </w:r>
      <w:bookmarkEnd w:id="108"/>
      <w:r w:rsidR="004F6A20" w:rsidRPr="00927173">
        <w:rPr>
          <w:rFonts w:ascii="Poppins" w:hAnsi="Poppins" w:cs="Poppins"/>
          <w:color w:val="2B579A"/>
          <w:shd w:val="clear" w:color="auto" w:fill="E6E6E6"/>
        </w:rPr>
        <w:t>4</w:t>
      </w:r>
      <w:r w:rsidRPr="00927173">
        <w:rPr>
          <w:rFonts w:ascii="Poppins" w:hAnsi="Poppins" w:cs="Poppins"/>
          <w:shd w:val="clear" w:color="auto" w:fill="E6E6E6"/>
        </w:rPr>
        <w:t xml:space="preserve"> – Bias Adjustment Factor</w:t>
      </w:r>
    </w:p>
    <w:tbl>
      <w:tblPr>
        <w:tblStyle w:val="TableStyle4"/>
        <w:tblW w:w="5000" w:type="pct"/>
        <w:tblLook w:val="04A0" w:firstRow="1" w:lastRow="0" w:firstColumn="1" w:lastColumn="0" w:noHBand="0" w:noVBand="1"/>
      </w:tblPr>
      <w:tblGrid>
        <w:gridCol w:w="2406"/>
        <w:gridCol w:w="2405"/>
        <w:gridCol w:w="2405"/>
        <w:gridCol w:w="2405"/>
      </w:tblGrid>
      <w:tr w:rsidR="005155CD" w:rsidRPr="00927173" w14:paraId="67854343" w14:textId="77777777" w:rsidTr="002521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p w14:paraId="1C2038D6" w14:textId="128B2E62" w:rsidR="005155CD" w:rsidRPr="00927173" w:rsidRDefault="001F0E50" w:rsidP="002A068B">
            <w:pPr>
              <w:spacing w:line="240" w:lineRule="auto"/>
              <w:rPr>
                <w:rFonts w:ascii="Poppins" w:hAnsi="Poppins" w:cs="Poppins"/>
                <w:bCs/>
                <w:sz w:val="20"/>
                <w:szCs w:val="18"/>
              </w:rPr>
            </w:pPr>
            <w:r w:rsidRPr="00927173">
              <w:rPr>
                <w:rFonts w:ascii="Poppins" w:hAnsi="Poppins" w:cs="Poppins"/>
                <w:bCs/>
                <w:sz w:val="20"/>
                <w:szCs w:val="18"/>
              </w:rPr>
              <w:t>Mo</w:t>
            </w:r>
            <w:r w:rsidR="006A1348" w:rsidRPr="00927173">
              <w:rPr>
                <w:rFonts w:ascii="Poppins" w:hAnsi="Poppins" w:cs="Poppins"/>
                <w:bCs/>
                <w:sz w:val="20"/>
                <w:szCs w:val="18"/>
              </w:rPr>
              <w:t xml:space="preserve">nitoring </w:t>
            </w:r>
            <w:r w:rsidR="005155CD" w:rsidRPr="00927173">
              <w:rPr>
                <w:rFonts w:ascii="Poppins" w:hAnsi="Poppins" w:cs="Poppins"/>
                <w:bCs/>
                <w:sz w:val="20"/>
                <w:szCs w:val="18"/>
              </w:rPr>
              <w:t>Year</w:t>
            </w:r>
          </w:p>
        </w:tc>
        <w:tc>
          <w:tcPr>
            <w:tcW w:w="1250" w:type="pct"/>
          </w:tcPr>
          <w:p w14:paraId="3D27ECC8" w14:textId="1A559342" w:rsidR="005155CD" w:rsidRPr="00927173" w:rsidRDefault="005155CD" w:rsidP="002A068B">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18"/>
              </w:rPr>
            </w:pPr>
            <w:r w:rsidRPr="00927173">
              <w:rPr>
                <w:rFonts w:ascii="Poppins" w:hAnsi="Poppins" w:cs="Poppins"/>
                <w:bCs/>
                <w:sz w:val="20"/>
                <w:szCs w:val="18"/>
              </w:rPr>
              <w:t>Local or National</w:t>
            </w:r>
          </w:p>
        </w:tc>
        <w:tc>
          <w:tcPr>
            <w:tcW w:w="1250" w:type="pct"/>
          </w:tcPr>
          <w:p w14:paraId="509F10D2" w14:textId="397969B5" w:rsidR="005155CD" w:rsidRPr="00927173" w:rsidRDefault="005155CD" w:rsidP="002A068B">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18"/>
              </w:rPr>
            </w:pPr>
            <w:r w:rsidRPr="00927173">
              <w:rPr>
                <w:rFonts w:ascii="Poppins" w:hAnsi="Poppins" w:cs="Poppins"/>
                <w:bCs/>
                <w:sz w:val="20"/>
                <w:szCs w:val="18"/>
              </w:rPr>
              <w:t xml:space="preserve">If </w:t>
            </w:r>
            <w:r w:rsidR="005172B9" w:rsidRPr="00927173">
              <w:rPr>
                <w:rFonts w:ascii="Poppins" w:hAnsi="Poppins" w:cs="Poppins"/>
                <w:bCs/>
                <w:sz w:val="20"/>
                <w:szCs w:val="18"/>
              </w:rPr>
              <w:t>National</w:t>
            </w:r>
            <w:r w:rsidRPr="00927173">
              <w:rPr>
                <w:rFonts w:ascii="Poppins" w:hAnsi="Poppins" w:cs="Poppins"/>
                <w:bCs/>
                <w:sz w:val="20"/>
                <w:szCs w:val="18"/>
              </w:rPr>
              <w:t>, Version of National Spreadsheet</w:t>
            </w:r>
          </w:p>
        </w:tc>
        <w:tc>
          <w:tcPr>
            <w:tcW w:w="1250" w:type="pct"/>
          </w:tcPr>
          <w:p w14:paraId="3FB395C3" w14:textId="0457892A" w:rsidR="005155CD" w:rsidRPr="00927173" w:rsidRDefault="005155CD" w:rsidP="002A068B">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18"/>
              </w:rPr>
            </w:pPr>
            <w:r w:rsidRPr="00927173">
              <w:rPr>
                <w:rFonts w:ascii="Poppins" w:hAnsi="Poppins" w:cs="Poppins"/>
                <w:bCs/>
                <w:sz w:val="20"/>
                <w:szCs w:val="18"/>
              </w:rPr>
              <w:t>Adjustment Factor</w:t>
            </w:r>
          </w:p>
        </w:tc>
      </w:tr>
      <w:tr w:rsidR="001D63BB" w:rsidRPr="00927173" w14:paraId="6C741FAC"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2F1A9F68" w14:textId="118BD103" w:rsidR="001D63BB" w:rsidRPr="00927173" w:rsidRDefault="001D63BB" w:rsidP="002A068B">
            <w:pPr>
              <w:spacing w:line="240" w:lineRule="auto"/>
              <w:rPr>
                <w:rFonts w:ascii="Poppins" w:hAnsi="Poppins" w:cs="Poppins"/>
                <w:b/>
                <w:bCs/>
                <w:color w:val="000000" w:themeColor="text1"/>
                <w:sz w:val="20"/>
                <w:szCs w:val="18"/>
                <w:u w:color="FFFFFF" w:themeColor="background1"/>
              </w:rPr>
            </w:pPr>
            <w:r w:rsidRPr="00927173">
              <w:rPr>
                <w:rFonts w:ascii="Poppins" w:hAnsi="Poppins" w:cs="Poppins"/>
                <w:b/>
                <w:bCs/>
                <w:color w:val="000000" w:themeColor="text1"/>
                <w:sz w:val="20"/>
                <w:szCs w:val="18"/>
                <w:u w:color="FFFFFF" w:themeColor="background1"/>
              </w:rPr>
              <w:t>202</w:t>
            </w:r>
            <w:r w:rsidR="00A464C6" w:rsidRPr="00927173">
              <w:rPr>
                <w:rFonts w:ascii="Poppins" w:hAnsi="Poppins" w:cs="Poppins"/>
                <w:b/>
                <w:bCs/>
                <w:color w:val="000000" w:themeColor="text1"/>
                <w:sz w:val="20"/>
                <w:szCs w:val="18"/>
                <w:u w:color="FFFFFF" w:themeColor="background1"/>
              </w:rPr>
              <w:t>5</w:t>
            </w:r>
          </w:p>
        </w:tc>
        <w:tc>
          <w:tcPr>
            <w:tcW w:w="1250" w:type="pct"/>
          </w:tcPr>
          <w:p w14:paraId="2B6214A7" w14:textId="38FDCA50" w:rsidR="001D63BB" w:rsidRPr="00927173" w:rsidRDefault="004C29F3"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National</w:t>
            </w:r>
          </w:p>
        </w:tc>
        <w:tc>
          <w:tcPr>
            <w:tcW w:w="1250" w:type="pct"/>
          </w:tcPr>
          <w:p w14:paraId="6CBF0329" w14:textId="23F7E617" w:rsidR="001D63BB" w:rsidRPr="00927173" w:rsidRDefault="004C29F3"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03/26</w:t>
            </w:r>
          </w:p>
        </w:tc>
        <w:tc>
          <w:tcPr>
            <w:tcW w:w="1250" w:type="pct"/>
          </w:tcPr>
          <w:p w14:paraId="76E93A72" w14:textId="6AAD8258" w:rsidR="001D63BB" w:rsidRPr="00927173" w:rsidRDefault="004C29F3"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0.89</w:t>
            </w:r>
          </w:p>
        </w:tc>
      </w:tr>
      <w:tr w:rsidR="004C29F3" w:rsidRPr="00927173" w14:paraId="5A92583F"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360F72AC" w14:textId="3BDE258D" w:rsidR="004C29F3" w:rsidRPr="00927173" w:rsidRDefault="004C29F3" w:rsidP="004C29F3">
            <w:pPr>
              <w:spacing w:line="240" w:lineRule="auto"/>
              <w:rPr>
                <w:rFonts w:ascii="Poppins" w:hAnsi="Poppins" w:cs="Poppins"/>
                <w:b/>
                <w:bCs/>
                <w:sz w:val="20"/>
                <w:szCs w:val="18"/>
                <w:u w:color="FFFFFF" w:themeColor="background1"/>
              </w:rPr>
            </w:pPr>
            <w:r w:rsidRPr="00927173">
              <w:rPr>
                <w:rFonts w:ascii="Poppins" w:hAnsi="Poppins" w:cs="Poppins"/>
                <w:b/>
                <w:bCs/>
                <w:sz w:val="20"/>
                <w:szCs w:val="18"/>
                <w:u w:color="FFFFFF" w:themeColor="background1"/>
              </w:rPr>
              <w:t>2024</w:t>
            </w:r>
          </w:p>
        </w:tc>
        <w:tc>
          <w:tcPr>
            <w:tcW w:w="1250" w:type="pct"/>
          </w:tcPr>
          <w:p w14:paraId="7E7250FB" w14:textId="7B3FA346"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color w:val="000000" w:themeColor="text1"/>
                <w:sz w:val="20"/>
                <w:szCs w:val="18"/>
                <w:u w:color="FFFFFF" w:themeColor="background1"/>
              </w:rPr>
              <w:t xml:space="preserve">National </w:t>
            </w:r>
          </w:p>
        </w:tc>
        <w:tc>
          <w:tcPr>
            <w:tcW w:w="1250" w:type="pct"/>
          </w:tcPr>
          <w:p w14:paraId="12273B0B" w14:textId="4C9D9BC4"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u w:color="FFFFFF" w:themeColor="background1"/>
              </w:rPr>
              <w:t>03/25</w:t>
            </w:r>
          </w:p>
        </w:tc>
        <w:tc>
          <w:tcPr>
            <w:tcW w:w="1250" w:type="pct"/>
          </w:tcPr>
          <w:p w14:paraId="02999FC1" w14:textId="697B57F6"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u w:color="FFFFFF" w:themeColor="background1"/>
              </w:rPr>
              <w:t>0.84</w:t>
            </w:r>
          </w:p>
        </w:tc>
      </w:tr>
      <w:tr w:rsidR="004C29F3" w:rsidRPr="00927173" w14:paraId="24B8F890"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1307B50D" w14:textId="5453544F" w:rsidR="004C29F3" w:rsidRPr="00927173" w:rsidRDefault="004C29F3" w:rsidP="004C29F3">
            <w:pPr>
              <w:spacing w:line="240" w:lineRule="auto"/>
              <w:rPr>
                <w:rFonts w:ascii="Poppins" w:hAnsi="Poppins" w:cs="Poppins"/>
                <w:b/>
                <w:bCs/>
                <w:sz w:val="20"/>
                <w:szCs w:val="18"/>
                <w:u w:color="FFFFFF" w:themeColor="background1"/>
              </w:rPr>
            </w:pPr>
            <w:r w:rsidRPr="00927173">
              <w:rPr>
                <w:rFonts w:ascii="Poppins" w:hAnsi="Poppins" w:cs="Poppins"/>
                <w:b/>
                <w:bCs/>
                <w:sz w:val="20"/>
                <w:szCs w:val="18"/>
                <w:u w:color="FFFFFF" w:themeColor="background1"/>
              </w:rPr>
              <w:t>2023</w:t>
            </w:r>
          </w:p>
        </w:tc>
        <w:tc>
          <w:tcPr>
            <w:tcW w:w="1250" w:type="pct"/>
          </w:tcPr>
          <w:p w14:paraId="29B96FAB" w14:textId="2D2EAA11"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color w:val="000000" w:themeColor="text1"/>
                <w:sz w:val="20"/>
                <w:szCs w:val="18"/>
                <w:u w:color="FFFFFF" w:themeColor="background1"/>
              </w:rPr>
              <w:t>National</w:t>
            </w:r>
          </w:p>
        </w:tc>
        <w:tc>
          <w:tcPr>
            <w:tcW w:w="1250" w:type="pct"/>
          </w:tcPr>
          <w:p w14:paraId="5EE59850" w14:textId="78C73776"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rPr>
              <w:t>03/24</w:t>
            </w:r>
          </w:p>
        </w:tc>
        <w:tc>
          <w:tcPr>
            <w:tcW w:w="1250" w:type="pct"/>
          </w:tcPr>
          <w:p w14:paraId="49FDB296" w14:textId="7536FAA5"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rPr>
              <w:t>0.81</w:t>
            </w:r>
          </w:p>
        </w:tc>
      </w:tr>
      <w:tr w:rsidR="004C29F3" w:rsidRPr="00927173" w14:paraId="2AB4523F"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786F5DC0" w14:textId="1BD63C7C" w:rsidR="004C29F3" w:rsidRPr="00927173" w:rsidRDefault="004C29F3" w:rsidP="004C29F3">
            <w:pPr>
              <w:spacing w:line="240" w:lineRule="auto"/>
              <w:rPr>
                <w:rFonts w:ascii="Poppins" w:hAnsi="Poppins" w:cs="Poppins"/>
                <w:b/>
                <w:bCs/>
                <w:sz w:val="20"/>
                <w:szCs w:val="18"/>
                <w:u w:color="FFFFFF" w:themeColor="background1"/>
              </w:rPr>
            </w:pPr>
            <w:r w:rsidRPr="00927173">
              <w:rPr>
                <w:rFonts w:ascii="Poppins" w:hAnsi="Poppins" w:cs="Poppins"/>
                <w:b/>
                <w:bCs/>
                <w:sz w:val="20"/>
                <w:szCs w:val="18"/>
                <w:u w:color="FFFFFF" w:themeColor="background1"/>
              </w:rPr>
              <w:t>2022</w:t>
            </w:r>
          </w:p>
        </w:tc>
        <w:tc>
          <w:tcPr>
            <w:tcW w:w="1250" w:type="pct"/>
          </w:tcPr>
          <w:p w14:paraId="636C95C5" w14:textId="33423A18"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color w:val="000000" w:themeColor="text1"/>
                <w:sz w:val="20"/>
                <w:szCs w:val="18"/>
                <w:u w:color="FFFFFF" w:themeColor="background1"/>
              </w:rPr>
              <w:t>National</w:t>
            </w:r>
          </w:p>
        </w:tc>
        <w:tc>
          <w:tcPr>
            <w:tcW w:w="1250" w:type="pct"/>
          </w:tcPr>
          <w:p w14:paraId="55311B7A" w14:textId="4749FC9E"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u w:color="FFFFFF" w:themeColor="background1"/>
              </w:rPr>
              <w:t>03/23</w:t>
            </w:r>
          </w:p>
        </w:tc>
        <w:tc>
          <w:tcPr>
            <w:tcW w:w="1250" w:type="pct"/>
          </w:tcPr>
          <w:p w14:paraId="57BA8CB1" w14:textId="7FC43A1D"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rPr>
              <w:t>0.83</w:t>
            </w:r>
          </w:p>
        </w:tc>
      </w:tr>
      <w:tr w:rsidR="004C29F3" w:rsidRPr="00927173" w14:paraId="4E587CAD"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1B8411F2" w14:textId="04DB161A" w:rsidR="004C29F3" w:rsidRPr="00927173" w:rsidRDefault="004C29F3" w:rsidP="004C29F3">
            <w:pPr>
              <w:spacing w:line="240" w:lineRule="auto"/>
              <w:rPr>
                <w:rFonts w:ascii="Poppins" w:hAnsi="Poppins" w:cs="Poppins"/>
                <w:b/>
                <w:bCs/>
                <w:sz w:val="20"/>
                <w:szCs w:val="18"/>
                <w:u w:color="FFFFFF" w:themeColor="background1"/>
              </w:rPr>
            </w:pPr>
            <w:r w:rsidRPr="00927173">
              <w:rPr>
                <w:rFonts w:ascii="Poppins" w:hAnsi="Poppins" w:cs="Poppins"/>
                <w:b/>
                <w:bCs/>
                <w:sz w:val="20"/>
                <w:szCs w:val="18"/>
                <w:u w:color="FFFFFF" w:themeColor="background1"/>
              </w:rPr>
              <w:t>2021</w:t>
            </w:r>
          </w:p>
        </w:tc>
        <w:tc>
          <w:tcPr>
            <w:tcW w:w="1250" w:type="pct"/>
          </w:tcPr>
          <w:p w14:paraId="34B12BBC" w14:textId="77E2B7FE"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u w:color="FFFFFF" w:themeColor="background1"/>
              </w:rPr>
            </w:pPr>
            <w:r w:rsidRPr="00927173">
              <w:rPr>
                <w:rFonts w:ascii="Poppins" w:hAnsi="Poppins" w:cs="Poppins"/>
                <w:color w:val="000000" w:themeColor="text1"/>
                <w:sz w:val="20"/>
                <w:szCs w:val="18"/>
                <w:u w:color="FFFFFF" w:themeColor="background1"/>
              </w:rPr>
              <w:t>National</w:t>
            </w:r>
          </w:p>
        </w:tc>
        <w:tc>
          <w:tcPr>
            <w:tcW w:w="1250" w:type="pct"/>
          </w:tcPr>
          <w:p w14:paraId="7FA136B0" w14:textId="1AE3C7C2"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rPr>
              <w:t>03/22</w:t>
            </w:r>
          </w:p>
        </w:tc>
        <w:tc>
          <w:tcPr>
            <w:tcW w:w="1250" w:type="pct"/>
          </w:tcPr>
          <w:p w14:paraId="0BE79554" w14:textId="6F2FB1D9" w:rsidR="004C29F3" w:rsidRPr="00927173" w:rsidRDefault="004C29F3" w:rsidP="004C29F3">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FF0000"/>
                <w:sz w:val="20"/>
                <w:szCs w:val="18"/>
              </w:rPr>
            </w:pPr>
            <w:r w:rsidRPr="00927173">
              <w:rPr>
                <w:rFonts w:ascii="Poppins" w:hAnsi="Poppins" w:cs="Poppins"/>
                <w:color w:val="000000" w:themeColor="text1"/>
                <w:sz w:val="20"/>
                <w:szCs w:val="18"/>
              </w:rPr>
              <w:t>0.84</w:t>
            </w:r>
          </w:p>
        </w:tc>
      </w:tr>
    </w:tbl>
    <w:p w14:paraId="0E26F4D1" w14:textId="5C073A42" w:rsidR="00B05D04" w:rsidRPr="00927173" w:rsidRDefault="3740BB1A" w:rsidP="07F01278">
      <w:pPr>
        <w:pStyle w:val="Heading3"/>
        <w:numPr>
          <w:ilvl w:val="2"/>
          <w:numId w:val="0"/>
        </w:numPr>
        <w:ind w:left="720" w:hanging="720"/>
        <w:rPr>
          <w:rFonts w:ascii="Poppins" w:hAnsi="Poppins" w:cs="Poppins"/>
        </w:rPr>
      </w:pPr>
      <w:bookmarkStart w:id="109" w:name="_Toc232406853"/>
      <w:r w:rsidRPr="00927173">
        <w:rPr>
          <w:rFonts w:ascii="Poppins" w:hAnsi="Poppins" w:cs="Poppins"/>
          <w:shd w:val="clear" w:color="auto" w:fill="E6E6E6"/>
        </w:rPr>
        <w:t>NO</w:t>
      </w:r>
      <w:r w:rsidRPr="00927173">
        <w:rPr>
          <w:rFonts w:ascii="Poppins" w:hAnsi="Poppins" w:cs="Poppins"/>
          <w:shd w:val="clear" w:color="auto" w:fill="E6E6E6"/>
          <w:vertAlign w:val="subscript"/>
        </w:rPr>
        <w:t>2</w:t>
      </w:r>
      <w:r w:rsidRPr="00927173">
        <w:rPr>
          <w:rFonts w:ascii="Poppins" w:hAnsi="Poppins" w:cs="Poppins"/>
          <w:shd w:val="clear" w:color="auto" w:fill="E6E6E6"/>
        </w:rPr>
        <w:t xml:space="preserve"> Fall-off with Distance from the Road</w:t>
      </w:r>
      <w:bookmarkEnd w:id="109"/>
    </w:p>
    <w:p w14:paraId="0E96F6E2" w14:textId="77777777" w:rsidR="0040793E" w:rsidRPr="00927173" w:rsidRDefault="0040793E" w:rsidP="00871C28">
      <w:pPr>
        <w:rPr>
          <w:rFonts w:ascii="Poppins" w:hAnsi="Poppins" w:cs="Poppins"/>
        </w:rPr>
      </w:pPr>
      <w:r w:rsidRPr="00927173">
        <w:rPr>
          <w:rFonts w:ascii="Poppins" w:hAnsi="Poppins" w:cs="Poppins"/>
        </w:rPr>
        <w:t>Wherever possible, monitoring locations are representative of exposure. However, where this is not possible, the NO</w:t>
      </w:r>
      <w:r w:rsidRPr="00927173">
        <w:rPr>
          <w:rFonts w:ascii="Poppins" w:hAnsi="Poppins" w:cs="Poppins"/>
          <w:vertAlign w:val="subscript"/>
        </w:rPr>
        <w:t>2</w:t>
      </w:r>
      <w:r w:rsidRPr="00927173">
        <w:rPr>
          <w:rFonts w:ascii="Poppins" w:hAnsi="Poppins" w:cs="Poppins"/>
        </w:rPr>
        <w:t xml:space="preserve"> concentration at the nearest </w:t>
      </w:r>
      <w:r w:rsidRPr="00927173">
        <w:rPr>
          <w:rFonts w:ascii="Poppins" w:hAnsi="Poppins" w:cs="Poppins"/>
        </w:rPr>
        <w:lastRenderedPageBreak/>
        <w:t>location relevant for exposure has been estimated using the Diffusion Tube Data Processing Tool/NO</w:t>
      </w:r>
      <w:r w:rsidRPr="00927173">
        <w:rPr>
          <w:rFonts w:ascii="Poppins" w:hAnsi="Poppins" w:cs="Poppins"/>
          <w:vertAlign w:val="subscript"/>
        </w:rPr>
        <w:t>2</w:t>
      </w:r>
      <w:r w:rsidRPr="00927173">
        <w:rPr>
          <w:rFonts w:ascii="Poppins" w:hAnsi="Poppins" w:cs="Poppins"/>
        </w:rPr>
        <w:t xml:space="preserve"> fall-off with distance calculator available on the LAQM Support website. </w:t>
      </w:r>
    </w:p>
    <w:p w14:paraId="5089FA11" w14:textId="77777777" w:rsidR="0040793E" w:rsidRPr="00927173" w:rsidRDefault="0040793E" w:rsidP="00871C28">
      <w:pPr>
        <w:rPr>
          <w:rFonts w:ascii="Poppins" w:hAnsi="Poppins" w:cs="Poppins"/>
          <w:color w:val="000000" w:themeColor="text1"/>
          <w:szCs w:val="24"/>
        </w:rPr>
      </w:pPr>
      <w:r w:rsidRPr="00927173">
        <w:rPr>
          <w:rFonts w:ascii="Poppins" w:hAnsi="Poppins" w:cs="Poppins"/>
          <w:color w:val="000000" w:themeColor="text1"/>
          <w:szCs w:val="24"/>
        </w:rPr>
        <w:t>Distance correction would be considered at any monitoring site where the annual mean concentration is greater than 36µg/m</w:t>
      </w:r>
      <w:r w:rsidRPr="00927173">
        <w:rPr>
          <w:rFonts w:ascii="Poppins" w:hAnsi="Poppins" w:cs="Poppins"/>
          <w:color w:val="000000" w:themeColor="text1"/>
          <w:szCs w:val="24"/>
          <w:vertAlign w:val="superscript"/>
        </w:rPr>
        <w:t>3</w:t>
      </w:r>
      <w:r w:rsidRPr="00927173">
        <w:rPr>
          <w:rFonts w:ascii="Poppins" w:hAnsi="Poppins" w:cs="Poppins"/>
          <w:color w:val="000000" w:themeColor="text1"/>
          <w:szCs w:val="24"/>
        </w:rPr>
        <w:t xml:space="preserve"> and the monitoring site is not located at a point of relevant exposure.</w:t>
      </w:r>
    </w:p>
    <w:p w14:paraId="59EFD4C5" w14:textId="3F79146E" w:rsidR="0040793E" w:rsidRPr="00927173" w:rsidRDefault="0040793E" w:rsidP="0040793E">
      <w:pPr>
        <w:rPr>
          <w:rFonts w:ascii="Poppins" w:hAnsi="Poppins" w:cs="Poppins"/>
          <w:color w:val="000000" w:themeColor="text1"/>
        </w:rPr>
      </w:pPr>
      <w:r w:rsidRPr="00927173">
        <w:rPr>
          <w:rFonts w:ascii="Poppins" w:hAnsi="Poppins" w:cs="Poppins"/>
          <w:color w:val="000000" w:themeColor="text1"/>
        </w:rPr>
        <w:t>No diffusion tube NO</w:t>
      </w:r>
      <w:r w:rsidRPr="00927173">
        <w:rPr>
          <w:rFonts w:ascii="Poppins" w:hAnsi="Poppins" w:cs="Poppins"/>
          <w:color w:val="000000" w:themeColor="text1"/>
          <w:vertAlign w:val="subscript"/>
        </w:rPr>
        <w:t>2</w:t>
      </w:r>
      <w:r w:rsidRPr="00927173">
        <w:rPr>
          <w:rFonts w:ascii="Poppins" w:hAnsi="Poppins" w:cs="Poppins"/>
          <w:color w:val="000000" w:themeColor="text1"/>
        </w:rPr>
        <w:t xml:space="preserve"> monitoring locations within North Tyneside required distance correction during 202</w:t>
      </w:r>
      <w:r w:rsidR="0032655B" w:rsidRPr="00927173">
        <w:rPr>
          <w:rFonts w:ascii="Poppins" w:hAnsi="Poppins" w:cs="Poppins"/>
          <w:color w:val="000000" w:themeColor="text1"/>
        </w:rPr>
        <w:t>5</w:t>
      </w:r>
      <w:r w:rsidRPr="00927173">
        <w:rPr>
          <w:rFonts w:ascii="Poppins" w:hAnsi="Poppins" w:cs="Poppins"/>
          <w:color w:val="000000" w:themeColor="text1"/>
        </w:rPr>
        <w:t>.</w:t>
      </w:r>
    </w:p>
    <w:p w14:paraId="58AEDDDF" w14:textId="557D10EF" w:rsidR="008679DA" w:rsidRPr="00927173" w:rsidRDefault="008679DA" w:rsidP="008679DA">
      <w:pPr>
        <w:pStyle w:val="Caption"/>
        <w:rPr>
          <w:rFonts w:ascii="Poppins" w:hAnsi="Poppins" w:cs="Poppins"/>
        </w:rPr>
      </w:pPr>
    </w:p>
    <w:p w14:paraId="6AA2D620" w14:textId="77777777" w:rsidR="007948F0" w:rsidRPr="00927173" w:rsidRDefault="07C9081C" w:rsidP="00390947">
      <w:pPr>
        <w:pStyle w:val="Heading2"/>
        <w:rPr>
          <w:rFonts w:ascii="Poppins" w:hAnsi="Poppins" w:cs="Poppins"/>
        </w:rPr>
      </w:pPr>
      <w:bookmarkStart w:id="110" w:name="_Toc232406854"/>
      <w:r w:rsidRPr="00927173">
        <w:rPr>
          <w:rFonts w:ascii="Poppins" w:hAnsi="Poppins" w:cs="Poppins"/>
        </w:rPr>
        <w:t>QA/QC of Automatic Monitoring</w:t>
      </w:r>
      <w:bookmarkEnd w:id="110"/>
    </w:p>
    <w:p w14:paraId="4662FCBF" w14:textId="77777777" w:rsidR="008779E4" w:rsidRPr="00927173" w:rsidRDefault="008779E4" w:rsidP="0040793E">
      <w:pPr>
        <w:rPr>
          <w:rFonts w:ascii="Poppins" w:hAnsi="Poppins" w:cs="Poppins"/>
          <w:color w:val="000000" w:themeColor="text1"/>
        </w:rPr>
      </w:pPr>
    </w:p>
    <w:p w14:paraId="08F37692" w14:textId="2AA9926C" w:rsidR="0040793E" w:rsidRPr="00927173" w:rsidRDefault="0040793E" w:rsidP="0040793E">
      <w:pPr>
        <w:rPr>
          <w:rFonts w:ascii="Poppins" w:hAnsi="Poppins" w:cs="Poppins"/>
          <w:color w:val="000000" w:themeColor="text1"/>
        </w:rPr>
      </w:pPr>
      <w:r w:rsidRPr="00927173">
        <w:rPr>
          <w:rFonts w:ascii="Poppins" w:hAnsi="Poppins" w:cs="Poppins"/>
          <w:color w:val="000000" w:themeColor="text1"/>
        </w:rPr>
        <w:t xml:space="preserve">North Tyneside utilities data from an automatic monitoring site operated and owned by the Urban Observatory at Newcastle University. The Urban Observatory carries out routine manual calibrations fortnightly. The supplier, Air Monitors, carries out maintenance and independent calibration on the equipment every six months. North Tyneside Council uses Ricardo to ratify the data. The </w:t>
      </w:r>
      <w:hyperlink r:id="rId41" w:history="1">
        <w:r w:rsidRPr="00927173">
          <w:rPr>
            <w:rStyle w:val="Hyperlink"/>
            <w:rFonts w:ascii="Poppins" w:hAnsi="Poppins" w:cs="Poppins"/>
            <w:color w:val="000000" w:themeColor="text1"/>
          </w:rPr>
          <w:t>Air Quality England</w:t>
        </w:r>
      </w:hyperlink>
      <w:r w:rsidRPr="00927173">
        <w:rPr>
          <w:rFonts w:ascii="Poppins" w:hAnsi="Poppins" w:cs="Poppins"/>
          <w:color w:val="000000" w:themeColor="text1"/>
        </w:rPr>
        <w:t xml:space="preserve"> webpage presents automatic monitoring results for North Tyneside, with automatic monitoring results also available through the </w:t>
      </w:r>
      <w:hyperlink r:id="rId42">
        <w:r w:rsidRPr="00927173">
          <w:rPr>
            <w:rFonts w:ascii="Poppins" w:hAnsi="Poppins" w:cs="Poppins"/>
            <w:color w:val="000000" w:themeColor="text1"/>
          </w:rPr>
          <w:t>UK-Air website</w:t>
        </w:r>
      </w:hyperlink>
      <w:r w:rsidRPr="00927173">
        <w:rPr>
          <w:rFonts w:ascii="Poppins" w:hAnsi="Poppins" w:cs="Poppins"/>
          <w:color w:val="000000" w:themeColor="text1"/>
        </w:rPr>
        <w:t>.</w:t>
      </w:r>
    </w:p>
    <w:p w14:paraId="58690378" w14:textId="77777777" w:rsidR="006F25B9" w:rsidRDefault="006F25B9" w:rsidP="006F25B9">
      <w:pPr>
        <w:rPr>
          <w:rFonts w:ascii="Poppins" w:hAnsi="Poppins" w:cs="Poppins"/>
        </w:rPr>
      </w:pPr>
    </w:p>
    <w:p w14:paraId="6698A15A" w14:textId="77777777" w:rsidR="00864D13" w:rsidRDefault="00864D13" w:rsidP="006F25B9">
      <w:pPr>
        <w:rPr>
          <w:rFonts w:ascii="Poppins" w:hAnsi="Poppins" w:cs="Poppins"/>
        </w:rPr>
      </w:pPr>
    </w:p>
    <w:p w14:paraId="3ADBE167" w14:textId="77777777" w:rsidR="00864D13" w:rsidRPr="00927173" w:rsidRDefault="00864D13" w:rsidP="006F25B9">
      <w:pPr>
        <w:rPr>
          <w:rFonts w:ascii="Poppins" w:hAnsi="Poppins" w:cs="Poppins"/>
        </w:rPr>
      </w:pPr>
    </w:p>
    <w:p w14:paraId="7E0C64A5" w14:textId="453C517F" w:rsidR="00E435D2" w:rsidRPr="00927173" w:rsidRDefault="579B700C" w:rsidP="07F01278">
      <w:pPr>
        <w:pStyle w:val="Heading3"/>
        <w:numPr>
          <w:ilvl w:val="2"/>
          <w:numId w:val="0"/>
        </w:numPr>
        <w:ind w:left="720" w:hanging="720"/>
        <w:rPr>
          <w:rFonts w:ascii="Poppins" w:hAnsi="Poppins" w:cs="Poppins"/>
        </w:rPr>
      </w:pPr>
      <w:bookmarkStart w:id="111" w:name="_Toc232406855"/>
      <w:r w:rsidRPr="00927173">
        <w:rPr>
          <w:rFonts w:ascii="Poppins" w:hAnsi="Poppins" w:cs="Poppins"/>
          <w:shd w:val="clear" w:color="auto" w:fill="E6E6E6"/>
        </w:rPr>
        <w:lastRenderedPageBreak/>
        <w:t>PM</w:t>
      </w:r>
      <w:r w:rsidRPr="00927173">
        <w:rPr>
          <w:rFonts w:ascii="Poppins" w:hAnsi="Poppins" w:cs="Poppins"/>
          <w:shd w:val="clear" w:color="auto" w:fill="E6E6E6"/>
          <w:vertAlign w:val="subscript"/>
        </w:rPr>
        <w:t>10</w:t>
      </w:r>
      <w:r w:rsidRPr="00927173">
        <w:rPr>
          <w:rFonts w:ascii="Poppins" w:hAnsi="Poppins" w:cs="Poppins"/>
          <w:shd w:val="clear" w:color="auto" w:fill="E6E6E6"/>
        </w:rPr>
        <w:t xml:space="preserve"> and PM</w:t>
      </w:r>
      <w:r w:rsidRPr="00927173">
        <w:rPr>
          <w:rFonts w:ascii="Poppins" w:hAnsi="Poppins" w:cs="Poppins"/>
          <w:shd w:val="clear" w:color="auto" w:fill="E6E6E6"/>
          <w:vertAlign w:val="subscript"/>
        </w:rPr>
        <w:t xml:space="preserve">2.5 </w:t>
      </w:r>
      <w:r w:rsidRPr="00927173">
        <w:rPr>
          <w:rFonts w:ascii="Poppins" w:hAnsi="Poppins" w:cs="Poppins"/>
          <w:shd w:val="clear" w:color="auto" w:fill="E6E6E6"/>
        </w:rPr>
        <w:t>Monitoring Adjustment</w:t>
      </w:r>
      <w:bookmarkEnd w:id="111"/>
    </w:p>
    <w:p w14:paraId="5A4268DC" w14:textId="77777777" w:rsidR="0040793E" w:rsidRPr="00927173" w:rsidRDefault="0040793E" w:rsidP="0040793E">
      <w:pPr>
        <w:rPr>
          <w:rFonts w:ascii="Poppins" w:hAnsi="Poppins" w:cs="Poppins"/>
        </w:rPr>
      </w:pPr>
    </w:p>
    <w:p w14:paraId="40BDB689" w14:textId="77777777" w:rsidR="0040793E" w:rsidRPr="00927173" w:rsidRDefault="0040793E" w:rsidP="0040793E">
      <w:pPr>
        <w:rPr>
          <w:rFonts w:ascii="Poppins" w:hAnsi="Poppins" w:cs="Poppins"/>
          <w:color w:val="000000" w:themeColor="text1"/>
        </w:rPr>
      </w:pPr>
      <w:r w:rsidRPr="00927173">
        <w:rPr>
          <w:rFonts w:ascii="Poppins" w:hAnsi="Poppins" w:cs="Poppins"/>
          <w:color w:val="000000" w:themeColor="text1"/>
        </w:rPr>
        <w:t>The type of PM</w:t>
      </w:r>
      <w:r w:rsidRPr="00927173">
        <w:rPr>
          <w:rFonts w:ascii="Poppins" w:hAnsi="Poppins" w:cs="Poppins"/>
          <w:color w:val="000000" w:themeColor="text1"/>
          <w:vertAlign w:val="subscript"/>
        </w:rPr>
        <w:t>10</w:t>
      </w:r>
      <w:r w:rsidRPr="00927173">
        <w:rPr>
          <w:rFonts w:ascii="Poppins" w:hAnsi="Poppins" w:cs="Poppins"/>
          <w:color w:val="000000" w:themeColor="text1"/>
        </w:rPr>
        <w:t>/PM</w:t>
      </w:r>
      <w:r w:rsidRPr="00927173">
        <w:rPr>
          <w:rFonts w:ascii="Poppins" w:hAnsi="Poppins" w:cs="Poppins"/>
          <w:color w:val="000000" w:themeColor="text1"/>
          <w:vertAlign w:val="subscript"/>
        </w:rPr>
        <w:t>2.5</w:t>
      </w:r>
      <w:r w:rsidRPr="00927173">
        <w:rPr>
          <w:rFonts w:ascii="Poppins" w:hAnsi="Poppins" w:cs="Poppins"/>
          <w:color w:val="000000" w:themeColor="text1"/>
        </w:rPr>
        <w:t xml:space="preserve"> monitor(s) utilised within North Tyneside do not require the application of a correction factor.</w:t>
      </w:r>
    </w:p>
    <w:p w14:paraId="3F633D52" w14:textId="1592FDF3" w:rsidR="008E3B3B" w:rsidRPr="00927173" w:rsidRDefault="29EC65BA" w:rsidP="001F6A53">
      <w:pPr>
        <w:pStyle w:val="Heading3"/>
        <w:numPr>
          <w:ilvl w:val="0"/>
          <w:numId w:val="0"/>
        </w:numPr>
        <w:ind w:left="720" w:hanging="720"/>
        <w:rPr>
          <w:rFonts w:ascii="Poppins" w:hAnsi="Poppins" w:cs="Poppins"/>
        </w:rPr>
      </w:pPr>
      <w:bookmarkStart w:id="112" w:name="_Toc232406856"/>
      <w:r w:rsidRPr="00927173">
        <w:rPr>
          <w:rFonts w:ascii="Poppins" w:hAnsi="Poppins" w:cs="Poppins"/>
          <w:shd w:val="clear" w:color="auto" w:fill="E6E6E6"/>
        </w:rPr>
        <w:t>Automatic Monitoring Annualisation</w:t>
      </w:r>
      <w:bookmarkEnd w:id="112"/>
    </w:p>
    <w:p w14:paraId="105199B8" w14:textId="77777777" w:rsidR="008779E4" w:rsidRPr="00927173" w:rsidRDefault="008779E4" w:rsidP="00D96333">
      <w:pPr>
        <w:rPr>
          <w:rFonts w:ascii="Poppins" w:hAnsi="Poppins" w:cs="Poppins"/>
          <w:color w:val="000000" w:themeColor="text1"/>
        </w:rPr>
      </w:pPr>
      <w:bookmarkStart w:id="113" w:name="_Ref190163408"/>
    </w:p>
    <w:p w14:paraId="15190AE6" w14:textId="146C0D94" w:rsidR="00D96333" w:rsidRPr="00927173" w:rsidRDefault="00A64B19" w:rsidP="00D96333">
      <w:pPr>
        <w:rPr>
          <w:rFonts w:ascii="Poppins" w:hAnsi="Poppins" w:cs="Poppins"/>
          <w:color w:val="000000" w:themeColor="text1"/>
        </w:rPr>
      </w:pPr>
      <w:r w:rsidRPr="00927173">
        <w:rPr>
          <w:rFonts w:ascii="Poppins" w:hAnsi="Poppins" w:cs="Poppins"/>
          <w:color w:val="000000" w:themeColor="text1"/>
        </w:rPr>
        <w:t xml:space="preserve">Annualisation is required for any site with data capture less than 75% but greater than 25%. </w:t>
      </w:r>
      <w:r w:rsidR="00D96333" w:rsidRPr="00927173">
        <w:rPr>
          <w:rFonts w:ascii="Poppins" w:hAnsi="Poppins" w:cs="Poppins"/>
          <w:color w:val="000000" w:themeColor="text1"/>
        </w:rPr>
        <w:t>All automatic monitoring locations within North Tyneside recorded data capture of greater than 75% therefore it was not required to annualise any monitoring data. In addition, any sites with a data capture below 25% do not require annualisation.</w:t>
      </w:r>
    </w:p>
    <w:p w14:paraId="7AEBFC51" w14:textId="77777777" w:rsidR="008E3B3B" w:rsidRPr="00927173" w:rsidRDefault="29EC65BA" w:rsidP="07F01278">
      <w:pPr>
        <w:pStyle w:val="Heading3"/>
        <w:numPr>
          <w:ilvl w:val="2"/>
          <w:numId w:val="0"/>
        </w:numPr>
        <w:ind w:left="720" w:hanging="720"/>
        <w:rPr>
          <w:rFonts w:ascii="Poppins" w:hAnsi="Poppins" w:cs="Poppins"/>
        </w:rPr>
      </w:pPr>
      <w:bookmarkStart w:id="114" w:name="_NO2_Fall-off_with"/>
      <w:bookmarkStart w:id="115" w:name="_Toc232406857"/>
      <w:bookmarkEnd w:id="113"/>
      <w:bookmarkEnd w:id="114"/>
      <w:r w:rsidRPr="00927173">
        <w:rPr>
          <w:rFonts w:ascii="Poppins" w:hAnsi="Poppins" w:cs="Poppins"/>
          <w:shd w:val="clear" w:color="auto" w:fill="E6E6E6"/>
        </w:rPr>
        <w:t>NO</w:t>
      </w:r>
      <w:r w:rsidRPr="00927173">
        <w:rPr>
          <w:rFonts w:ascii="Poppins" w:hAnsi="Poppins" w:cs="Poppins"/>
          <w:shd w:val="clear" w:color="auto" w:fill="E6E6E6"/>
          <w:vertAlign w:val="subscript"/>
        </w:rPr>
        <w:t>2</w:t>
      </w:r>
      <w:r w:rsidRPr="00927173">
        <w:rPr>
          <w:rFonts w:ascii="Poppins" w:hAnsi="Poppins" w:cs="Poppins"/>
          <w:shd w:val="clear" w:color="auto" w:fill="E6E6E6"/>
        </w:rPr>
        <w:t xml:space="preserve"> Fall-off with Distance from the Road</w:t>
      </w:r>
      <w:bookmarkEnd w:id="115"/>
    </w:p>
    <w:p w14:paraId="72386BEC" w14:textId="77777777" w:rsidR="00BE5EC1" w:rsidRPr="00927173" w:rsidRDefault="00BE5EC1" w:rsidP="008E3B3B">
      <w:pPr>
        <w:rPr>
          <w:rFonts w:ascii="Poppins" w:hAnsi="Poppins" w:cs="Poppins"/>
        </w:rPr>
      </w:pPr>
    </w:p>
    <w:p w14:paraId="7C56C87B" w14:textId="77777777" w:rsidR="004C29F3" w:rsidRPr="00927173" w:rsidRDefault="004C29F3" w:rsidP="004C29F3">
      <w:pPr>
        <w:rPr>
          <w:rFonts w:ascii="Poppins" w:hAnsi="Poppins" w:cs="Poppins"/>
        </w:rPr>
      </w:pPr>
      <w:r w:rsidRPr="00927173">
        <w:rPr>
          <w:rFonts w:ascii="Poppins" w:hAnsi="Poppins" w:cs="Poppins"/>
        </w:rPr>
        <w:t>Wherever possible, monitoring locations are representative of exposure. However, where this is not possible, the NO</w:t>
      </w:r>
      <w:r w:rsidRPr="00927173">
        <w:rPr>
          <w:rFonts w:ascii="Poppins" w:hAnsi="Poppins" w:cs="Poppins"/>
          <w:vertAlign w:val="subscript"/>
        </w:rPr>
        <w:t>2</w:t>
      </w:r>
      <w:r w:rsidRPr="00927173">
        <w:rPr>
          <w:rFonts w:ascii="Poppins" w:hAnsi="Poppins" w:cs="Poppins"/>
        </w:rPr>
        <w:t xml:space="preserve"> concentration at the nearest location relevant for exposure has been estimated using the NO</w:t>
      </w:r>
      <w:r w:rsidRPr="00927173">
        <w:rPr>
          <w:rFonts w:ascii="Poppins" w:hAnsi="Poppins" w:cs="Poppins"/>
          <w:vertAlign w:val="subscript"/>
        </w:rPr>
        <w:t>2</w:t>
      </w:r>
      <w:r w:rsidRPr="00927173">
        <w:rPr>
          <w:rFonts w:ascii="Poppins" w:hAnsi="Poppins" w:cs="Poppins"/>
        </w:rPr>
        <w:t xml:space="preserve"> fall-off with distance calculator available on the LAQM Support website. </w:t>
      </w:r>
    </w:p>
    <w:p w14:paraId="28561CAD" w14:textId="77777777" w:rsidR="004C29F3" w:rsidRPr="00927173" w:rsidRDefault="004C29F3" w:rsidP="004C29F3">
      <w:pPr>
        <w:rPr>
          <w:rFonts w:ascii="Poppins" w:hAnsi="Poppins" w:cs="Poppins"/>
          <w:color w:val="000000" w:themeColor="text1"/>
        </w:rPr>
      </w:pPr>
    </w:p>
    <w:p w14:paraId="0A96E235" w14:textId="17CCD93D" w:rsidR="004C29F3" w:rsidRPr="00927173" w:rsidRDefault="004C29F3" w:rsidP="004C29F3">
      <w:pPr>
        <w:pStyle w:val="Style1"/>
        <w:rPr>
          <w:rFonts w:ascii="Poppins" w:hAnsi="Poppins" w:cs="Poppins"/>
          <w:b/>
          <w:color w:val="000000" w:themeColor="text1"/>
        </w:rPr>
      </w:pPr>
      <w:r w:rsidRPr="00927173">
        <w:rPr>
          <w:rFonts w:ascii="Poppins" w:hAnsi="Poppins" w:cs="Poppins"/>
          <w:color w:val="000000" w:themeColor="text1"/>
        </w:rPr>
        <w:t>No automatic NO</w:t>
      </w:r>
      <w:r w:rsidRPr="00927173">
        <w:rPr>
          <w:rFonts w:ascii="Poppins" w:hAnsi="Poppins" w:cs="Poppins"/>
          <w:color w:val="000000" w:themeColor="text1"/>
          <w:vertAlign w:val="subscript"/>
        </w:rPr>
        <w:t>2</w:t>
      </w:r>
      <w:r w:rsidRPr="00927173">
        <w:rPr>
          <w:rFonts w:ascii="Poppins" w:hAnsi="Poppins" w:cs="Poppins"/>
          <w:color w:val="000000" w:themeColor="text1"/>
        </w:rPr>
        <w:t xml:space="preserve"> monitoring locations within North Tyneside required distance correction during 20</w:t>
      </w:r>
      <w:r w:rsidR="00C173EC" w:rsidRPr="00927173">
        <w:rPr>
          <w:rFonts w:ascii="Poppins" w:hAnsi="Poppins" w:cs="Poppins"/>
          <w:color w:val="000000" w:themeColor="text1"/>
        </w:rPr>
        <w:t>25</w:t>
      </w:r>
      <w:r w:rsidRPr="00927173">
        <w:rPr>
          <w:rFonts w:ascii="Poppins" w:hAnsi="Poppins" w:cs="Poppins"/>
          <w:color w:val="000000" w:themeColor="text1"/>
        </w:rPr>
        <w:t>.</w:t>
      </w:r>
    </w:p>
    <w:p w14:paraId="35287192" w14:textId="77777777" w:rsidR="00480FA4" w:rsidRPr="00927173" w:rsidRDefault="00480FA4" w:rsidP="00400B0F">
      <w:pPr>
        <w:rPr>
          <w:rFonts w:ascii="Poppins" w:hAnsi="Poppins" w:cs="Poppins"/>
        </w:rPr>
        <w:sectPr w:rsidR="00480FA4" w:rsidRPr="00927173" w:rsidSect="00A87CF9">
          <w:footerReference w:type="default" r:id="rId43"/>
          <w:footerReference w:type="first" r:id="rId44"/>
          <w:pgSz w:w="11899" w:h="16838" w:code="9"/>
          <w:pgMar w:top="1134" w:right="1134" w:bottom="1134" w:left="1134" w:header="340" w:footer="340" w:gutter="0"/>
          <w:cols w:space="708"/>
          <w:docGrid w:linePitch="326"/>
        </w:sectPr>
      </w:pPr>
    </w:p>
    <w:p w14:paraId="61DABFF0" w14:textId="0975696D" w:rsidR="008E0DFD" w:rsidRPr="00927173" w:rsidRDefault="008E0DFD" w:rsidP="00390947">
      <w:pPr>
        <w:pStyle w:val="Heading2"/>
        <w:rPr>
          <w:rFonts w:ascii="Poppins" w:hAnsi="Poppins" w:cs="Poppins"/>
        </w:rPr>
      </w:pPr>
      <w:bookmarkStart w:id="116" w:name="_Toc232406858"/>
      <w:r w:rsidRPr="00927173">
        <w:rPr>
          <w:rFonts w:ascii="Poppins" w:hAnsi="Poppins" w:cs="Poppins"/>
        </w:rPr>
        <w:lastRenderedPageBreak/>
        <w:t xml:space="preserve">Summary of </w:t>
      </w:r>
      <w:r w:rsidR="4D044A34" w:rsidRPr="00927173">
        <w:rPr>
          <w:rFonts w:ascii="Poppins" w:hAnsi="Poppins" w:cs="Poppins"/>
        </w:rPr>
        <w:t xml:space="preserve">Low Cost </w:t>
      </w:r>
      <w:r w:rsidRPr="00927173">
        <w:rPr>
          <w:rFonts w:ascii="Poppins" w:hAnsi="Poppins" w:cs="Poppins"/>
        </w:rPr>
        <w:t>Air Quality Sensor Monitoring</w:t>
      </w:r>
      <w:bookmarkEnd w:id="116"/>
    </w:p>
    <w:p w14:paraId="25DBEA85" w14:textId="53C1B61E" w:rsidR="00480FA4" w:rsidRPr="00927173" w:rsidRDefault="001A509E" w:rsidP="001A509E">
      <w:pPr>
        <w:pStyle w:val="Caption"/>
        <w:rPr>
          <w:rFonts w:ascii="Poppins" w:hAnsi="Poppins" w:cs="Poppins"/>
        </w:rPr>
      </w:pPr>
      <w:bookmarkStart w:id="117" w:name="_Ref220506803"/>
      <w:r w:rsidRPr="00927173">
        <w:rPr>
          <w:rFonts w:ascii="Poppins" w:hAnsi="Poppins" w:cs="Poppins"/>
          <w:shd w:val="clear" w:color="auto" w:fill="E6E6E6"/>
        </w:rPr>
        <w:t>Table C.</w:t>
      </w:r>
      <w:bookmarkEnd w:id="117"/>
      <w:r w:rsidR="004F6A20" w:rsidRPr="00927173">
        <w:rPr>
          <w:rFonts w:ascii="Poppins" w:hAnsi="Poppins" w:cs="Poppins"/>
          <w:color w:val="2B579A"/>
          <w:shd w:val="clear" w:color="auto" w:fill="E6E6E6"/>
        </w:rPr>
        <w:t>5</w:t>
      </w:r>
      <w:r w:rsidR="00A67810" w:rsidRPr="00927173">
        <w:rPr>
          <w:rFonts w:ascii="Poppins" w:hAnsi="Poppins" w:cs="Poppins"/>
        </w:rPr>
        <w:t xml:space="preserve">– Details of </w:t>
      </w:r>
      <w:r w:rsidR="006A3BEE" w:rsidRPr="00927173">
        <w:rPr>
          <w:rFonts w:ascii="Poppins" w:hAnsi="Poppins" w:cs="Poppins"/>
        </w:rPr>
        <w:t>Low</w:t>
      </w:r>
      <w:r w:rsidR="00B23EFD" w:rsidRPr="00927173">
        <w:rPr>
          <w:rFonts w:ascii="Poppins" w:hAnsi="Poppins" w:cs="Poppins"/>
        </w:rPr>
        <w:t>-</w:t>
      </w:r>
      <w:r w:rsidR="006A3BEE" w:rsidRPr="00927173">
        <w:rPr>
          <w:rFonts w:ascii="Poppins" w:hAnsi="Poppins" w:cs="Poppins"/>
        </w:rPr>
        <w:t>Cost</w:t>
      </w:r>
      <w:r w:rsidR="00A67810" w:rsidRPr="00927173">
        <w:rPr>
          <w:rFonts w:ascii="Poppins" w:hAnsi="Poppins" w:cs="Poppins"/>
        </w:rPr>
        <w:t xml:space="preserve"> Sensor Sites</w:t>
      </w:r>
    </w:p>
    <w:tbl>
      <w:tblPr>
        <w:tblStyle w:val="TableStyle4"/>
        <w:tblW w:w="13767" w:type="dxa"/>
        <w:tblLook w:val="04A0" w:firstRow="1" w:lastRow="0" w:firstColumn="1" w:lastColumn="0" w:noHBand="0" w:noVBand="1"/>
      </w:tblPr>
      <w:tblGrid>
        <w:gridCol w:w="746"/>
        <w:gridCol w:w="1306"/>
        <w:gridCol w:w="1287"/>
        <w:gridCol w:w="1138"/>
        <w:gridCol w:w="1280"/>
        <w:gridCol w:w="1238"/>
        <w:gridCol w:w="1079"/>
        <w:gridCol w:w="1092"/>
        <w:gridCol w:w="1193"/>
        <w:gridCol w:w="1234"/>
        <w:gridCol w:w="1313"/>
        <w:gridCol w:w="861"/>
      </w:tblGrid>
      <w:tr w:rsidR="006A3BEE" w:rsidRPr="00927173" w14:paraId="4BB16DAF" w14:textId="77777777" w:rsidTr="00FA4D6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48" w:type="dxa"/>
          </w:tcPr>
          <w:p w14:paraId="209098AD" w14:textId="77777777" w:rsidR="006A3BEE" w:rsidRPr="00927173" w:rsidRDefault="006A3BEE" w:rsidP="00891DAE">
            <w:pPr>
              <w:spacing w:before="0" w:after="0" w:line="240" w:lineRule="auto"/>
              <w:rPr>
                <w:rFonts w:ascii="Poppins" w:hAnsi="Poppins" w:cs="Poppins"/>
                <w:sz w:val="20"/>
              </w:rPr>
            </w:pPr>
            <w:r w:rsidRPr="00927173">
              <w:rPr>
                <w:rFonts w:ascii="Poppins" w:hAnsi="Poppins" w:cs="Poppins"/>
                <w:sz w:val="20"/>
              </w:rPr>
              <w:t>Site ID</w:t>
            </w:r>
          </w:p>
        </w:tc>
        <w:tc>
          <w:tcPr>
            <w:tcW w:w="843" w:type="dxa"/>
          </w:tcPr>
          <w:p w14:paraId="663DD985"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Site Name</w:t>
            </w:r>
          </w:p>
        </w:tc>
        <w:tc>
          <w:tcPr>
            <w:tcW w:w="1385" w:type="dxa"/>
          </w:tcPr>
          <w:p w14:paraId="6DCEB7C1"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Site Type</w:t>
            </w:r>
          </w:p>
        </w:tc>
        <w:tc>
          <w:tcPr>
            <w:tcW w:w="1097" w:type="dxa"/>
          </w:tcPr>
          <w:p w14:paraId="2E6C4B4B"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X OS Grid Ref (Easting)</w:t>
            </w:r>
          </w:p>
        </w:tc>
        <w:tc>
          <w:tcPr>
            <w:tcW w:w="1164" w:type="dxa"/>
          </w:tcPr>
          <w:p w14:paraId="0B91508B"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Y OS Grid Ref (Northing)</w:t>
            </w:r>
          </w:p>
        </w:tc>
        <w:tc>
          <w:tcPr>
            <w:tcW w:w="1164" w:type="dxa"/>
          </w:tcPr>
          <w:p w14:paraId="60CBA53C"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Pollutants Monitored</w:t>
            </w:r>
          </w:p>
        </w:tc>
        <w:tc>
          <w:tcPr>
            <w:tcW w:w="1187" w:type="dxa"/>
          </w:tcPr>
          <w:p w14:paraId="37969903" w14:textId="6695947E"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Sensor Type</w:t>
            </w:r>
          </w:p>
        </w:tc>
        <w:tc>
          <w:tcPr>
            <w:tcW w:w="1187" w:type="dxa"/>
          </w:tcPr>
          <w:p w14:paraId="7F8EC63C" w14:textId="33895BE1"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sz w:val="20"/>
              </w:rPr>
            </w:pPr>
            <w:r w:rsidRPr="00927173">
              <w:rPr>
                <w:rFonts w:ascii="Poppins" w:hAnsi="Poppins" w:cs="Poppins"/>
                <w:sz w:val="20"/>
              </w:rPr>
              <w:t>In AQMA?</w:t>
            </w:r>
          </w:p>
        </w:tc>
        <w:tc>
          <w:tcPr>
            <w:tcW w:w="1344" w:type="dxa"/>
          </w:tcPr>
          <w:p w14:paraId="2357EB07"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Which AQMA?</w:t>
            </w:r>
            <w:r w:rsidRPr="00927173">
              <w:rPr>
                <w:rFonts w:ascii="Poppins" w:hAnsi="Poppins" w:cs="Poppins"/>
                <w:sz w:val="20"/>
                <w:vertAlign w:val="superscript"/>
              </w:rPr>
              <w:t xml:space="preserve"> (1)</w:t>
            </w:r>
          </w:p>
        </w:tc>
        <w:tc>
          <w:tcPr>
            <w:tcW w:w="1295" w:type="dxa"/>
          </w:tcPr>
          <w:p w14:paraId="798B3809"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 xml:space="preserve">Distance to Relevant Exposure (m) </w:t>
            </w:r>
            <w:r w:rsidRPr="00927173">
              <w:rPr>
                <w:rFonts w:ascii="Poppins" w:hAnsi="Poppins" w:cs="Poppins"/>
                <w:sz w:val="20"/>
                <w:vertAlign w:val="superscript"/>
              </w:rPr>
              <w:t>(1,2)</w:t>
            </w:r>
          </w:p>
        </w:tc>
        <w:tc>
          <w:tcPr>
            <w:tcW w:w="1438" w:type="dxa"/>
          </w:tcPr>
          <w:p w14:paraId="6CF198E5"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 xml:space="preserve">Distance to kerb of nearest road (m) </w:t>
            </w:r>
            <w:r w:rsidRPr="00927173">
              <w:rPr>
                <w:rFonts w:ascii="Poppins" w:hAnsi="Poppins" w:cs="Poppins"/>
                <w:sz w:val="20"/>
                <w:vertAlign w:val="superscript"/>
              </w:rPr>
              <w:t>(1)</w:t>
            </w:r>
          </w:p>
        </w:tc>
        <w:tc>
          <w:tcPr>
            <w:tcW w:w="815" w:type="dxa"/>
          </w:tcPr>
          <w:p w14:paraId="0B836B20" w14:textId="77777777" w:rsidR="006A3BEE" w:rsidRPr="00927173" w:rsidRDefault="006A3BEE" w:rsidP="00891DAE">
            <w:pPr>
              <w:spacing w:before="0" w:after="0"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Inlet Height (m)</w:t>
            </w:r>
          </w:p>
        </w:tc>
      </w:tr>
      <w:tr w:rsidR="006A3BEE" w:rsidRPr="00927173" w14:paraId="1AE12DC2" w14:textId="77777777" w:rsidTr="00FA4D6A">
        <w:tc>
          <w:tcPr>
            <w:cnfStyle w:val="001000000000" w:firstRow="0" w:lastRow="0" w:firstColumn="1" w:lastColumn="0" w:oddVBand="0" w:evenVBand="0" w:oddHBand="0" w:evenHBand="0" w:firstRowFirstColumn="0" w:firstRowLastColumn="0" w:lastRowFirstColumn="0" w:lastRowLastColumn="0"/>
            <w:tcW w:w="848" w:type="dxa"/>
          </w:tcPr>
          <w:p w14:paraId="70C9C237" w14:textId="625B1FB5" w:rsidR="006A3BEE" w:rsidRPr="00927173" w:rsidRDefault="00CA0FD3" w:rsidP="00891DAE">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HB1</w:t>
            </w:r>
          </w:p>
        </w:tc>
        <w:tc>
          <w:tcPr>
            <w:tcW w:w="843" w:type="dxa"/>
          </w:tcPr>
          <w:p w14:paraId="072CAA8D" w14:textId="0CFE2368"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H</w:t>
            </w:r>
            <w:r w:rsidR="006030F2" w:rsidRPr="00927173">
              <w:rPr>
                <w:rFonts w:ascii="Poppins" w:hAnsi="Poppins" w:cs="Poppins"/>
                <w:color w:val="000000" w:themeColor="text1"/>
                <w:sz w:val="20"/>
              </w:rPr>
              <w:t>olystone</w:t>
            </w:r>
            <w:r w:rsidRPr="00927173">
              <w:rPr>
                <w:rFonts w:ascii="Poppins" w:hAnsi="Poppins" w:cs="Poppins"/>
                <w:color w:val="000000" w:themeColor="text1"/>
                <w:sz w:val="20"/>
              </w:rPr>
              <w:t xml:space="preserve"> Bypass 1</w:t>
            </w:r>
          </w:p>
        </w:tc>
        <w:tc>
          <w:tcPr>
            <w:tcW w:w="1385" w:type="dxa"/>
          </w:tcPr>
          <w:p w14:paraId="57978C5B" w14:textId="54804F83" w:rsidR="006A3BEE" w:rsidRPr="00927173" w:rsidRDefault="00A0033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Roadside</w:t>
            </w:r>
          </w:p>
        </w:tc>
        <w:tc>
          <w:tcPr>
            <w:tcW w:w="1097" w:type="dxa"/>
          </w:tcPr>
          <w:p w14:paraId="6BF0748B" w14:textId="0995E2DE"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430489</w:t>
            </w:r>
          </w:p>
        </w:tc>
        <w:tc>
          <w:tcPr>
            <w:tcW w:w="1164" w:type="dxa"/>
          </w:tcPr>
          <w:p w14:paraId="02B3F182" w14:textId="0BD4CA6C"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570214</w:t>
            </w:r>
          </w:p>
        </w:tc>
        <w:tc>
          <w:tcPr>
            <w:tcW w:w="1164" w:type="dxa"/>
          </w:tcPr>
          <w:p w14:paraId="4C44C930" w14:textId="3E824940"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NO2, PM10, PM2.5</w:t>
            </w:r>
          </w:p>
        </w:tc>
        <w:tc>
          <w:tcPr>
            <w:tcW w:w="1187" w:type="dxa"/>
          </w:tcPr>
          <w:p w14:paraId="3BF3FB42" w14:textId="00F06A39"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Zephyr</w:t>
            </w:r>
          </w:p>
        </w:tc>
        <w:tc>
          <w:tcPr>
            <w:tcW w:w="1187" w:type="dxa"/>
          </w:tcPr>
          <w:p w14:paraId="05E722CA" w14:textId="100BF348"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w:t>
            </w:r>
          </w:p>
        </w:tc>
        <w:tc>
          <w:tcPr>
            <w:tcW w:w="1344" w:type="dxa"/>
          </w:tcPr>
          <w:p w14:paraId="0F2E5C87" w14:textId="3C5510ED"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N/A</w:t>
            </w:r>
          </w:p>
        </w:tc>
        <w:tc>
          <w:tcPr>
            <w:tcW w:w="1295" w:type="dxa"/>
          </w:tcPr>
          <w:p w14:paraId="23FF6381" w14:textId="7F42B410"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6m</w:t>
            </w:r>
          </w:p>
        </w:tc>
        <w:tc>
          <w:tcPr>
            <w:tcW w:w="1438" w:type="dxa"/>
          </w:tcPr>
          <w:p w14:paraId="1799240F" w14:textId="78EEE2CD"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1</w:t>
            </w:r>
          </w:p>
        </w:tc>
        <w:tc>
          <w:tcPr>
            <w:tcW w:w="815" w:type="dxa"/>
          </w:tcPr>
          <w:p w14:paraId="69090A68" w14:textId="0ECE24EA"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w:t>
            </w:r>
            <w:r w:rsidR="00CA0FD3" w:rsidRPr="00927173">
              <w:rPr>
                <w:rFonts w:ascii="Poppins" w:hAnsi="Poppins" w:cs="Poppins"/>
                <w:color w:val="000000" w:themeColor="text1"/>
                <w:sz w:val="20"/>
              </w:rPr>
              <w:t>m</w:t>
            </w:r>
          </w:p>
        </w:tc>
      </w:tr>
      <w:tr w:rsidR="006A3BEE" w:rsidRPr="00927173" w14:paraId="27F24631" w14:textId="77777777" w:rsidTr="00FA4D6A">
        <w:tc>
          <w:tcPr>
            <w:cnfStyle w:val="001000000000" w:firstRow="0" w:lastRow="0" w:firstColumn="1" w:lastColumn="0" w:oddVBand="0" w:evenVBand="0" w:oddHBand="0" w:evenHBand="0" w:firstRowFirstColumn="0" w:firstRowLastColumn="0" w:lastRowFirstColumn="0" w:lastRowLastColumn="0"/>
            <w:tcW w:w="848" w:type="dxa"/>
          </w:tcPr>
          <w:p w14:paraId="4BA531E9" w14:textId="49C25AFE" w:rsidR="006A3BEE" w:rsidRPr="00927173" w:rsidRDefault="00CA0FD3" w:rsidP="00891DAE">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HB2</w:t>
            </w:r>
          </w:p>
        </w:tc>
        <w:tc>
          <w:tcPr>
            <w:tcW w:w="843" w:type="dxa"/>
          </w:tcPr>
          <w:p w14:paraId="1B788798" w14:textId="271A9BE7"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H</w:t>
            </w:r>
            <w:r w:rsidR="006030F2" w:rsidRPr="00927173">
              <w:rPr>
                <w:rFonts w:ascii="Poppins" w:hAnsi="Poppins" w:cs="Poppins"/>
                <w:color w:val="000000" w:themeColor="text1"/>
                <w:sz w:val="20"/>
              </w:rPr>
              <w:t>olystone</w:t>
            </w:r>
            <w:r w:rsidRPr="00927173">
              <w:rPr>
                <w:rFonts w:ascii="Poppins" w:hAnsi="Poppins" w:cs="Poppins"/>
                <w:color w:val="000000" w:themeColor="text1"/>
                <w:sz w:val="20"/>
              </w:rPr>
              <w:t xml:space="preserve"> Bypass 2</w:t>
            </w:r>
          </w:p>
        </w:tc>
        <w:tc>
          <w:tcPr>
            <w:tcW w:w="1385" w:type="dxa"/>
          </w:tcPr>
          <w:p w14:paraId="79F6A4C9" w14:textId="6EBCB4F1"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Roadside</w:t>
            </w:r>
          </w:p>
        </w:tc>
        <w:tc>
          <w:tcPr>
            <w:tcW w:w="1097" w:type="dxa"/>
          </w:tcPr>
          <w:p w14:paraId="061CB9AB" w14:textId="29AECF50"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430287</w:t>
            </w:r>
          </w:p>
        </w:tc>
        <w:tc>
          <w:tcPr>
            <w:tcW w:w="1164" w:type="dxa"/>
          </w:tcPr>
          <w:p w14:paraId="170B9856" w14:textId="1014E70C"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569864</w:t>
            </w:r>
          </w:p>
        </w:tc>
        <w:tc>
          <w:tcPr>
            <w:tcW w:w="1164" w:type="dxa"/>
          </w:tcPr>
          <w:p w14:paraId="32DFCC19" w14:textId="24716DC4"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NO2, PM10, PM2.5</w:t>
            </w:r>
          </w:p>
        </w:tc>
        <w:tc>
          <w:tcPr>
            <w:tcW w:w="1187" w:type="dxa"/>
          </w:tcPr>
          <w:p w14:paraId="1E0FF7ED" w14:textId="53FE32DF"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Zephyr</w:t>
            </w:r>
          </w:p>
        </w:tc>
        <w:tc>
          <w:tcPr>
            <w:tcW w:w="1187" w:type="dxa"/>
          </w:tcPr>
          <w:p w14:paraId="4EA59F0B" w14:textId="0D1AD7B3"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w:t>
            </w:r>
          </w:p>
        </w:tc>
        <w:tc>
          <w:tcPr>
            <w:tcW w:w="1344" w:type="dxa"/>
          </w:tcPr>
          <w:p w14:paraId="42D3392B" w14:textId="28B63FC9"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N/A</w:t>
            </w:r>
          </w:p>
        </w:tc>
        <w:tc>
          <w:tcPr>
            <w:tcW w:w="1295" w:type="dxa"/>
          </w:tcPr>
          <w:p w14:paraId="403AA901" w14:textId="37AA022D"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8m</w:t>
            </w:r>
          </w:p>
        </w:tc>
        <w:tc>
          <w:tcPr>
            <w:tcW w:w="1438" w:type="dxa"/>
          </w:tcPr>
          <w:p w14:paraId="25724FA0" w14:textId="4FA686DD" w:rsidR="006A3BEE" w:rsidRPr="00927173" w:rsidRDefault="00CA0FD3"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1</w:t>
            </w:r>
          </w:p>
        </w:tc>
        <w:tc>
          <w:tcPr>
            <w:tcW w:w="815" w:type="dxa"/>
          </w:tcPr>
          <w:p w14:paraId="2D6572CF" w14:textId="4252B870" w:rsidR="006A3BEE"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w:t>
            </w:r>
            <w:r w:rsidR="00CA0FD3" w:rsidRPr="00927173">
              <w:rPr>
                <w:rFonts w:ascii="Poppins" w:hAnsi="Poppins" w:cs="Poppins"/>
                <w:color w:val="000000" w:themeColor="text1"/>
                <w:sz w:val="20"/>
              </w:rPr>
              <w:t>m</w:t>
            </w:r>
          </w:p>
        </w:tc>
      </w:tr>
      <w:tr w:rsidR="00A00332" w:rsidRPr="00927173" w14:paraId="557417AA" w14:textId="77777777" w:rsidTr="00D5402D">
        <w:trPr>
          <w:trHeight w:val="678"/>
        </w:trPr>
        <w:tc>
          <w:tcPr>
            <w:cnfStyle w:val="001000000000" w:firstRow="0" w:lastRow="0" w:firstColumn="1" w:lastColumn="0" w:oddVBand="0" w:evenVBand="0" w:oddHBand="0" w:evenHBand="0" w:firstRowFirstColumn="0" w:firstRowLastColumn="0" w:lastRowFirstColumn="0" w:lastRowLastColumn="0"/>
            <w:tcW w:w="848" w:type="dxa"/>
          </w:tcPr>
          <w:p w14:paraId="5E8A8EDB" w14:textId="7334DB04" w:rsidR="00A00332" w:rsidRPr="00927173" w:rsidRDefault="00D5402D" w:rsidP="00891DAE">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ML</w:t>
            </w:r>
          </w:p>
        </w:tc>
        <w:tc>
          <w:tcPr>
            <w:tcW w:w="843" w:type="dxa"/>
          </w:tcPr>
          <w:p w14:paraId="04975927" w14:textId="59DB1D26"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Mariners Lane</w:t>
            </w:r>
          </w:p>
        </w:tc>
        <w:tc>
          <w:tcPr>
            <w:tcW w:w="1385" w:type="dxa"/>
          </w:tcPr>
          <w:p w14:paraId="3D43EEBB" w14:textId="269DA35B"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Roadside</w:t>
            </w:r>
          </w:p>
        </w:tc>
        <w:tc>
          <w:tcPr>
            <w:tcW w:w="1097" w:type="dxa"/>
          </w:tcPr>
          <w:p w14:paraId="722A534C" w14:textId="00BAB8B1" w:rsidR="00A00332" w:rsidRPr="00927173" w:rsidRDefault="006030F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436391</w:t>
            </w:r>
          </w:p>
        </w:tc>
        <w:tc>
          <w:tcPr>
            <w:tcW w:w="1164" w:type="dxa"/>
          </w:tcPr>
          <w:p w14:paraId="5CCA82DE" w14:textId="66D0BE9D" w:rsidR="00A00332" w:rsidRPr="00927173" w:rsidRDefault="006030F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569332</w:t>
            </w:r>
          </w:p>
        </w:tc>
        <w:tc>
          <w:tcPr>
            <w:tcW w:w="1164" w:type="dxa"/>
          </w:tcPr>
          <w:p w14:paraId="600B6D04" w14:textId="10AB7E6E"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NO2, PM10, PM2.5</w:t>
            </w:r>
          </w:p>
        </w:tc>
        <w:tc>
          <w:tcPr>
            <w:tcW w:w="1187" w:type="dxa"/>
          </w:tcPr>
          <w:p w14:paraId="316221A6" w14:textId="16220020"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Zephyr</w:t>
            </w:r>
          </w:p>
        </w:tc>
        <w:tc>
          <w:tcPr>
            <w:tcW w:w="1187" w:type="dxa"/>
          </w:tcPr>
          <w:p w14:paraId="1CB1A610" w14:textId="1BC7A6F0"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w:t>
            </w:r>
          </w:p>
        </w:tc>
        <w:tc>
          <w:tcPr>
            <w:tcW w:w="1344" w:type="dxa"/>
          </w:tcPr>
          <w:p w14:paraId="663C7599" w14:textId="16A518E1"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N/A</w:t>
            </w:r>
          </w:p>
        </w:tc>
        <w:tc>
          <w:tcPr>
            <w:tcW w:w="1295" w:type="dxa"/>
          </w:tcPr>
          <w:p w14:paraId="38785ADB" w14:textId="185E4A27" w:rsidR="00A00332" w:rsidRPr="00927173" w:rsidRDefault="00280317"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6m</w:t>
            </w:r>
          </w:p>
        </w:tc>
        <w:tc>
          <w:tcPr>
            <w:tcW w:w="1438" w:type="dxa"/>
          </w:tcPr>
          <w:p w14:paraId="7C424917" w14:textId="5BAE3273"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1</w:t>
            </w:r>
          </w:p>
        </w:tc>
        <w:tc>
          <w:tcPr>
            <w:tcW w:w="815" w:type="dxa"/>
          </w:tcPr>
          <w:p w14:paraId="15FAE6C7" w14:textId="48D5120A"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6m</w:t>
            </w:r>
          </w:p>
        </w:tc>
      </w:tr>
      <w:tr w:rsidR="00A00332" w:rsidRPr="00927173" w14:paraId="6484938C" w14:textId="77777777" w:rsidTr="00D5402D">
        <w:trPr>
          <w:trHeight w:val="703"/>
        </w:trPr>
        <w:tc>
          <w:tcPr>
            <w:cnfStyle w:val="001000000000" w:firstRow="0" w:lastRow="0" w:firstColumn="1" w:lastColumn="0" w:oddVBand="0" w:evenVBand="0" w:oddHBand="0" w:evenHBand="0" w:firstRowFirstColumn="0" w:firstRowLastColumn="0" w:lastRowFirstColumn="0" w:lastRowLastColumn="0"/>
            <w:tcW w:w="848" w:type="dxa"/>
          </w:tcPr>
          <w:p w14:paraId="0B80AA9C" w14:textId="5188B789" w:rsidR="00A00332" w:rsidRPr="00927173" w:rsidRDefault="00D5402D" w:rsidP="00891DAE">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RS</w:t>
            </w:r>
          </w:p>
        </w:tc>
        <w:tc>
          <w:tcPr>
            <w:tcW w:w="843" w:type="dxa"/>
          </w:tcPr>
          <w:p w14:paraId="621DDF4A" w14:textId="6EB71D34"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Richardson Street</w:t>
            </w:r>
          </w:p>
        </w:tc>
        <w:tc>
          <w:tcPr>
            <w:tcW w:w="1385" w:type="dxa"/>
          </w:tcPr>
          <w:p w14:paraId="2F0BF1B3" w14:textId="0890A18B"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Roadside</w:t>
            </w:r>
          </w:p>
        </w:tc>
        <w:tc>
          <w:tcPr>
            <w:tcW w:w="1097" w:type="dxa"/>
          </w:tcPr>
          <w:p w14:paraId="7844355E" w14:textId="38AACF86" w:rsidR="00A00332" w:rsidRPr="00927173" w:rsidRDefault="006030F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430361</w:t>
            </w:r>
          </w:p>
        </w:tc>
        <w:tc>
          <w:tcPr>
            <w:tcW w:w="1164" w:type="dxa"/>
          </w:tcPr>
          <w:p w14:paraId="6BC05314" w14:textId="43907F5E" w:rsidR="00A00332" w:rsidRPr="00927173" w:rsidRDefault="006030F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566704</w:t>
            </w:r>
          </w:p>
        </w:tc>
        <w:tc>
          <w:tcPr>
            <w:tcW w:w="1164" w:type="dxa"/>
          </w:tcPr>
          <w:p w14:paraId="4C4010E3" w14:textId="1E1DF956"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NO2, PM10, PM2.5</w:t>
            </w:r>
          </w:p>
        </w:tc>
        <w:tc>
          <w:tcPr>
            <w:tcW w:w="1187" w:type="dxa"/>
          </w:tcPr>
          <w:p w14:paraId="50D4C096" w14:textId="316B9581"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Zephyr</w:t>
            </w:r>
          </w:p>
        </w:tc>
        <w:tc>
          <w:tcPr>
            <w:tcW w:w="1187" w:type="dxa"/>
          </w:tcPr>
          <w:p w14:paraId="0CED1875" w14:textId="1E14316E"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w:t>
            </w:r>
          </w:p>
        </w:tc>
        <w:tc>
          <w:tcPr>
            <w:tcW w:w="1344" w:type="dxa"/>
          </w:tcPr>
          <w:p w14:paraId="7ECFEB6F" w14:textId="56B8307A"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N/A</w:t>
            </w:r>
          </w:p>
        </w:tc>
        <w:tc>
          <w:tcPr>
            <w:tcW w:w="1295" w:type="dxa"/>
          </w:tcPr>
          <w:p w14:paraId="0988049A" w14:textId="25E0881B" w:rsidR="00A00332" w:rsidRPr="00927173" w:rsidRDefault="00280317"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6m</w:t>
            </w:r>
          </w:p>
        </w:tc>
        <w:tc>
          <w:tcPr>
            <w:tcW w:w="1438" w:type="dxa"/>
          </w:tcPr>
          <w:p w14:paraId="4225446A" w14:textId="44D25B6A"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1</w:t>
            </w:r>
          </w:p>
        </w:tc>
        <w:tc>
          <w:tcPr>
            <w:tcW w:w="815" w:type="dxa"/>
          </w:tcPr>
          <w:p w14:paraId="2ABE6064" w14:textId="7EC6CC1B"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6m</w:t>
            </w:r>
          </w:p>
        </w:tc>
      </w:tr>
      <w:tr w:rsidR="00A00332" w:rsidRPr="00927173" w14:paraId="6019E809" w14:textId="77777777" w:rsidTr="00D5402D">
        <w:trPr>
          <w:trHeight w:val="685"/>
        </w:trPr>
        <w:tc>
          <w:tcPr>
            <w:cnfStyle w:val="001000000000" w:firstRow="0" w:lastRow="0" w:firstColumn="1" w:lastColumn="0" w:oddVBand="0" w:evenVBand="0" w:oddHBand="0" w:evenHBand="0" w:firstRowFirstColumn="0" w:firstRowLastColumn="0" w:lastRowFirstColumn="0" w:lastRowLastColumn="0"/>
            <w:tcW w:w="848" w:type="dxa"/>
          </w:tcPr>
          <w:p w14:paraId="440BE55F" w14:textId="6850B081" w:rsidR="00A00332" w:rsidRPr="00927173" w:rsidRDefault="00D5402D" w:rsidP="00891DAE">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WL</w:t>
            </w:r>
          </w:p>
        </w:tc>
        <w:tc>
          <w:tcPr>
            <w:tcW w:w="843" w:type="dxa"/>
          </w:tcPr>
          <w:p w14:paraId="176B49E7" w14:textId="48D5F7E1"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Whitley Lodge</w:t>
            </w:r>
          </w:p>
        </w:tc>
        <w:tc>
          <w:tcPr>
            <w:tcW w:w="1385" w:type="dxa"/>
          </w:tcPr>
          <w:p w14:paraId="09FED4F9" w14:textId="2F920FEA"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Roadside</w:t>
            </w:r>
          </w:p>
        </w:tc>
        <w:tc>
          <w:tcPr>
            <w:tcW w:w="1097" w:type="dxa"/>
          </w:tcPr>
          <w:p w14:paraId="103D14D3" w14:textId="4FAD2DAE" w:rsidR="00A00332" w:rsidRPr="00927173" w:rsidRDefault="006030F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434580</w:t>
            </w:r>
          </w:p>
        </w:tc>
        <w:tc>
          <w:tcPr>
            <w:tcW w:w="1164" w:type="dxa"/>
          </w:tcPr>
          <w:p w14:paraId="12549741" w14:textId="736DE6C1" w:rsidR="00A00332" w:rsidRPr="00927173" w:rsidRDefault="006030F2"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573425</w:t>
            </w:r>
          </w:p>
        </w:tc>
        <w:tc>
          <w:tcPr>
            <w:tcW w:w="1164" w:type="dxa"/>
          </w:tcPr>
          <w:p w14:paraId="523B5FB8" w14:textId="7EF314A2"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NO2, PM10, PM2.5</w:t>
            </w:r>
          </w:p>
        </w:tc>
        <w:tc>
          <w:tcPr>
            <w:tcW w:w="1187" w:type="dxa"/>
          </w:tcPr>
          <w:p w14:paraId="4AD3FE25" w14:textId="63FF62D3"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Zephyr</w:t>
            </w:r>
          </w:p>
        </w:tc>
        <w:tc>
          <w:tcPr>
            <w:tcW w:w="1187" w:type="dxa"/>
          </w:tcPr>
          <w:p w14:paraId="41C9A549" w14:textId="48B0ABDA"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No</w:t>
            </w:r>
          </w:p>
        </w:tc>
        <w:tc>
          <w:tcPr>
            <w:tcW w:w="1344" w:type="dxa"/>
          </w:tcPr>
          <w:p w14:paraId="6FD6C52C" w14:textId="01E85710"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N/A</w:t>
            </w:r>
          </w:p>
        </w:tc>
        <w:tc>
          <w:tcPr>
            <w:tcW w:w="1295" w:type="dxa"/>
          </w:tcPr>
          <w:p w14:paraId="1D571928" w14:textId="6B58B237" w:rsidR="00A00332" w:rsidRPr="00927173" w:rsidRDefault="00280317"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8m</w:t>
            </w:r>
          </w:p>
        </w:tc>
        <w:tc>
          <w:tcPr>
            <w:tcW w:w="1438" w:type="dxa"/>
          </w:tcPr>
          <w:p w14:paraId="316CC3DC" w14:textId="5509D217"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1</w:t>
            </w:r>
          </w:p>
        </w:tc>
        <w:tc>
          <w:tcPr>
            <w:tcW w:w="815" w:type="dxa"/>
          </w:tcPr>
          <w:p w14:paraId="34A2AED5" w14:textId="78A224E3" w:rsidR="00A00332" w:rsidRPr="00927173" w:rsidRDefault="00D5402D" w:rsidP="00891DAE">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6m</w:t>
            </w:r>
          </w:p>
        </w:tc>
      </w:tr>
    </w:tbl>
    <w:p w14:paraId="576D697F" w14:textId="77777777" w:rsidR="00D5402D" w:rsidRDefault="00D5402D" w:rsidP="00A67810">
      <w:pPr>
        <w:pStyle w:val="Caption"/>
        <w:rPr>
          <w:rFonts w:ascii="Poppins" w:hAnsi="Poppins" w:cs="Poppins"/>
          <w:shd w:val="clear" w:color="auto" w:fill="E6E6E6"/>
        </w:rPr>
      </w:pPr>
      <w:bookmarkStart w:id="118" w:name="_Ref220506955"/>
    </w:p>
    <w:p w14:paraId="62F87A59" w14:textId="77777777" w:rsidR="00864D13" w:rsidRDefault="00864D13" w:rsidP="00864D13"/>
    <w:p w14:paraId="050016BA" w14:textId="77777777" w:rsidR="00864D13" w:rsidRDefault="00864D13" w:rsidP="00864D13"/>
    <w:p w14:paraId="675D3A7A" w14:textId="77777777" w:rsidR="00864D13" w:rsidRPr="00864D13" w:rsidRDefault="00864D13" w:rsidP="00864D13"/>
    <w:p w14:paraId="310FA09D" w14:textId="3B064185" w:rsidR="00A67810" w:rsidRPr="00927173" w:rsidRDefault="001A509E" w:rsidP="00A67810">
      <w:pPr>
        <w:pStyle w:val="Caption"/>
        <w:rPr>
          <w:rFonts w:ascii="Poppins" w:hAnsi="Poppins" w:cs="Poppins"/>
        </w:rPr>
      </w:pPr>
      <w:r w:rsidRPr="00927173">
        <w:rPr>
          <w:rFonts w:ascii="Poppins" w:hAnsi="Poppins" w:cs="Poppins"/>
          <w:shd w:val="clear" w:color="auto" w:fill="E6E6E6"/>
        </w:rPr>
        <w:lastRenderedPageBreak/>
        <w:t>Table C.</w:t>
      </w:r>
      <w:bookmarkEnd w:id="118"/>
      <w:r w:rsidR="004F6A20" w:rsidRPr="00927173">
        <w:rPr>
          <w:rFonts w:ascii="Poppins" w:hAnsi="Poppins" w:cs="Poppins"/>
          <w:color w:val="2B579A"/>
          <w:shd w:val="clear" w:color="auto" w:fill="E6E6E6"/>
        </w:rPr>
        <w:t>6</w:t>
      </w:r>
      <w:r w:rsidR="00A67810" w:rsidRPr="00927173">
        <w:rPr>
          <w:rFonts w:ascii="Poppins" w:hAnsi="Poppins" w:cs="Poppins"/>
        </w:rPr>
        <w:t xml:space="preserve"> –</w:t>
      </w:r>
      <w:r w:rsidR="00970132" w:rsidRPr="00927173">
        <w:rPr>
          <w:rFonts w:ascii="Poppins" w:hAnsi="Poppins" w:cs="Poppins"/>
        </w:rPr>
        <w:t xml:space="preserve"> Annual and </w:t>
      </w:r>
      <w:r w:rsidR="00A67810" w:rsidRPr="00927173">
        <w:rPr>
          <w:rFonts w:ascii="Poppins" w:hAnsi="Poppins" w:cs="Poppins"/>
        </w:rPr>
        <w:t xml:space="preserve"> Monthly</w:t>
      </w:r>
      <w:r w:rsidR="00970132" w:rsidRPr="00927173">
        <w:rPr>
          <w:rFonts w:ascii="Poppins" w:hAnsi="Poppins" w:cs="Poppins"/>
        </w:rPr>
        <w:t xml:space="preserve"> Indicative</w:t>
      </w:r>
      <w:r w:rsidR="00A67810" w:rsidRPr="00927173">
        <w:rPr>
          <w:rFonts w:ascii="Poppins" w:hAnsi="Poppins" w:cs="Poppins"/>
        </w:rPr>
        <w:t xml:space="preserve"> Air Quality Sensor Monitoring Results</w:t>
      </w:r>
      <w:r w:rsidR="00BA27AF" w:rsidRPr="00927173">
        <w:rPr>
          <w:rFonts w:ascii="Poppins" w:hAnsi="Poppins" w:cs="Poppins"/>
        </w:rPr>
        <w:t xml:space="preserve"> </w:t>
      </w:r>
      <w:r w:rsidR="007066E1" w:rsidRPr="00927173">
        <w:rPr>
          <w:rFonts w:ascii="Poppins" w:hAnsi="Poppins" w:cs="Poppins"/>
        </w:rPr>
        <w:t>- NO</w:t>
      </w:r>
      <w:r w:rsidR="007066E1" w:rsidRPr="00927173">
        <w:rPr>
          <w:rFonts w:ascii="Poppins" w:hAnsi="Poppins" w:cs="Poppins"/>
          <w:vertAlign w:val="subscript"/>
        </w:rPr>
        <w:t>2</w:t>
      </w:r>
      <w:r w:rsidR="007066E1" w:rsidRPr="00927173">
        <w:rPr>
          <w:rFonts w:ascii="Poppins" w:hAnsi="Poppins" w:cs="Poppins"/>
        </w:rPr>
        <w:t xml:space="preserve"> </w:t>
      </w:r>
      <w:r w:rsidR="007145EE" w:rsidRPr="00927173">
        <w:rPr>
          <w:rFonts w:ascii="Poppins" w:hAnsi="Poppins" w:cs="Poppins"/>
        </w:rPr>
        <w:t>µ</w:t>
      </w:r>
      <w:r w:rsidR="007066E1" w:rsidRPr="00927173">
        <w:rPr>
          <w:rFonts w:ascii="Poppins" w:hAnsi="Poppins" w:cs="Poppins"/>
        </w:rPr>
        <w:t>g/m3</w:t>
      </w:r>
    </w:p>
    <w:tbl>
      <w:tblPr>
        <w:tblStyle w:val="TableStyle4"/>
        <w:tblW w:w="15002" w:type="dxa"/>
        <w:tblLayout w:type="fixed"/>
        <w:tblLook w:val="04A0" w:firstRow="1" w:lastRow="0" w:firstColumn="1" w:lastColumn="0" w:noHBand="0" w:noVBand="1"/>
      </w:tblPr>
      <w:tblGrid>
        <w:gridCol w:w="937"/>
        <w:gridCol w:w="937"/>
        <w:gridCol w:w="937"/>
        <w:gridCol w:w="937"/>
        <w:gridCol w:w="937"/>
        <w:gridCol w:w="937"/>
        <w:gridCol w:w="938"/>
        <w:gridCol w:w="938"/>
        <w:gridCol w:w="938"/>
        <w:gridCol w:w="938"/>
        <w:gridCol w:w="938"/>
        <w:gridCol w:w="938"/>
        <w:gridCol w:w="938"/>
        <w:gridCol w:w="938"/>
        <w:gridCol w:w="938"/>
        <w:gridCol w:w="938"/>
      </w:tblGrid>
      <w:tr w:rsidR="00A67810" w:rsidRPr="00927173" w14:paraId="0DBD9F31" w14:textId="77777777" w:rsidTr="00F130A1">
        <w:trPr>
          <w:cnfStyle w:val="100000000000" w:firstRow="1" w:lastRow="0" w:firstColumn="0" w:lastColumn="0" w:oddVBand="0" w:evenVBand="0" w:oddHBand="0" w:evenHBand="0" w:firstRowFirstColumn="0" w:firstRowLastColumn="0" w:lastRowFirstColumn="0" w:lastRowLastColumn="0"/>
          <w:trHeight w:val="888"/>
          <w:tblHeader/>
        </w:trPr>
        <w:tc>
          <w:tcPr>
            <w:cnfStyle w:val="001000000000" w:firstRow="0" w:lastRow="0" w:firstColumn="1" w:lastColumn="0" w:oddVBand="0" w:evenVBand="0" w:oddHBand="0" w:evenHBand="0" w:firstRowFirstColumn="0" w:firstRowLastColumn="0" w:lastRowFirstColumn="0" w:lastRowLastColumn="0"/>
            <w:tcW w:w="937" w:type="dxa"/>
          </w:tcPr>
          <w:p w14:paraId="777D6493" w14:textId="78AC1D45" w:rsidR="00A67810" w:rsidRPr="00927173" w:rsidRDefault="00A67810" w:rsidP="00891DAE">
            <w:pPr>
              <w:spacing w:line="240" w:lineRule="auto"/>
              <w:rPr>
                <w:rFonts w:ascii="Poppins" w:hAnsi="Poppins" w:cs="Poppins"/>
                <w:sz w:val="20"/>
                <w:szCs w:val="20"/>
              </w:rPr>
            </w:pPr>
            <w:r w:rsidRPr="00927173">
              <w:rPr>
                <w:rFonts w:ascii="Poppins" w:hAnsi="Poppins" w:cs="Poppins"/>
                <w:sz w:val="20"/>
              </w:rPr>
              <w:t>Site ID</w:t>
            </w:r>
          </w:p>
        </w:tc>
        <w:tc>
          <w:tcPr>
            <w:tcW w:w="937" w:type="dxa"/>
          </w:tcPr>
          <w:p w14:paraId="20884A4C"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X OS Grid Ref (Easting)</w:t>
            </w:r>
          </w:p>
        </w:tc>
        <w:tc>
          <w:tcPr>
            <w:tcW w:w="937" w:type="dxa"/>
          </w:tcPr>
          <w:p w14:paraId="279718DB"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Y OS Grid Ref (Northing)</w:t>
            </w:r>
          </w:p>
        </w:tc>
        <w:tc>
          <w:tcPr>
            <w:tcW w:w="937" w:type="dxa"/>
          </w:tcPr>
          <w:p w14:paraId="6AA15BD4"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Jan</w:t>
            </w:r>
          </w:p>
        </w:tc>
        <w:tc>
          <w:tcPr>
            <w:tcW w:w="937" w:type="dxa"/>
          </w:tcPr>
          <w:p w14:paraId="4B4CBECA"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Feb</w:t>
            </w:r>
          </w:p>
        </w:tc>
        <w:tc>
          <w:tcPr>
            <w:tcW w:w="937" w:type="dxa"/>
          </w:tcPr>
          <w:p w14:paraId="5A401F00"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Mar</w:t>
            </w:r>
          </w:p>
        </w:tc>
        <w:tc>
          <w:tcPr>
            <w:tcW w:w="938" w:type="dxa"/>
          </w:tcPr>
          <w:p w14:paraId="68F2381C"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Apr</w:t>
            </w:r>
          </w:p>
        </w:tc>
        <w:tc>
          <w:tcPr>
            <w:tcW w:w="938" w:type="dxa"/>
          </w:tcPr>
          <w:p w14:paraId="2F5F86B4"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May</w:t>
            </w:r>
          </w:p>
        </w:tc>
        <w:tc>
          <w:tcPr>
            <w:tcW w:w="938" w:type="dxa"/>
          </w:tcPr>
          <w:p w14:paraId="7EBF7CE1"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Jun</w:t>
            </w:r>
          </w:p>
        </w:tc>
        <w:tc>
          <w:tcPr>
            <w:tcW w:w="938" w:type="dxa"/>
          </w:tcPr>
          <w:p w14:paraId="1326CD9C"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Jul</w:t>
            </w:r>
          </w:p>
        </w:tc>
        <w:tc>
          <w:tcPr>
            <w:tcW w:w="938" w:type="dxa"/>
          </w:tcPr>
          <w:p w14:paraId="52AA958A"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Aug</w:t>
            </w:r>
          </w:p>
        </w:tc>
        <w:tc>
          <w:tcPr>
            <w:tcW w:w="938" w:type="dxa"/>
          </w:tcPr>
          <w:p w14:paraId="7537ADFD"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Sep</w:t>
            </w:r>
          </w:p>
        </w:tc>
        <w:tc>
          <w:tcPr>
            <w:tcW w:w="938" w:type="dxa"/>
          </w:tcPr>
          <w:p w14:paraId="741AC176"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Oct</w:t>
            </w:r>
          </w:p>
        </w:tc>
        <w:tc>
          <w:tcPr>
            <w:tcW w:w="938" w:type="dxa"/>
          </w:tcPr>
          <w:p w14:paraId="417CC421"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Nov</w:t>
            </w:r>
          </w:p>
        </w:tc>
        <w:tc>
          <w:tcPr>
            <w:tcW w:w="938" w:type="dxa"/>
          </w:tcPr>
          <w:p w14:paraId="6A7CEDFE" w14:textId="77777777"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Dec</w:t>
            </w:r>
          </w:p>
        </w:tc>
        <w:tc>
          <w:tcPr>
            <w:tcW w:w="938" w:type="dxa"/>
          </w:tcPr>
          <w:p w14:paraId="55C31877" w14:textId="4A4E7729" w:rsidR="00A67810" w:rsidRPr="00927173" w:rsidRDefault="00A67810" w:rsidP="00891DAE">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Annual Mean Data</w:t>
            </w:r>
          </w:p>
        </w:tc>
      </w:tr>
      <w:tr w:rsidR="00A67810" w:rsidRPr="00927173" w14:paraId="0B0B19DF" w14:textId="77777777" w:rsidTr="00F130A1">
        <w:trPr>
          <w:trHeight w:val="383"/>
        </w:trPr>
        <w:tc>
          <w:tcPr>
            <w:cnfStyle w:val="001000000000" w:firstRow="0" w:lastRow="0" w:firstColumn="1" w:lastColumn="0" w:oddVBand="0" w:evenVBand="0" w:oddHBand="0" w:evenHBand="0" w:firstRowFirstColumn="0" w:firstRowLastColumn="0" w:lastRowFirstColumn="0" w:lastRowLastColumn="0"/>
            <w:tcW w:w="937" w:type="dxa"/>
          </w:tcPr>
          <w:p w14:paraId="3E90D219" w14:textId="2454F084" w:rsidR="00A67810" w:rsidRPr="00927173" w:rsidRDefault="004F125F" w:rsidP="00A67810">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rPr>
              <w:t>HB1</w:t>
            </w:r>
          </w:p>
        </w:tc>
        <w:tc>
          <w:tcPr>
            <w:tcW w:w="937" w:type="dxa"/>
          </w:tcPr>
          <w:p w14:paraId="54D8E4DE" w14:textId="3D0F8285" w:rsidR="00A67810" w:rsidRPr="00927173" w:rsidRDefault="00BA27AF" w:rsidP="004F125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430489</w:t>
            </w:r>
          </w:p>
        </w:tc>
        <w:tc>
          <w:tcPr>
            <w:tcW w:w="937" w:type="dxa"/>
          </w:tcPr>
          <w:p w14:paraId="1FD1060C" w14:textId="13FC71EB" w:rsidR="00A67810"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570214</w:t>
            </w:r>
          </w:p>
        </w:tc>
        <w:tc>
          <w:tcPr>
            <w:tcW w:w="937" w:type="dxa"/>
          </w:tcPr>
          <w:p w14:paraId="30E1B554" w14:textId="7C03C302"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17</w:t>
            </w:r>
          </w:p>
        </w:tc>
        <w:tc>
          <w:tcPr>
            <w:tcW w:w="937" w:type="dxa"/>
          </w:tcPr>
          <w:p w14:paraId="5DF62F7B" w14:textId="7E1B50E7"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13</w:t>
            </w:r>
          </w:p>
        </w:tc>
        <w:tc>
          <w:tcPr>
            <w:tcW w:w="937" w:type="dxa"/>
          </w:tcPr>
          <w:p w14:paraId="488864F7" w14:textId="5860E340"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12</w:t>
            </w:r>
          </w:p>
        </w:tc>
        <w:tc>
          <w:tcPr>
            <w:tcW w:w="938" w:type="dxa"/>
          </w:tcPr>
          <w:p w14:paraId="3396250F" w14:textId="203B7637"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10</w:t>
            </w:r>
          </w:p>
        </w:tc>
        <w:tc>
          <w:tcPr>
            <w:tcW w:w="938" w:type="dxa"/>
          </w:tcPr>
          <w:p w14:paraId="2218754F" w14:textId="4CAF48C7"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9</w:t>
            </w:r>
          </w:p>
        </w:tc>
        <w:tc>
          <w:tcPr>
            <w:tcW w:w="938" w:type="dxa"/>
          </w:tcPr>
          <w:p w14:paraId="1F592EC5" w14:textId="26D057C8"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7</w:t>
            </w:r>
          </w:p>
        </w:tc>
        <w:tc>
          <w:tcPr>
            <w:tcW w:w="938" w:type="dxa"/>
          </w:tcPr>
          <w:p w14:paraId="3B63F197" w14:textId="04E092E3"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6</w:t>
            </w:r>
          </w:p>
        </w:tc>
        <w:tc>
          <w:tcPr>
            <w:tcW w:w="938" w:type="dxa"/>
          </w:tcPr>
          <w:p w14:paraId="04380646" w14:textId="764DE4CB"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7</w:t>
            </w:r>
          </w:p>
        </w:tc>
        <w:tc>
          <w:tcPr>
            <w:tcW w:w="938" w:type="dxa"/>
          </w:tcPr>
          <w:p w14:paraId="74556BCA" w14:textId="68DFC6DB"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8</w:t>
            </w:r>
          </w:p>
        </w:tc>
        <w:tc>
          <w:tcPr>
            <w:tcW w:w="938" w:type="dxa"/>
          </w:tcPr>
          <w:p w14:paraId="0C1525B6" w14:textId="426B7BB6"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10</w:t>
            </w:r>
          </w:p>
        </w:tc>
        <w:tc>
          <w:tcPr>
            <w:tcW w:w="938" w:type="dxa"/>
          </w:tcPr>
          <w:p w14:paraId="22547E60" w14:textId="72316D61"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13</w:t>
            </w:r>
          </w:p>
        </w:tc>
        <w:tc>
          <w:tcPr>
            <w:tcW w:w="938" w:type="dxa"/>
          </w:tcPr>
          <w:p w14:paraId="1E80F8C0" w14:textId="064C8531"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14</w:t>
            </w:r>
          </w:p>
        </w:tc>
        <w:tc>
          <w:tcPr>
            <w:tcW w:w="938" w:type="dxa"/>
          </w:tcPr>
          <w:p w14:paraId="54D3A95A" w14:textId="2BD054E8"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themeColor="text1"/>
                <w:sz w:val="20"/>
                <w:szCs w:val="20"/>
              </w:rPr>
            </w:pPr>
            <w:r w:rsidRPr="00927173">
              <w:rPr>
                <w:rFonts w:ascii="Poppins" w:hAnsi="Poppins" w:cs="Poppins"/>
                <w:color w:val="000000" w:themeColor="text1"/>
                <w:sz w:val="20"/>
                <w:szCs w:val="18"/>
                <w:u w:color="FFFFFF" w:themeColor="background1"/>
              </w:rPr>
              <w:t>10.5</w:t>
            </w:r>
          </w:p>
        </w:tc>
      </w:tr>
      <w:tr w:rsidR="00A67810" w:rsidRPr="00927173" w14:paraId="215C28C5"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43EC2793" w14:textId="2F7905EF" w:rsidR="00A67810" w:rsidRPr="00927173" w:rsidRDefault="004F125F" w:rsidP="00A67810">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rPr>
              <w:t>HB2</w:t>
            </w:r>
          </w:p>
        </w:tc>
        <w:tc>
          <w:tcPr>
            <w:tcW w:w="937" w:type="dxa"/>
          </w:tcPr>
          <w:p w14:paraId="55B708A5" w14:textId="45D7DC7A" w:rsidR="00A67810"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430287</w:t>
            </w:r>
          </w:p>
        </w:tc>
        <w:tc>
          <w:tcPr>
            <w:tcW w:w="937" w:type="dxa"/>
          </w:tcPr>
          <w:p w14:paraId="69D37E67" w14:textId="72C3014E" w:rsidR="00A67810"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569864</w:t>
            </w:r>
          </w:p>
        </w:tc>
        <w:tc>
          <w:tcPr>
            <w:tcW w:w="937" w:type="dxa"/>
          </w:tcPr>
          <w:p w14:paraId="71A514CD" w14:textId="34C5BF29"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12</w:t>
            </w:r>
          </w:p>
        </w:tc>
        <w:tc>
          <w:tcPr>
            <w:tcW w:w="937" w:type="dxa"/>
          </w:tcPr>
          <w:p w14:paraId="651BDF14" w14:textId="487F6BA2"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12</w:t>
            </w:r>
          </w:p>
        </w:tc>
        <w:tc>
          <w:tcPr>
            <w:tcW w:w="937" w:type="dxa"/>
          </w:tcPr>
          <w:p w14:paraId="7949DD9A" w14:textId="5BFC1D95"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12</w:t>
            </w:r>
          </w:p>
        </w:tc>
        <w:tc>
          <w:tcPr>
            <w:tcW w:w="938" w:type="dxa"/>
          </w:tcPr>
          <w:p w14:paraId="21C746E5" w14:textId="2600D95F"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12</w:t>
            </w:r>
          </w:p>
        </w:tc>
        <w:tc>
          <w:tcPr>
            <w:tcW w:w="938" w:type="dxa"/>
          </w:tcPr>
          <w:p w14:paraId="74F79309" w14:textId="53ECF1B5"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7</w:t>
            </w:r>
          </w:p>
        </w:tc>
        <w:tc>
          <w:tcPr>
            <w:tcW w:w="938" w:type="dxa"/>
          </w:tcPr>
          <w:p w14:paraId="58D0A3EC" w14:textId="0A951B62"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6</w:t>
            </w:r>
          </w:p>
        </w:tc>
        <w:tc>
          <w:tcPr>
            <w:tcW w:w="938" w:type="dxa"/>
          </w:tcPr>
          <w:p w14:paraId="572D850D" w14:textId="102B7E9E"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5</w:t>
            </w:r>
          </w:p>
        </w:tc>
        <w:tc>
          <w:tcPr>
            <w:tcW w:w="938" w:type="dxa"/>
          </w:tcPr>
          <w:p w14:paraId="08562848" w14:textId="307A7266"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5</w:t>
            </w:r>
          </w:p>
        </w:tc>
        <w:tc>
          <w:tcPr>
            <w:tcW w:w="938" w:type="dxa"/>
          </w:tcPr>
          <w:p w14:paraId="6C53FC7D" w14:textId="230F1DE7"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7</w:t>
            </w:r>
          </w:p>
        </w:tc>
        <w:tc>
          <w:tcPr>
            <w:tcW w:w="938" w:type="dxa"/>
          </w:tcPr>
          <w:p w14:paraId="6D0A394C" w14:textId="5805B368"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8</w:t>
            </w:r>
          </w:p>
        </w:tc>
        <w:tc>
          <w:tcPr>
            <w:tcW w:w="938" w:type="dxa"/>
          </w:tcPr>
          <w:p w14:paraId="3C451C69" w14:textId="2AAAB5B1"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11</w:t>
            </w:r>
          </w:p>
        </w:tc>
        <w:tc>
          <w:tcPr>
            <w:tcW w:w="938" w:type="dxa"/>
          </w:tcPr>
          <w:p w14:paraId="425FAF1A" w14:textId="7D2206DF"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18"/>
                <w:u w:color="FFFFFF" w:themeColor="background1"/>
              </w:rPr>
              <w:t>12</w:t>
            </w:r>
          </w:p>
        </w:tc>
        <w:tc>
          <w:tcPr>
            <w:tcW w:w="938" w:type="dxa"/>
          </w:tcPr>
          <w:p w14:paraId="6BCD52CE" w14:textId="4C8184E8" w:rsidR="00A67810"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8.25</w:t>
            </w:r>
          </w:p>
        </w:tc>
      </w:tr>
      <w:tr w:rsidR="00A00332" w:rsidRPr="00927173" w14:paraId="76FF3D80"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55CC27B3" w14:textId="251180F6" w:rsidR="00A00332" w:rsidRPr="00927173" w:rsidRDefault="004F125F" w:rsidP="00A67810">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ML1</w:t>
            </w:r>
          </w:p>
        </w:tc>
        <w:tc>
          <w:tcPr>
            <w:tcW w:w="937" w:type="dxa"/>
          </w:tcPr>
          <w:p w14:paraId="141BDD0A" w14:textId="6B020726" w:rsidR="00A00332"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436391</w:t>
            </w:r>
          </w:p>
        </w:tc>
        <w:tc>
          <w:tcPr>
            <w:tcW w:w="937" w:type="dxa"/>
          </w:tcPr>
          <w:p w14:paraId="0BFB8866" w14:textId="7CE3A5F4" w:rsidR="00A00332"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569332</w:t>
            </w:r>
          </w:p>
        </w:tc>
        <w:tc>
          <w:tcPr>
            <w:tcW w:w="937" w:type="dxa"/>
          </w:tcPr>
          <w:p w14:paraId="4BAC7AA2" w14:textId="1EB6E488"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30</w:t>
            </w:r>
          </w:p>
        </w:tc>
        <w:tc>
          <w:tcPr>
            <w:tcW w:w="937" w:type="dxa"/>
          </w:tcPr>
          <w:p w14:paraId="32E980EE" w14:textId="231A299B"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19</w:t>
            </w:r>
          </w:p>
        </w:tc>
        <w:tc>
          <w:tcPr>
            <w:tcW w:w="937" w:type="dxa"/>
          </w:tcPr>
          <w:p w14:paraId="4303E967" w14:textId="46E13067"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19</w:t>
            </w:r>
          </w:p>
        </w:tc>
        <w:tc>
          <w:tcPr>
            <w:tcW w:w="938" w:type="dxa"/>
          </w:tcPr>
          <w:p w14:paraId="081DDE14" w14:textId="5DA5D3D4"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16</w:t>
            </w:r>
          </w:p>
        </w:tc>
        <w:tc>
          <w:tcPr>
            <w:tcW w:w="938" w:type="dxa"/>
          </w:tcPr>
          <w:p w14:paraId="7CDD4794" w14:textId="7E5A2B7D"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14</w:t>
            </w:r>
          </w:p>
        </w:tc>
        <w:tc>
          <w:tcPr>
            <w:tcW w:w="938" w:type="dxa"/>
          </w:tcPr>
          <w:p w14:paraId="5010004F" w14:textId="07D560C1"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14</w:t>
            </w:r>
          </w:p>
        </w:tc>
        <w:tc>
          <w:tcPr>
            <w:tcW w:w="938" w:type="dxa"/>
          </w:tcPr>
          <w:p w14:paraId="10E8C72B" w14:textId="73A3C847"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10</w:t>
            </w:r>
          </w:p>
        </w:tc>
        <w:tc>
          <w:tcPr>
            <w:tcW w:w="938" w:type="dxa"/>
          </w:tcPr>
          <w:p w14:paraId="4D2D88BF" w14:textId="60BA4426"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12</w:t>
            </w:r>
          </w:p>
        </w:tc>
        <w:tc>
          <w:tcPr>
            <w:tcW w:w="938" w:type="dxa"/>
          </w:tcPr>
          <w:p w14:paraId="66E3F634" w14:textId="63A6F23C"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15</w:t>
            </w:r>
          </w:p>
        </w:tc>
        <w:tc>
          <w:tcPr>
            <w:tcW w:w="938" w:type="dxa"/>
          </w:tcPr>
          <w:p w14:paraId="52691B88" w14:textId="3CB69C25"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15</w:t>
            </w:r>
          </w:p>
        </w:tc>
        <w:tc>
          <w:tcPr>
            <w:tcW w:w="938" w:type="dxa"/>
          </w:tcPr>
          <w:p w14:paraId="255206CD" w14:textId="0D7BBB62"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19</w:t>
            </w:r>
          </w:p>
        </w:tc>
        <w:tc>
          <w:tcPr>
            <w:tcW w:w="938" w:type="dxa"/>
          </w:tcPr>
          <w:p w14:paraId="56DBAA82" w14:textId="77DB6717"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20</w:t>
            </w:r>
          </w:p>
        </w:tc>
        <w:tc>
          <w:tcPr>
            <w:tcW w:w="938" w:type="dxa"/>
          </w:tcPr>
          <w:p w14:paraId="4429145E" w14:textId="65A5FC63"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16.9</w:t>
            </w:r>
          </w:p>
        </w:tc>
      </w:tr>
      <w:tr w:rsidR="00A00332" w:rsidRPr="00927173" w14:paraId="14580ED2"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7C57BBAF" w14:textId="5FF3E74F" w:rsidR="00A00332" w:rsidRPr="00927173" w:rsidRDefault="004F125F" w:rsidP="00A67810">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RS</w:t>
            </w:r>
          </w:p>
        </w:tc>
        <w:tc>
          <w:tcPr>
            <w:tcW w:w="937" w:type="dxa"/>
          </w:tcPr>
          <w:p w14:paraId="4CC835F7" w14:textId="30DDE0EF" w:rsidR="00A00332"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430361</w:t>
            </w:r>
          </w:p>
        </w:tc>
        <w:tc>
          <w:tcPr>
            <w:tcW w:w="937" w:type="dxa"/>
          </w:tcPr>
          <w:p w14:paraId="37CB1547" w14:textId="31C29EA4" w:rsidR="00A00332"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566704</w:t>
            </w:r>
          </w:p>
        </w:tc>
        <w:tc>
          <w:tcPr>
            <w:tcW w:w="937" w:type="dxa"/>
          </w:tcPr>
          <w:p w14:paraId="04FC28C0" w14:textId="30B0F159"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29</w:t>
            </w:r>
          </w:p>
        </w:tc>
        <w:tc>
          <w:tcPr>
            <w:tcW w:w="937" w:type="dxa"/>
          </w:tcPr>
          <w:p w14:paraId="58B40D10" w14:textId="03462A83"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22</w:t>
            </w:r>
          </w:p>
        </w:tc>
        <w:tc>
          <w:tcPr>
            <w:tcW w:w="937" w:type="dxa"/>
          </w:tcPr>
          <w:p w14:paraId="0E660B50" w14:textId="78CA0A3C"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23</w:t>
            </w:r>
          </w:p>
        </w:tc>
        <w:tc>
          <w:tcPr>
            <w:tcW w:w="938" w:type="dxa"/>
          </w:tcPr>
          <w:p w14:paraId="7BCCB022" w14:textId="593C4C2E"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18</w:t>
            </w:r>
          </w:p>
        </w:tc>
        <w:tc>
          <w:tcPr>
            <w:tcW w:w="938" w:type="dxa"/>
          </w:tcPr>
          <w:p w14:paraId="768E11C4" w14:textId="2A6288F6"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14</w:t>
            </w:r>
          </w:p>
        </w:tc>
        <w:tc>
          <w:tcPr>
            <w:tcW w:w="938" w:type="dxa"/>
          </w:tcPr>
          <w:p w14:paraId="434C9180" w14:textId="59DC93E4"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13</w:t>
            </w:r>
          </w:p>
        </w:tc>
        <w:tc>
          <w:tcPr>
            <w:tcW w:w="938" w:type="dxa"/>
          </w:tcPr>
          <w:p w14:paraId="6B76BABB" w14:textId="0CED69BD"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11</w:t>
            </w:r>
          </w:p>
        </w:tc>
        <w:tc>
          <w:tcPr>
            <w:tcW w:w="938" w:type="dxa"/>
          </w:tcPr>
          <w:p w14:paraId="44E692F7" w14:textId="56EE8B2D"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12</w:t>
            </w:r>
          </w:p>
        </w:tc>
        <w:tc>
          <w:tcPr>
            <w:tcW w:w="938" w:type="dxa"/>
          </w:tcPr>
          <w:p w14:paraId="5CA0F175" w14:textId="6C28240E"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16</w:t>
            </w:r>
          </w:p>
        </w:tc>
        <w:tc>
          <w:tcPr>
            <w:tcW w:w="938" w:type="dxa"/>
          </w:tcPr>
          <w:p w14:paraId="255C0CA4" w14:textId="16FAC64A"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17</w:t>
            </w:r>
          </w:p>
        </w:tc>
        <w:tc>
          <w:tcPr>
            <w:tcW w:w="938" w:type="dxa"/>
          </w:tcPr>
          <w:p w14:paraId="575DC213" w14:textId="640510A2"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17</w:t>
            </w:r>
          </w:p>
        </w:tc>
        <w:tc>
          <w:tcPr>
            <w:tcW w:w="938" w:type="dxa"/>
          </w:tcPr>
          <w:p w14:paraId="42EB2C38" w14:textId="349FA940"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22</w:t>
            </w:r>
          </w:p>
        </w:tc>
        <w:tc>
          <w:tcPr>
            <w:tcW w:w="938" w:type="dxa"/>
          </w:tcPr>
          <w:p w14:paraId="530C279A" w14:textId="0A9ED892"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17.8</w:t>
            </w:r>
          </w:p>
        </w:tc>
      </w:tr>
      <w:tr w:rsidR="00A00332" w:rsidRPr="00927173" w14:paraId="1DDED2F1"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58BF665A" w14:textId="605B76C0" w:rsidR="00A00332" w:rsidRPr="00927173" w:rsidRDefault="004F125F" w:rsidP="00A67810">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WL</w:t>
            </w:r>
          </w:p>
        </w:tc>
        <w:tc>
          <w:tcPr>
            <w:tcW w:w="937" w:type="dxa"/>
          </w:tcPr>
          <w:p w14:paraId="41C6643C" w14:textId="55A28C99" w:rsidR="00A00332"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434580</w:t>
            </w:r>
          </w:p>
        </w:tc>
        <w:tc>
          <w:tcPr>
            <w:tcW w:w="937" w:type="dxa"/>
          </w:tcPr>
          <w:p w14:paraId="73002DF5" w14:textId="660854FA" w:rsidR="00A00332" w:rsidRPr="00927173" w:rsidRDefault="00BA27AF"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573425</w:t>
            </w:r>
          </w:p>
        </w:tc>
        <w:tc>
          <w:tcPr>
            <w:tcW w:w="937" w:type="dxa"/>
          </w:tcPr>
          <w:p w14:paraId="68EFF9E0" w14:textId="5DFB8DA4"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37" w:type="dxa"/>
          </w:tcPr>
          <w:p w14:paraId="5951F98A" w14:textId="5B5019E5"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18</w:t>
            </w:r>
          </w:p>
        </w:tc>
        <w:tc>
          <w:tcPr>
            <w:tcW w:w="937" w:type="dxa"/>
          </w:tcPr>
          <w:p w14:paraId="38DF03F1" w14:textId="3C7A821D"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21</w:t>
            </w:r>
          </w:p>
        </w:tc>
        <w:tc>
          <w:tcPr>
            <w:tcW w:w="938" w:type="dxa"/>
          </w:tcPr>
          <w:p w14:paraId="5EA7021A" w14:textId="5C1855BE"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18</w:t>
            </w:r>
          </w:p>
        </w:tc>
        <w:tc>
          <w:tcPr>
            <w:tcW w:w="938" w:type="dxa"/>
          </w:tcPr>
          <w:p w14:paraId="48087936" w14:textId="17F17EB4"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081ED753" w14:textId="75592C76"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2237424D" w14:textId="29523B32"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3CF751D3" w14:textId="1AA5B4B6"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770ADAEC" w14:textId="1440FB68"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767D96AD" w14:textId="20B16A7D"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4B0A704B" w14:textId="6D8C2FF7"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6A82DA6A" w14:textId="36190E8B" w:rsidR="00A00332" w:rsidRPr="00927173" w:rsidRDefault="007066E1"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3902074C" w14:textId="77777777" w:rsidR="00A00332" w:rsidRPr="00927173" w:rsidRDefault="00A00332" w:rsidP="00A6781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p>
        </w:tc>
      </w:tr>
    </w:tbl>
    <w:p w14:paraId="08749EA2" w14:textId="77777777" w:rsidR="00F130A1" w:rsidRPr="00927173" w:rsidRDefault="00F130A1" w:rsidP="00F130A1">
      <w:pPr>
        <w:pStyle w:val="Caption"/>
        <w:rPr>
          <w:rFonts w:ascii="Poppins" w:hAnsi="Poppins" w:cs="Poppins"/>
          <w:shd w:val="clear" w:color="auto" w:fill="E6E6E6"/>
        </w:rPr>
      </w:pPr>
    </w:p>
    <w:p w14:paraId="3845962D" w14:textId="37011AC7" w:rsidR="00F130A1" w:rsidRPr="00927173" w:rsidRDefault="00F130A1" w:rsidP="00F130A1">
      <w:pPr>
        <w:pStyle w:val="Caption"/>
        <w:rPr>
          <w:rFonts w:ascii="Poppins" w:hAnsi="Poppins" w:cs="Poppins"/>
        </w:rPr>
      </w:pPr>
      <w:r w:rsidRPr="00927173">
        <w:rPr>
          <w:rFonts w:ascii="Poppins" w:hAnsi="Poppins" w:cs="Poppins"/>
          <w:shd w:val="clear" w:color="auto" w:fill="E6E6E6"/>
        </w:rPr>
        <w:t>Table C.</w:t>
      </w:r>
      <w:r w:rsidRPr="00927173">
        <w:rPr>
          <w:rFonts w:ascii="Poppins" w:hAnsi="Poppins" w:cs="Poppins"/>
          <w:color w:val="2B579A"/>
          <w:shd w:val="clear" w:color="auto" w:fill="E6E6E6"/>
        </w:rPr>
        <w:t>7</w:t>
      </w:r>
      <w:r w:rsidRPr="00927173">
        <w:rPr>
          <w:rFonts w:ascii="Poppins" w:hAnsi="Poppins" w:cs="Poppins"/>
        </w:rPr>
        <w:t xml:space="preserve"> – </w:t>
      </w:r>
      <w:r w:rsidR="00970132" w:rsidRPr="00927173">
        <w:rPr>
          <w:rFonts w:ascii="Poppins" w:hAnsi="Poppins" w:cs="Poppins"/>
        </w:rPr>
        <w:t xml:space="preserve">Annual and </w:t>
      </w:r>
      <w:r w:rsidRPr="00927173">
        <w:rPr>
          <w:rFonts w:ascii="Poppins" w:hAnsi="Poppins" w:cs="Poppins"/>
        </w:rPr>
        <w:t>Monthly</w:t>
      </w:r>
      <w:r w:rsidR="00970132" w:rsidRPr="00927173">
        <w:rPr>
          <w:rFonts w:ascii="Poppins" w:hAnsi="Poppins" w:cs="Poppins"/>
        </w:rPr>
        <w:t xml:space="preserve"> Indicative</w:t>
      </w:r>
      <w:r w:rsidRPr="00927173">
        <w:rPr>
          <w:rFonts w:ascii="Poppins" w:hAnsi="Poppins" w:cs="Poppins"/>
        </w:rPr>
        <w:t xml:space="preserve"> Air Quality Sensor Monitoring Results – PM</w:t>
      </w:r>
      <w:r w:rsidRPr="00927173">
        <w:rPr>
          <w:rFonts w:ascii="Poppins" w:hAnsi="Poppins" w:cs="Poppins"/>
          <w:vertAlign w:val="subscript"/>
        </w:rPr>
        <w:t>10</w:t>
      </w:r>
      <w:r w:rsidR="00E76B50" w:rsidRPr="00927173">
        <w:rPr>
          <w:rFonts w:ascii="Poppins" w:hAnsi="Poppins" w:cs="Poppins"/>
        </w:rPr>
        <w:t xml:space="preserve"> </w:t>
      </w:r>
      <w:r w:rsidR="00390947" w:rsidRPr="00927173">
        <w:rPr>
          <w:rFonts w:ascii="Poppins" w:hAnsi="Poppins" w:cs="Poppins"/>
        </w:rPr>
        <w:t>µ</w:t>
      </w:r>
      <w:r w:rsidR="00E76B50" w:rsidRPr="00927173">
        <w:rPr>
          <w:rFonts w:ascii="Poppins" w:hAnsi="Poppins" w:cs="Poppins"/>
        </w:rPr>
        <w:t>g/m3</w:t>
      </w:r>
    </w:p>
    <w:tbl>
      <w:tblPr>
        <w:tblStyle w:val="TableStyle4"/>
        <w:tblW w:w="14560" w:type="dxa"/>
        <w:tblLayout w:type="fixed"/>
        <w:tblLook w:val="04A0" w:firstRow="1" w:lastRow="0" w:firstColumn="1" w:lastColumn="0" w:noHBand="0" w:noVBand="1"/>
      </w:tblPr>
      <w:tblGrid>
        <w:gridCol w:w="910"/>
        <w:gridCol w:w="910"/>
        <w:gridCol w:w="910"/>
        <w:gridCol w:w="910"/>
        <w:gridCol w:w="910"/>
        <w:gridCol w:w="910"/>
        <w:gridCol w:w="910"/>
        <w:gridCol w:w="910"/>
        <w:gridCol w:w="910"/>
        <w:gridCol w:w="910"/>
        <w:gridCol w:w="910"/>
        <w:gridCol w:w="910"/>
        <w:gridCol w:w="910"/>
        <w:gridCol w:w="910"/>
        <w:gridCol w:w="910"/>
        <w:gridCol w:w="910"/>
      </w:tblGrid>
      <w:tr w:rsidR="00F130A1" w:rsidRPr="00927173" w14:paraId="1FF50D17" w14:textId="77777777" w:rsidTr="00F130A1">
        <w:trPr>
          <w:cnfStyle w:val="100000000000" w:firstRow="1" w:lastRow="0" w:firstColumn="0" w:lastColumn="0" w:oddVBand="0" w:evenVBand="0" w:oddHBand="0" w:evenHBand="0" w:firstRowFirstColumn="0" w:firstRowLastColumn="0" w:lastRowFirstColumn="0" w:lastRowLastColumn="0"/>
          <w:trHeight w:val="888"/>
          <w:tblHeader/>
        </w:trPr>
        <w:tc>
          <w:tcPr>
            <w:cnfStyle w:val="001000000000" w:firstRow="0" w:lastRow="0" w:firstColumn="1" w:lastColumn="0" w:oddVBand="0" w:evenVBand="0" w:oddHBand="0" w:evenHBand="0" w:firstRowFirstColumn="0" w:firstRowLastColumn="0" w:lastRowFirstColumn="0" w:lastRowLastColumn="0"/>
            <w:tcW w:w="910" w:type="dxa"/>
          </w:tcPr>
          <w:p w14:paraId="609F1356" w14:textId="77777777" w:rsidR="00F130A1" w:rsidRPr="00927173" w:rsidRDefault="00F130A1" w:rsidP="00140304">
            <w:pPr>
              <w:spacing w:line="240" w:lineRule="auto"/>
              <w:rPr>
                <w:rFonts w:ascii="Poppins" w:hAnsi="Poppins" w:cs="Poppins"/>
                <w:sz w:val="20"/>
                <w:szCs w:val="20"/>
              </w:rPr>
            </w:pPr>
            <w:r w:rsidRPr="00927173">
              <w:rPr>
                <w:rFonts w:ascii="Poppins" w:hAnsi="Poppins" w:cs="Poppins"/>
                <w:sz w:val="20"/>
              </w:rPr>
              <w:t>Site ID</w:t>
            </w:r>
          </w:p>
        </w:tc>
        <w:tc>
          <w:tcPr>
            <w:tcW w:w="910" w:type="dxa"/>
          </w:tcPr>
          <w:p w14:paraId="51B5C606"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X OS Grid Ref (Easting)</w:t>
            </w:r>
          </w:p>
        </w:tc>
        <w:tc>
          <w:tcPr>
            <w:tcW w:w="910" w:type="dxa"/>
          </w:tcPr>
          <w:p w14:paraId="457AB0B7"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Y OS Grid Ref (Northing)</w:t>
            </w:r>
          </w:p>
        </w:tc>
        <w:tc>
          <w:tcPr>
            <w:tcW w:w="910" w:type="dxa"/>
          </w:tcPr>
          <w:p w14:paraId="6642C3DD" w14:textId="0CB9A915"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Jan</w:t>
            </w:r>
          </w:p>
        </w:tc>
        <w:tc>
          <w:tcPr>
            <w:tcW w:w="910" w:type="dxa"/>
          </w:tcPr>
          <w:p w14:paraId="68188776" w14:textId="49334E21"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Feb</w:t>
            </w:r>
          </w:p>
        </w:tc>
        <w:tc>
          <w:tcPr>
            <w:tcW w:w="910" w:type="dxa"/>
          </w:tcPr>
          <w:p w14:paraId="2A60D100" w14:textId="46B6A659"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Mar</w:t>
            </w:r>
          </w:p>
        </w:tc>
        <w:tc>
          <w:tcPr>
            <w:tcW w:w="910" w:type="dxa"/>
          </w:tcPr>
          <w:p w14:paraId="5F3EAD10"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Apr</w:t>
            </w:r>
          </w:p>
        </w:tc>
        <w:tc>
          <w:tcPr>
            <w:tcW w:w="910" w:type="dxa"/>
          </w:tcPr>
          <w:p w14:paraId="02822445"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May</w:t>
            </w:r>
          </w:p>
        </w:tc>
        <w:tc>
          <w:tcPr>
            <w:tcW w:w="910" w:type="dxa"/>
          </w:tcPr>
          <w:p w14:paraId="55B61C4B"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Jun</w:t>
            </w:r>
          </w:p>
        </w:tc>
        <w:tc>
          <w:tcPr>
            <w:tcW w:w="910" w:type="dxa"/>
          </w:tcPr>
          <w:p w14:paraId="4668500D"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Jul</w:t>
            </w:r>
          </w:p>
        </w:tc>
        <w:tc>
          <w:tcPr>
            <w:tcW w:w="910" w:type="dxa"/>
          </w:tcPr>
          <w:p w14:paraId="2AD3D54C"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Aug</w:t>
            </w:r>
          </w:p>
        </w:tc>
        <w:tc>
          <w:tcPr>
            <w:tcW w:w="910" w:type="dxa"/>
          </w:tcPr>
          <w:p w14:paraId="1BAA7E88"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Sep</w:t>
            </w:r>
          </w:p>
        </w:tc>
        <w:tc>
          <w:tcPr>
            <w:tcW w:w="910" w:type="dxa"/>
          </w:tcPr>
          <w:p w14:paraId="76C4EA8A"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Oct</w:t>
            </w:r>
          </w:p>
        </w:tc>
        <w:tc>
          <w:tcPr>
            <w:tcW w:w="910" w:type="dxa"/>
          </w:tcPr>
          <w:p w14:paraId="7B66A6BE"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Nov</w:t>
            </w:r>
          </w:p>
        </w:tc>
        <w:tc>
          <w:tcPr>
            <w:tcW w:w="910" w:type="dxa"/>
          </w:tcPr>
          <w:p w14:paraId="2C17B58B"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Dec</w:t>
            </w:r>
          </w:p>
        </w:tc>
        <w:tc>
          <w:tcPr>
            <w:tcW w:w="910" w:type="dxa"/>
          </w:tcPr>
          <w:p w14:paraId="249C6C57"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Annual Mean Data</w:t>
            </w:r>
          </w:p>
        </w:tc>
      </w:tr>
      <w:tr w:rsidR="00F130A1" w:rsidRPr="00927173" w14:paraId="434EACCE" w14:textId="77777777" w:rsidTr="00F130A1">
        <w:trPr>
          <w:trHeight w:val="383"/>
        </w:trPr>
        <w:tc>
          <w:tcPr>
            <w:cnfStyle w:val="001000000000" w:firstRow="0" w:lastRow="0" w:firstColumn="1" w:lastColumn="0" w:oddVBand="0" w:evenVBand="0" w:oddHBand="0" w:evenHBand="0" w:firstRowFirstColumn="0" w:firstRowLastColumn="0" w:lastRowFirstColumn="0" w:lastRowLastColumn="0"/>
            <w:tcW w:w="910" w:type="dxa"/>
          </w:tcPr>
          <w:p w14:paraId="1703E9C6" w14:textId="77777777" w:rsidR="00F130A1" w:rsidRPr="00927173" w:rsidRDefault="00F130A1" w:rsidP="00140304">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rPr>
              <w:t>HB1</w:t>
            </w:r>
          </w:p>
        </w:tc>
        <w:tc>
          <w:tcPr>
            <w:tcW w:w="910" w:type="dxa"/>
          </w:tcPr>
          <w:p w14:paraId="0C2C102C" w14:textId="22DA6026" w:rsidR="00F130A1" w:rsidRPr="00927173" w:rsidRDefault="00BA27AF" w:rsidP="0014030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430489</w:t>
            </w:r>
          </w:p>
        </w:tc>
        <w:tc>
          <w:tcPr>
            <w:tcW w:w="910" w:type="dxa"/>
          </w:tcPr>
          <w:p w14:paraId="11752727" w14:textId="187F774C" w:rsidR="00F130A1" w:rsidRPr="00927173" w:rsidRDefault="00BA27AF"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570214</w:t>
            </w:r>
          </w:p>
        </w:tc>
        <w:tc>
          <w:tcPr>
            <w:tcW w:w="910" w:type="dxa"/>
          </w:tcPr>
          <w:p w14:paraId="7DFFC176" w14:textId="4DED5A63"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12</w:t>
            </w:r>
          </w:p>
        </w:tc>
        <w:tc>
          <w:tcPr>
            <w:tcW w:w="910" w:type="dxa"/>
          </w:tcPr>
          <w:p w14:paraId="0F2563DE" w14:textId="224C7EA3"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16</w:t>
            </w:r>
          </w:p>
        </w:tc>
        <w:tc>
          <w:tcPr>
            <w:tcW w:w="910" w:type="dxa"/>
          </w:tcPr>
          <w:p w14:paraId="57ADD489" w14:textId="671F1BF1"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17</w:t>
            </w:r>
          </w:p>
        </w:tc>
        <w:tc>
          <w:tcPr>
            <w:tcW w:w="910" w:type="dxa"/>
          </w:tcPr>
          <w:p w14:paraId="42BF7199" w14:textId="545DB6D3"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11</w:t>
            </w:r>
          </w:p>
        </w:tc>
        <w:tc>
          <w:tcPr>
            <w:tcW w:w="910" w:type="dxa"/>
          </w:tcPr>
          <w:p w14:paraId="4575CEA7" w14:textId="2A3BB105"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10" w:type="dxa"/>
          </w:tcPr>
          <w:p w14:paraId="5385AEDD" w14:textId="4F02C3AA"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10" w:type="dxa"/>
          </w:tcPr>
          <w:p w14:paraId="4A923817" w14:textId="38192919"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10" w:type="dxa"/>
          </w:tcPr>
          <w:p w14:paraId="667EA218" w14:textId="384A83D7"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10" w:type="dxa"/>
          </w:tcPr>
          <w:p w14:paraId="231D6776" w14:textId="1DB0AE31"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6</w:t>
            </w:r>
          </w:p>
        </w:tc>
        <w:tc>
          <w:tcPr>
            <w:tcW w:w="910" w:type="dxa"/>
          </w:tcPr>
          <w:p w14:paraId="3A16CD32" w14:textId="1E175489"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10" w:type="dxa"/>
          </w:tcPr>
          <w:p w14:paraId="17CABAE7" w14:textId="0012D13B"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9</w:t>
            </w:r>
          </w:p>
        </w:tc>
        <w:tc>
          <w:tcPr>
            <w:tcW w:w="910" w:type="dxa"/>
          </w:tcPr>
          <w:p w14:paraId="5770EB2F" w14:textId="6CF18685"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9</w:t>
            </w:r>
          </w:p>
        </w:tc>
        <w:tc>
          <w:tcPr>
            <w:tcW w:w="910" w:type="dxa"/>
          </w:tcPr>
          <w:p w14:paraId="21FB5DEA" w14:textId="08C27E1A" w:rsidR="00F130A1" w:rsidRPr="00927173" w:rsidRDefault="00E76B50"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themeColor="text1"/>
                <w:sz w:val="20"/>
                <w:szCs w:val="20"/>
              </w:rPr>
            </w:pPr>
            <w:r w:rsidRPr="00927173">
              <w:rPr>
                <w:rFonts w:ascii="Poppins" w:hAnsi="Poppins" w:cs="Poppins"/>
                <w:b/>
                <w:bCs/>
                <w:color w:val="000000" w:themeColor="text1"/>
                <w:sz w:val="20"/>
                <w:szCs w:val="20"/>
              </w:rPr>
              <w:t>9</w:t>
            </w:r>
          </w:p>
        </w:tc>
      </w:tr>
      <w:tr w:rsidR="00BA27AF" w:rsidRPr="00927173" w14:paraId="2F578401"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10" w:type="dxa"/>
          </w:tcPr>
          <w:p w14:paraId="3C4829A9" w14:textId="77777777" w:rsidR="00BA27AF" w:rsidRPr="00927173" w:rsidRDefault="00BA27AF" w:rsidP="00BA27AF">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rPr>
              <w:t>HB2</w:t>
            </w:r>
          </w:p>
        </w:tc>
        <w:tc>
          <w:tcPr>
            <w:tcW w:w="910" w:type="dxa"/>
          </w:tcPr>
          <w:p w14:paraId="37731588" w14:textId="4E3C1FA5"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430287</w:t>
            </w:r>
          </w:p>
        </w:tc>
        <w:tc>
          <w:tcPr>
            <w:tcW w:w="910" w:type="dxa"/>
          </w:tcPr>
          <w:p w14:paraId="550DD3C7" w14:textId="6DEAD5D5"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569864</w:t>
            </w:r>
          </w:p>
        </w:tc>
        <w:tc>
          <w:tcPr>
            <w:tcW w:w="910" w:type="dxa"/>
          </w:tcPr>
          <w:p w14:paraId="3A3D3FB2" w14:textId="0D85AC89"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10" w:type="dxa"/>
          </w:tcPr>
          <w:p w14:paraId="287F5660" w14:textId="096A2013"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14</w:t>
            </w:r>
          </w:p>
        </w:tc>
        <w:tc>
          <w:tcPr>
            <w:tcW w:w="910" w:type="dxa"/>
          </w:tcPr>
          <w:p w14:paraId="5AC159EB" w14:textId="7B99A91D"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16</w:t>
            </w:r>
          </w:p>
        </w:tc>
        <w:tc>
          <w:tcPr>
            <w:tcW w:w="910" w:type="dxa"/>
          </w:tcPr>
          <w:p w14:paraId="46A3666F" w14:textId="169ABCBA"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16</w:t>
            </w:r>
          </w:p>
        </w:tc>
        <w:tc>
          <w:tcPr>
            <w:tcW w:w="910" w:type="dxa"/>
          </w:tcPr>
          <w:p w14:paraId="059D96E8" w14:textId="4946D64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10" w:type="dxa"/>
          </w:tcPr>
          <w:p w14:paraId="09B2E8F3" w14:textId="3D97502A"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10" w:type="dxa"/>
          </w:tcPr>
          <w:p w14:paraId="2F9F5B44" w14:textId="70EB2416"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10" w:type="dxa"/>
          </w:tcPr>
          <w:p w14:paraId="0F7D00E5" w14:textId="07D44F1D"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10" w:type="dxa"/>
          </w:tcPr>
          <w:p w14:paraId="499805B7" w14:textId="76EBCD65"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10" w:type="dxa"/>
          </w:tcPr>
          <w:p w14:paraId="682023FB" w14:textId="4F338EEE"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10" w:type="dxa"/>
          </w:tcPr>
          <w:p w14:paraId="3411409B" w14:textId="07FF2864"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9</w:t>
            </w:r>
          </w:p>
        </w:tc>
        <w:tc>
          <w:tcPr>
            <w:tcW w:w="910" w:type="dxa"/>
          </w:tcPr>
          <w:p w14:paraId="14E84DC8" w14:textId="62BD3554"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10" w:type="dxa"/>
          </w:tcPr>
          <w:p w14:paraId="2EFCB278" w14:textId="34B7B050"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9.3</w:t>
            </w:r>
          </w:p>
        </w:tc>
      </w:tr>
      <w:tr w:rsidR="00BA27AF" w:rsidRPr="00927173" w14:paraId="41BC4C8B"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10" w:type="dxa"/>
          </w:tcPr>
          <w:p w14:paraId="4B6FEF1B" w14:textId="77777777" w:rsidR="00BA27AF" w:rsidRPr="00927173" w:rsidRDefault="00BA27AF" w:rsidP="00BA27AF">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lastRenderedPageBreak/>
              <w:t>ML1</w:t>
            </w:r>
          </w:p>
        </w:tc>
        <w:tc>
          <w:tcPr>
            <w:tcW w:w="910" w:type="dxa"/>
          </w:tcPr>
          <w:p w14:paraId="2034C95C" w14:textId="3C749100"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436391</w:t>
            </w:r>
          </w:p>
        </w:tc>
        <w:tc>
          <w:tcPr>
            <w:tcW w:w="910" w:type="dxa"/>
          </w:tcPr>
          <w:p w14:paraId="241D8D24" w14:textId="61C43161"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569332</w:t>
            </w:r>
          </w:p>
        </w:tc>
        <w:tc>
          <w:tcPr>
            <w:tcW w:w="910" w:type="dxa"/>
          </w:tcPr>
          <w:p w14:paraId="7FC2640E" w14:textId="05F3AE8E"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8</w:t>
            </w:r>
          </w:p>
        </w:tc>
        <w:tc>
          <w:tcPr>
            <w:tcW w:w="910" w:type="dxa"/>
          </w:tcPr>
          <w:p w14:paraId="77A42DB1" w14:textId="6608D4C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13</w:t>
            </w:r>
          </w:p>
        </w:tc>
        <w:tc>
          <w:tcPr>
            <w:tcW w:w="910" w:type="dxa"/>
          </w:tcPr>
          <w:p w14:paraId="5F857381" w14:textId="1F8F375E"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14</w:t>
            </w:r>
          </w:p>
        </w:tc>
        <w:tc>
          <w:tcPr>
            <w:tcW w:w="910" w:type="dxa"/>
          </w:tcPr>
          <w:p w14:paraId="1DAD16F9" w14:textId="7AEDF258"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10</w:t>
            </w:r>
          </w:p>
        </w:tc>
        <w:tc>
          <w:tcPr>
            <w:tcW w:w="910" w:type="dxa"/>
          </w:tcPr>
          <w:p w14:paraId="145712A5" w14:textId="15771321"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6</w:t>
            </w:r>
          </w:p>
        </w:tc>
        <w:tc>
          <w:tcPr>
            <w:tcW w:w="910" w:type="dxa"/>
          </w:tcPr>
          <w:p w14:paraId="6B7302A7" w14:textId="1425A7E4"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6</w:t>
            </w:r>
          </w:p>
        </w:tc>
        <w:tc>
          <w:tcPr>
            <w:tcW w:w="910" w:type="dxa"/>
          </w:tcPr>
          <w:p w14:paraId="3639C225" w14:textId="03A69393"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10" w:type="dxa"/>
          </w:tcPr>
          <w:p w14:paraId="60D9DA7C" w14:textId="2878154B"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6</w:t>
            </w:r>
          </w:p>
        </w:tc>
        <w:tc>
          <w:tcPr>
            <w:tcW w:w="910" w:type="dxa"/>
          </w:tcPr>
          <w:p w14:paraId="209FA71B" w14:textId="21D59C24"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10" w:type="dxa"/>
          </w:tcPr>
          <w:p w14:paraId="27DA8B68" w14:textId="1AD3C5E8"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10" w:type="dxa"/>
          </w:tcPr>
          <w:p w14:paraId="0622CB08" w14:textId="6B1C2865"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10</w:t>
            </w:r>
          </w:p>
        </w:tc>
        <w:tc>
          <w:tcPr>
            <w:tcW w:w="910" w:type="dxa"/>
          </w:tcPr>
          <w:p w14:paraId="7FD3B8DC" w14:textId="19676B3E" w:rsidR="00BA27AF" w:rsidRPr="00927173" w:rsidRDefault="00BA27AF" w:rsidP="00BA27AF">
            <w:pPr>
              <w:spacing w:before="0" w:after="0" w:line="240" w:lineRule="auto"/>
              <w:ind w:left="0"/>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 xml:space="preserve">       9</w:t>
            </w:r>
          </w:p>
        </w:tc>
        <w:tc>
          <w:tcPr>
            <w:tcW w:w="910" w:type="dxa"/>
          </w:tcPr>
          <w:p w14:paraId="7867D0A5" w14:textId="36BBCC10"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8.4</w:t>
            </w:r>
          </w:p>
        </w:tc>
      </w:tr>
      <w:tr w:rsidR="00BA27AF" w:rsidRPr="00927173" w14:paraId="005DAD14"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10" w:type="dxa"/>
          </w:tcPr>
          <w:p w14:paraId="6FD13B0C" w14:textId="77777777" w:rsidR="00BA27AF" w:rsidRPr="00927173" w:rsidRDefault="00BA27AF" w:rsidP="00BA27AF">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RS</w:t>
            </w:r>
          </w:p>
        </w:tc>
        <w:tc>
          <w:tcPr>
            <w:tcW w:w="910" w:type="dxa"/>
          </w:tcPr>
          <w:p w14:paraId="48D3314C" w14:textId="056C7122"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430361</w:t>
            </w:r>
          </w:p>
        </w:tc>
        <w:tc>
          <w:tcPr>
            <w:tcW w:w="910" w:type="dxa"/>
          </w:tcPr>
          <w:p w14:paraId="691706DA" w14:textId="5DEFB406"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566704</w:t>
            </w:r>
          </w:p>
        </w:tc>
        <w:tc>
          <w:tcPr>
            <w:tcW w:w="910" w:type="dxa"/>
          </w:tcPr>
          <w:p w14:paraId="393BCD6A" w14:textId="073A9A2A"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14</w:t>
            </w:r>
          </w:p>
        </w:tc>
        <w:tc>
          <w:tcPr>
            <w:tcW w:w="910" w:type="dxa"/>
          </w:tcPr>
          <w:p w14:paraId="0E328D08" w14:textId="782B4DE0"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16</w:t>
            </w:r>
          </w:p>
        </w:tc>
        <w:tc>
          <w:tcPr>
            <w:tcW w:w="910" w:type="dxa"/>
          </w:tcPr>
          <w:p w14:paraId="46443E1D" w14:textId="00C75B67" w:rsidR="00BA27AF" w:rsidRPr="00927173" w:rsidRDefault="00BA27AF" w:rsidP="00BA27A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 xml:space="preserve">     17</w:t>
            </w:r>
          </w:p>
        </w:tc>
        <w:tc>
          <w:tcPr>
            <w:tcW w:w="910" w:type="dxa"/>
          </w:tcPr>
          <w:p w14:paraId="430FB9DF" w14:textId="241E5B5F"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11</w:t>
            </w:r>
          </w:p>
        </w:tc>
        <w:tc>
          <w:tcPr>
            <w:tcW w:w="910" w:type="dxa"/>
          </w:tcPr>
          <w:p w14:paraId="4D5A89F6" w14:textId="3BA40FD9"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8</w:t>
            </w:r>
          </w:p>
        </w:tc>
        <w:tc>
          <w:tcPr>
            <w:tcW w:w="910" w:type="dxa"/>
          </w:tcPr>
          <w:p w14:paraId="256B7610" w14:textId="2000C47C"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10" w:type="dxa"/>
          </w:tcPr>
          <w:p w14:paraId="269D1988" w14:textId="600AE0F5" w:rsidR="00BA27AF" w:rsidRPr="00927173" w:rsidRDefault="00BA27AF" w:rsidP="00BA27A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 xml:space="preserve">     7</w:t>
            </w:r>
          </w:p>
        </w:tc>
        <w:tc>
          <w:tcPr>
            <w:tcW w:w="910" w:type="dxa"/>
          </w:tcPr>
          <w:p w14:paraId="73E94873" w14:textId="0C305C2B"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10" w:type="dxa"/>
          </w:tcPr>
          <w:p w14:paraId="578D6002" w14:textId="364C9046"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10" w:type="dxa"/>
          </w:tcPr>
          <w:p w14:paraId="65A90CDC" w14:textId="32479F2D"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8</w:t>
            </w:r>
          </w:p>
        </w:tc>
        <w:tc>
          <w:tcPr>
            <w:tcW w:w="910" w:type="dxa"/>
          </w:tcPr>
          <w:p w14:paraId="215F2F7D" w14:textId="00B261B6"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8</w:t>
            </w:r>
          </w:p>
        </w:tc>
        <w:tc>
          <w:tcPr>
            <w:tcW w:w="910" w:type="dxa"/>
          </w:tcPr>
          <w:p w14:paraId="5BAD8089" w14:textId="565B26DB"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w:t>
            </w:r>
          </w:p>
        </w:tc>
        <w:tc>
          <w:tcPr>
            <w:tcW w:w="910" w:type="dxa"/>
          </w:tcPr>
          <w:p w14:paraId="2A28F577" w14:textId="4CF48E28"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9.7</w:t>
            </w:r>
          </w:p>
        </w:tc>
      </w:tr>
      <w:tr w:rsidR="00BA27AF" w:rsidRPr="00927173" w14:paraId="4198FD8D" w14:textId="77777777" w:rsidTr="00F130A1">
        <w:trPr>
          <w:trHeight w:val="403"/>
        </w:trPr>
        <w:tc>
          <w:tcPr>
            <w:cnfStyle w:val="001000000000" w:firstRow="0" w:lastRow="0" w:firstColumn="1" w:lastColumn="0" w:oddVBand="0" w:evenVBand="0" w:oddHBand="0" w:evenHBand="0" w:firstRowFirstColumn="0" w:firstRowLastColumn="0" w:lastRowFirstColumn="0" w:lastRowLastColumn="0"/>
            <w:tcW w:w="910" w:type="dxa"/>
          </w:tcPr>
          <w:p w14:paraId="24C57963" w14:textId="77777777" w:rsidR="00BA27AF" w:rsidRPr="00927173" w:rsidRDefault="00BA27AF" w:rsidP="00BA27AF">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WL</w:t>
            </w:r>
          </w:p>
        </w:tc>
        <w:tc>
          <w:tcPr>
            <w:tcW w:w="910" w:type="dxa"/>
          </w:tcPr>
          <w:p w14:paraId="46CE8962" w14:textId="2671C992"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434580</w:t>
            </w:r>
          </w:p>
        </w:tc>
        <w:tc>
          <w:tcPr>
            <w:tcW w:w="910" w:type="dxa"/>
          </w:tcPr>
          <w:p w14:paraId="7C794239" w14:textId="42910904"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573425</w:t>
            </w:r>
          </w:p>
        </w:tc>
        <w:tc>
          <w:tcPr>
            <w:tcW w:w="910" w:type="dxa"/>
          </w:tcPr>
          <w:p w14:paraId="2476247F" w14:textId="5CFE7F3A"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3</w:t>
            </w:r>
          </w:p>
        </w:tc>
        <w:tc>
          <w:tcPr>
            <w:tcW w:w="910" w:type="dxa"/>
          </w:tcPr>
          <w:p w14:paraId="2974CB84" w14:textId="50D969DD"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12</w:t>
            </w:r>
          </w:p>
        </w:tc>
        <w:tc>
          <w:tcPr>
            <w:tcW w:w="910" w:type="dxa"/>
          </w:tcPr>
          <w:p w14:paraId="6362DAA0" w14:textId="2131ED48"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14</w:t>
            </w:r>
          </w:p>
        </w:tc>
        <w:tc>
          <w:tcPr>
            <w:tcW w:w="910" w:type="dxa"/>
          </w:tcPr>
          <w:p w14:paraId="626A18B2" w14:textId="1368B4E8"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w:t>
            </w:r>
          </w:p>
        </w:tc>
        <w:tc>
          <w:tcPr>
            <w:tcW w:w="910" w:type="dxa"/>
          </w:tcPr>
          <w:p w14:paraId="1B424613" w14:textId="694BF72E"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5886FF79"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4E03A41E"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7CBBE098"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4EA43548"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0C9CF3FC"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7C48C271"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0E58563A" w14:textId="3A6FF058"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10" w:type="dxa"/>
          </w:tcPr>
          <w:p w14:paraId="6DF09535" w14:textId="77777777" w:rsidR="00BA27AF" w:rsidRPr="00927173" w:rsidRDefault="00BA27AF" w:rsidP="00BA27AF">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p>
        </w:tc>
      </w:tr>
    </w:tbl>
    <w:p w14:paraId="0300E4F0" w14:textId="77777777" w:rsidR="008E0DFD" w:rsidRPr="00927173" w:rsidRDefault="008E0DFD" w:rsidP="00400B0F">
      <w:pPr>
        <w:rPr>
          <w:rFonts w:ascii="Poppins" w:hAnsi="Poppins" w:cs="Poppins"/>
        </w:rPr>
        <w:sectPr w:rsidR="008E0DFD" w:rsidRPr="00927173" w:rsidSect="001A509E">
          <w:pgSz w:w="16838" w:h="11899" w:orient="landscape" w:code="9"/>
          <w:pgMar w:top="1134" w:right="1134" w:bottom="1134" w:left="1134" w:header="340" w:footer="340" w:gutter="0"/>
          <w:cols w:space="708"/>
          <w:docGrid w:linePitch="326"/>
        </w:sectPr>
      </w:pPr>
    </w:p>
    <w:p w14:paraId="055B7327" w14:textId="35E7877D" w:rsidR="00F130A1" w:rsidRPr="00927173" w:rsidRDefault="00F130A1" w:rsidP="00F130A1">
      <w:pPr>
        <w:pStyle w:val="Caption"/>
        <w:rPr>
          <w:rFonts w:ascii="Poppins" w:hAnsi="Poppins" w:cs="Poppins"/>
        </w:rPr>
      </w:pPr>
      <w:bookmarkStart w:id="119" w:name="_Appendix_D:_Map(s)"/>
      <w:bookmarkStart w:id="120" w:name="_Appendix_E:_Map(s)"/>
      <w:bookmarkStart w:id="121" w:name="_Ref55286196"/>
      <w:bookmarkStart w:id="122" w:name="_Ref67662185"/>
      <w:bookmarkStart w:id="123" w:name="_Ref67663483"/>
      <w:bookmarkStart w:id="124" w:name="_Ref67664074"/>
      <w:bookmarkEnd w:id="119"/>
      <w:bookmarkEnd w:id="120"/>
      <w:r w:rsidRPr="00927173">
        <w:rPr>
          <w:rFonts w:ascii="Poppins" w:hAnsi="Poppins" w:cs="Poppins"/>
          <w:shd w:val="clear" w:color="auto" w:fill="E6E6E6"/>
        </w:rPr>
        <w:lastRenderedPageBreak/>
        <w:t>Table C.</w:t>
      </w:r>
      <w:r w:rsidRPr="00927173">
        <w:rPr>
          <w:rFonts w:ascii="Poppins" w:hAnsi="Poppins" w:cs="Poppins"/>
          <w:color w:val="2B579A"/>
          <w:shd w:val="clear" w:color="auto" w:fill="E6E6E6"/>
        </w:rPr>
        <w:t>8</w:t>
      </w:r>
      <w:r w:rsidRPr="00927173">
        <w:rPr>
          <w:rFonts w:ascii="Poppins" w:hAnsi="Poppins" w:cs="Poppins"/>
        </w:rPr>
        <w:t xml:space="preserve"> – </w:t>
      </w:r>
      <w:r w:rsidR="00970132" w:rsidRPr="00927173">
        <w:rPr>
          <w:rFonts w:ascii="Poppins" w:hAnsi="Poppins" w:cs="Poppins"/>
        </w:rPr>
        <w:t xml:space="preserve">Annual and </w:t>
      </w:r>
      <w:r w:rsidRPr="00927173">
        <w:rPr>
          <w:rFonts w:ascii="Poppins" w:hAnsi="Poppins" w:cs="Poppins"/>
        </w:rPr>
        <w:t>Monthly</w:t>
      </w:r>
      <w:r w:rsidR="00970132" w:rsidRPr="00927173">
        <w:rPr>
          <w:rFonts w:ascii="Poppins" w:hAnsi="Poppins" w:cs="Poppins"/>
        </w:rPr>
        <w:t xml:space="preserve"> Indicative</w:t>
      </w:r>
      <w:r w:rsidRPr="00927173">
        <w:rPr>
          <w:rFonts w:ascii="Poppins" w:hAnsi="Poppins" w:cs="Poppins"/>
        </w:rPr>
        <w:t xml:space="preserve"> Air Quality Sensor Monitoring Results – PM</w:t>
      </w:r>
      <w:r w:rsidRPr="00927173">
        <w:rPr>
          <w:rFonts w:ascii="Poppins" w:hAnsi="Poppins" w:cs="Poppins"/>
          <w:vertAlign w:val="subscript"/>
        </w:rPr>
        <w:t>2.5</w:t>
      </w:r>
      <w:r w:rsidR="00E76B50" w:rsidRPr="00927173">
        <w:rPr>
          <w:rFonts w:ascii="Poppins" w:hAnsi="Poppins" w:cs="Poppins"/>
          <w:vertAlign w:val="subscript"/>
        </w:rPr>
        <w:t xml:space="preserve"> </w:t>
      </w:r>
      <w:r w:rsidR="00390947" w:rsidRPr="00927173">
        <w:rPr>
          <w:rFonts w:ascii="Poppins" w:hAnsi="Poppins" w:cs="Poppins"/>
        </w:rPr>
        <w:t>µ</w:t>
      </w:r>
      <w:r w:rsidR="00E76B50" w:rsidRPr="00927173">
        <w:rPr>
          <w:rFonts w:ascii="Poppins" w:hAnsi="Poppins" w:cs="Poppins"/>
        </w:rPr>
        <w:t>g/m3</w:t>
      </w:r>
    </w:p>
    <w:tbl>
      <w:tblPr>
        <w:tblStyle w:val="TableStyle4"/>
        <w:tblW w:w="15002" w:type="dxa"/>
        <w:tblLayout w:type="fixed"/>
        <w:tblLook w:val="04A0" w:firstRow="1" w:lastRow="0" w:firstColumn="1" w:lastColumn="0" w:noHBand="0" w:noVBand="1"/>
      </w:tblPr>
      <w:tblGrid>
        <w:gridCol w:w="937"/>
        <w:gridCol w:w="937"/>
        <w:gridCol w:w="937"/>
        <w:gridCol w:w="937"/>
        <w:gridCol w:w="937"/>
        <w:gridCol w:w="937"/>
        <w:gridCol w:w="938"/>
        <w:gridCol w:w="938"/>
        <w:gridCol w:w="938"/>
        <w:gridCol w:w="938"/>
        <w:gridCol w:w="938"/>
        <w:gridCol w:w="938"/>
        <w:gridCol w:w="938"/>
        <w:gridCol w:w="938"/>
        <w:gridCol w:w="938"/>
        <w:gridCol w:w="938"/>
      </w:tblGrid>
      <w:tr w:rsidR="00F130A1" w:rsidRPr="00927173" w14:paraId="7843C9BA" w14:textId="77777777" w:rsidTr="00EB3971">
        <w:trPr>
          <w:cnfStyle w:val="100000000000" w:firstRow="1" w:lastRow="0" w:firstColumn="0" w:lastColumn="0" w:oddVBand="0" w:evenVBand="0" w:oddHBand="0" w:evenHBand="0" w:firstRowFirstColumn="0" w:firstRowLastColumn="0" w:lastRowFirstColumn="0" w:lastRowLastColumn="0"/>
          <w:trHeight w:val="888"/>
          <w:tblHeader/>
        </w:trPr>
        <w:tc>
          <w:tcPr>
            <w:cnfStyle w:val="001000000000" w:firstRow="0" w:lastRow="0" w:firstColumn="1" w:lastColumn="0" w:oddVBand="0" w:evenVBand="0" w:oddHBand="0" w:evenHBand="0" w:firstRowFirstColumn="0" w:firstRowLastColumn="0" w:lastRowFirstColumn="0" w:lastRowLastColumn="0"/>
            <w:tcW w:w="937" w:type="dxa"/>
          </w:tcPr>
          <w:p w14:paraId="205D5E43" w14:textId="77777777" w:rsidR="00F130A1" w:rsidRPr="00927173" w:rsidRDefault="00F130A1" w:rsidP="00140304">
            <w:pPr>
              <w:spacing w:line="240" w:lineRule="auto"/>
              <w:rPr>
                <w:rFonts w:ascii="Poppins" w:hAnsi="Poppins" w:cs="Poppins"/>
                <w:sz w:val="20"/>
                <w:szCs w:val="20"/>
              </w:rPr>
            </w:pPr>
            <w:r w:rsidRPr="00927173">
              <w:rPr>
                <w:rFonts w:ascii="Poppins" w:hAnsi="Poppins" w:cs="Poppins"/>
                <w:sz w:val="20"/>
              </w:rPr>
              <w:t>Site ID</w:t>
            </w:r>
          </w:p>
        </w:tc>
        <w:tc>
          <w:tcPr>
            <w:tcW w:w="937" w:type="dxa"/>
          </w:tcPr>
          <w:p w14:paraId="38F5E192"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X OS Grid Ref (Easting)</w:t>
            </w:r>
          </w:p>
        </w:tc>
        <w:tc>
          <w:tcPr>
            <w:tcW w:w="937" w:type="dxa"/>
          </w:tcPr>
          <w:p w14:paraId="4BDB5E7A"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szCs w:val="20"/>
              </w:rPr>
            </w:pPr>
            <w:r w:rsidRPr="00927173">
              <w:rPr>
                <w:rFonts w:ascii="Poppins" w:hAnsi="Poppins" w:cs="Poppins"/>
                <w:sz w:val="20"/>
                <w:szCs w:val="20"/>
              </w:rPr>
              <w:t>Y OS Grid Ref (Northing)</w:t>
            </w:r>
          </w:p>
        </w:tc>
        <w:tc>
          <w:tcPr>
            <w:tcW w:w="937" w:type="dxa"/>
          </w:tcPr>
          <w:p w14:paraId="39C45041"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Jan</w:t>
            </w:r>
          </w:p>
        </w:tc>
        <w:tc>
          <w:tcPr>
            <w:tcW w:w="937" w:type="dxa"/>
          </w:tcPr>
          <w:p w14:paraId="3B47909A"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Feb</w:t>
            </w:r>
          </w:p>
        </w:tc>
        <w:tc>
          <w:tcPr>
            <w:tcW w:w="937" w:type="dxa"/>
          </w:tcPr>
          <w:p w14:paraId="43832642"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Mar</w:t>
            </w:r>
          </w:p>
        </w:tc>
        <w:tc>
          <w:tcPr>
            <w:tcW w:w="938" w:type="dxa"/>
          </w:tcPr>
          <w:p w14:paraId="195F824D"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Apr</w:t>
            </w:r>
          </w:p>
        </w:tc>
        <w:tc>
          <w:tcPr>
            <w:tcW w:w="938" w:type="dxa"/>
          </w:tcPr>
          <w:p w14:paraId="00169307"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May</w:t>
            </w:r>
          </w:p>
        </w:tc>
        <w:tc>
          <w:tcPr>
            <w:tcW w:w="938" w:type="dxa"/>
          </w:tcPr>
          <w:p w14:paraId="7D1318DB"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Jun</w:t>
            </w:r>
          </w:p>
        </w:tc>
        <w:tc>
          <w:tcPr>
            <w:tcW w:w="938" w:type="dxa"/>
          </w:tcPr>
          <w:p w14:paraId="60AD74EE"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Jul</w:t>
            </w:r>
          </w:p>
        </w:tc>
        <w:tc>
          <w:tcPr>
            <w:tcW w:w="938" w:type="dxa"/>
          </w:tcPr>
          <w:p w14:paraId="796BC12C"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Aug</w:t>
            </w:r>
          </w:p>
        </w:tc>
        <w:tc>
          <w:tcPr>
            <w:tcW w:w="938" w:type="dxa"/>
          </w:tcPr>
          <w:p w14:paraId="35DEB8B6"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Sep</w:t>
            </w:r>
          </w:p>
        </w:tc>
        <w:tc>
          <w:tcPr>
            <w:tcW w:w="938" w:type="dxa"/>
          </w:tcPr>
          <w:p w14:paraId="3C60DE2E"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Oct</w:t>
            </w:r>
          </w:p>
        </w:tc>
        <w:tc>
          <w:tcPr>
            <w:tcW w:w="938" w:type="dxa"/>
          </w:tcPr>
          <w:p w14:paraId="6B387029"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Nov</w:t>
            </w:r>
          </w:p>
        </w:tc>
        <w:tc>
          <w:tcPr>
            <w:tcW w:w="938" w:type="dxa"/>
          </w:tcPr>
          <w:p w14:paraId="6F33D2D9"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Dec</w:t>
            </w:r>
          </w:p>
        </w:tc>
        <w:tc>
          <w:tcPr>
            <w:tcW w:w="938" w:type="dxa"/>
          </w:tcPr>
          <w:p w14:paraId="322CB5B6" w14:textId="77777777" w:rsidR="00F130A1" w:rsidRPr="00927173" w:rsidRDefault="00F130A1" w:rsidP="00140304">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Cs/>
                <w:sz w:val="20"/>
                <w:szCs w:val="20"/>
              </w:rPr>
            </w:pPr>
            <w:r w:rsidRPr="00927173">
              <w:rPr>
                <w:rFonts w:ascii="Poppins" w:hAnsi="Poppins" w:cs="Poppins"/>
                <w:bCs/>
                <w:sz w:val="20"/>
                <w:szCs w:val="20"/>
              </w:rPr>
              <w:t>Annual Mean Data</w:t>
            </w:r>
          </w:p>
        </w:tc>
      </w:tr>
      <w:tr w:rsidR="00F130A1" w:rsidRPr="00927173" w14:paraId="6B63D838" w14:textId="77777777" w:rsidTr="00EB3971">
        <w:trPr>
          <w:trHeight w:val="383"/>
        </w:trPr>
        <w:tc>
          <w:tcPr>
            <w:cnfStyle w:val="001000000000" w:firstRow="0" w:lastRow="0" w:firstColumn="1" w:lastColumn="0" w:oddVBand="0" w:evenVBand="0" w:oddHBand="0" w:evenHBand="0" w:firstRowFirstColumn="0" w:firstRowLastColumn="0" w:lastRowFirstColumn="0" w:lastRowLastColumn="0"/>
            <w:tcW w:w="937" w:type="dxa"/>
          </w:tcPr>
          <w:p w14:paraId="5B9ED0C4" w14:textId="77777777" w:rsidR="00F130A1" w:rsidRPr="00927173" w:rsidRDefault="00F130A1" w:rsidP="00140304">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rPr>
              <w:t>HB1</w:t>
            </w:r>
          </w:p>
        </w:tc>
        <w:tc>
          <w:tcPr>
            <w:tcW w:w="937" w:type="dxa"/>
          </w:tcPr>
          <w:p w14:paraId="76BBD421" w14:textId="4A981562" w:rsidR="00F130A1" w:rsidRPr="00927173" w:rsidRDefault="00970132" w:rsidP="0014030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430489</w:t>
            </w:r>
          </w:p>
        </w:tc>
        <w:tc>
          <w:tcPr>
            <w:tcW w:w="937" w:type="dxa"/>
          </w:tcPr>
          <w:p w14:paraId="1EC5E988" w14:textId="49ACDF1D"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570214</w:t>
            </w:r>
          </w:p>
        </w:tc>
        <w:tc>
          <w:tcPr>
            <w:tcW w:w="937" w:type="dxa"/>
          </w:tcPr>
          <w:p w14:paraId="299CBD7B" w14:textId="4F23573F"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7</w:t>
            </w:r>
          </w:p>
        </w:tc>
        <w:tc>
          <w:tcPr>
            <w:tcW w:w="937" w:type="dxa"/>
          </w:tcPr>
          <w:p w14:paraId="7D1DDE90" w14:textId="0C87725B" w:rsidR="00F130A1" w:rsidRPr="00927173" w:rsidRDefault="00E82FEA" w:rsidP="00F130A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 xml:space="preserve">     10</w:t>
            </w:r>
          </w:p>
        </w:tc>
        <w:tc>
          <w:tcPr>
            <w:tcW w:w="937" w:type="dxa"/>
          </w:tcPr>
          <w:p w14:paraId="7DF03411" w14:textId="32302F17"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10</w:t>
            </w:r>
          </w:p>
        </w:tc>
        <w:tc>
          <w:tcPr>
            <w:tcW w:w="938" w:type="dxa"/>
          </w:tcPr>
          <w:p w14:paraId="030A76D3" w14:textId="7D8B5FCA"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8</w:t>
            </w:r>
          </w:p>
        </w:tc>
        <w:tc>
          <w:tcPr>
            <w:tcW w:w="938" w:type="dxa"/>
          </w:tcPr>
          <w:p w14:paraId="437D3FDD" w14:textId="66E6D1CD"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6</w:t>
            </w:r>
          </w:p>
        </w:tc>
        <w:tc>
          <w:tcPr>
            <w:tcW w:w="938" w:type="dxa"/>
          </w:tcPr>
          <w:p w14:paraId="3707D881" w14:textId="400B8468"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4309A7D4" w14:textId="14E368F1"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6478371F" w14:textId="733DB340"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72E7888F" w14:textId="211285F4"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3</w:t>
            </w:r>
          </w:p>
        </w:tc>
        <w:tc>
          <w:tcPr>
            <w:tcW w:w="938" w:type="dxa"/>
          </w:tcPr>
          <w:p w14:paraId="376ED028" w14:textId="5EA9A41A"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31347243" w14:textId="2D0957B5"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4410451D" w14:textId="5A76818F"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3F383C08" w14:textId="3C27B32D"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themeColor="text1"/>
                <w:sz w:val="20"/>
                <w:szCs w:val="20"/>
              </w:rPr>
            </w:pPr>
            <w:r w:rsidRPr="00927173">
              <w:rPr>
                <w:rFonts w:ascii="Poppins" w:hAnsi="Poppins" w:cs="Poppins"/>
                <w:b/>
                <w:bCs/>
                <w:color w:val="000000" w:themeColor="text1"/>
                <w:sz w:val="20"/>
                <w:szCs w:val="20"/>
              </w:rPr>
              <w:t>6.2</w:t>
            </w:r>
          </w:p>
        </w:tc>
      </w:tr>
      <w:tr w:rsidR="00F130A1" w:rsidRPr="00927173" w14:paraId="00EB5464" w14:textId="77777777" w:rsidTr="00EB397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706AC9F6" w14:textId="77777777" w:rsidR="00F130A1" w:rsidRPr="00927173" w:rsidRDefault="00F130A1" w:rsidP="00140304">
            <w:pPr>
              <w:spacing w:before="0" w:after="0" w:line="240" w:lineRule="auto"/>
              <w:rPr>
                <w:rFonts w:ascii="Poppins" w:hAnsi="Poppins" w:cs="Poppins"/>
                <w:color w:val="000000" w:themeColor="text1"/>
                <w:sz w:val="20"/>
                <w:szCs w:val="20"/>
              </w:rPr>
            </w:pPr>
            <w:r w:rsidRPr="00927173">
              <w:rPr>
                <w:rFonts w:ascii="Poppins" w:hAnsi="Poppins" w:cs="Poppins"/>
                <w:color w:val="000000" w:themeColor="text1"/>
                <w:sz w:val="20"/>
              </w:rPr>
              <w:t>HB2</w:t>
            </w:r>
          </w:p>
        </w:tc>
        <w:tc>
          <w:tcPr>
            <w:tcW w:w="937" w:type="dxa"/>
          </w:tcPr>
          <w:p w14:paraId="4BD2D8AE" w14:textId="27E6B4CB"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430287</w:t>
            </w:r>
          </w:p>
        </w:tc>
        <w:tc>
          <w:tcPr>
            <w:tcW w:w="937" w:type="dxa"/>
          </w:tcPr>
          <w:p w14:paraId="72CF5DDB" w14:textId="0A9480F2"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569864</w:t>
            </w:r>
          </w:p>
        </w:tc>
        <w:tc>
          <w:tcPr>
            <w:tcW w:w="937" w:type="dxa"/>
          </w:tcPr>
          <w:p w14:paraId="185081D0" w14:textId="0F553DBE"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7" w:type="dxa"/>
          </w:tcPr>
          <w:p w14:paraId="6390C7BA" w14:textId="542E5FFD"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9</w:t>
            </w:r>
          </w:p>
        </w:tc>
        <w:tc>
          <w:tcPr>
            <w:tcW w:w="937" w:type="dxa"/>
          </w:tcPr>
          <w:p w14:paraId="444B0921" w14:textId="3C571711"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10</w:t>
            </w:r>
          </w:p>
        </w:tc>
        <w:tc>
          <w:tcPr>
            <w:tcW w:w="938" w:type="dxa"/>
          </w:tcPr>
          <w:p w14:paraId="0DAA19AC" w14:textId="0E8463DC"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10</w:t>
            </w:r>
          </w:p>
        </w:tc>
        <w:tc>
          <w:tcPr>
            <w:tcW w:w="938" w:type="dxa"/>
          </w:tcPr>
          <w:p w14:paraId="51A7976D" w14:textId="07F7B37C"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2569166D" w14:textId="44AD573E"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4B8E27AB" w14:textId="309E5109" w:rsidR="00F130A1" w:rsidRPr="00927173" w:rsidRDefault="00B23EFD" w:rsidP="00F130A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 xml:space="preserve">      </w:t>
            </w:r>
            <w:r w:rsidR="00E82FEA" w:rsidRPr="00927173">
              <w:rPr>
                <w:rFonts w:ascii="Poppins" w:hAnsi="Poppins" w:cs="Poppins"/>
                <w:color w:val="000000" w:themeColor="text1"/>
                <w:sz w:val="20"/>
                <w:szCs w:val="20"/>
              </w:rPr>
              <w:t>5</w:t>
            </w:r>
          </w:p>
        </w:tc>
        <w:tc>
          <w:tcPr>
            <w:tcW w:w="938" w:type="dxa"/>
          </w:tcPr>
          <w:p w14:paraId="27949D52" w14:textId="4FB159D7" w:rsidR="00F130A1" w:rsidRPr="00927173" w:rsidRDefault="00B23EFD" w:rsidP="00F130A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 xml:space="preserve">      </w:t>
            </w:r>
            <w:r w:rsidR="00E82FEA" w:rsidRPr="00927173">
              <w:rPr>
                <w:rFonts w:ascii="Poppins" w:hAnsi="Poppins" w:cs="Poppins"/>
                <w:color w:val="000000" w:themeColor="text1"/>
                <w:sz w:val="20"/>
                <w:szCs w:val="20"/>
              </w:rPr>
              <w:t>5</w:t>
            </w:r>
          </w:p>
        </w:tc>
        <w:tc>
          <w:tcPr>
            <w:tcW w:w="938" w:type="dxa"/>
          </w:tcPr>
          <w:p w14:paraId="0B64103C" w14:textId="3AD6BE1A"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3</w:t>
            </w:r>
          </w:p>
        </w:tc>
        <w:tc>
          <w:tcPr>
            <w:tcW w:w="938" w:type="dxa"/>
          </w:tcPr>
          <w:p w14:paraId="18CF7F2D" w14:textId="5B47CC1A"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6B4EAFB8" w14:textId="6C6DE76C"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44B825E5" w14:textId="4F53FC3D"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5</w:t>
            </w:r>
          </w:p>
        </w:tc>
        <w:tc>
          <w:tcPr>
            <w:tcW w:w="938" w:type="dxa"/>
          </w:tcPr>
          <w:p w14:paraId="6792AC5D" w14:textId="5A118BB4"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20"/>
              </w:rPr>
            </w:pPr>
            <w:r w:rsidRPr="00927173">
              <w:rPr>
                <w:rFonts w:ascii="Poppins" w:hAnsi="Poppins" w:cs="Poppins"/>
                <w:color w:val="000000" w:themeColor="text1"/>
                <w:sz w:val="20"/>
                <w:szCs w:val="20"/>
              </w:rPr>
              <w:t>6</w:t>
            </w:r>
          </w:p>
        </w:tc>
      </w:tr>
      <w:tr w:rsidR="00F130A1" w:rsidRPr="00927173" w14:paraId="4CABB91E" w14:textId="77777777" w:rsidTr="00EB397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5F112351" w14:textId="77777777" w:rsidR="00F130A1" w:rsidRPr="00927173" w:rsidRDefault="00F130A1" w:rsidP="00140304">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ML1</w:t>
            </w:r>
          </w:p>
        </w:tc>
        <w:tc>
          <w:tcPr>
            <w:tcW w:w="937" w:type="dxa"/>
          </w:tcPr>
          <w:p w14:paraId="2F84D3F6" w14:textId="762FCF4F"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436391</w:t>
            </w:r>
          </w:p>
        </w:tc>
        <w:tc>
          <w:tcPr>
            <w:tcW w:w="937" w:type="dxa"/>
          </w:tcPr>
          <w:p w14:paraId="15C45B23" w14:textId="4B6B62A0"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569332</w:t>
            </w:r>
          </w:p>
        </w:tc>
        <w:tc>
          <w:tcPr>
            <w:tcW w:w="937" w:type="dxa"/>
          </w:tcPr>
          <w:p w14:paraId="28E90E3B" w14:textId="679B884F"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12</w:t>
            </w:r>
          </w:p>
        </w:tc>
        <w:tc>
          <w:tcPr>
            <w:tcW w:w="937" w:type="dxa"/>
          </w:tcPr>
          <w:p w14:paraId="0FD3AFF9" w14:textId="54C924D3"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w:t>
            </w:r>
          </w:p>
        </w:tc>
        <w:tc>
          <w:tcPr>
            <w:tcW w:w="937" w:type="dxa"/>
          </w:tcPr>
          <w:p w14:paraId="4712A252" w14:textId="4396A298"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w:t>
            </w:r>
          </w:p>
        </w:tc>
        <w:tc>
          <w:tcPr>
            <w:tcW w:w="938" w:type="dxa"/>
          </w:tcPr>
          <w:p w14:paraId="30EA0CD7" w14:textId="04E8894C"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38" w:type="dxa"/>
          </w:tcPr>
          <w:p w14:paraId="1DFB60E9" w14:textId="67E7E78C"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4</w:t>
            </w:r>
          </w:p>
        </w:tc>
        <w:tc>
          <w:tcPr>
            <w:tcW w:w="938" w:type="dxa"/>
          </w:tcPr>
          <w:p w14:paraId="4FC18517" w14:textId="2FFF0E84" w:rsidR="00F130A1" w:rsidRPr="00927173" w:rsidRDefault="00B23EFD" w:rsidP="00F130A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 xml:space="preserve">      </w:t>
            </w:r>
            <w:r w:rsidR="00450D2A" w:rsidRPr="00927173">
              <w:rPr>
                <w:rFonts w:ascii="Poppins" w:hAnsi="Poppins" w:cs="Poppins"/>
                <w:color w:val="000000" w:themeColor="text1"/>
                <w:sz w:val="20"/>
                <w:szCs w:val="18"/>
                <w:u w:color="FFFFFF" w:themeColor="background1"/>
              </w:rPr>
              <w:t>4</w:t>
            </w:r>
          </w:p>
        </w:tc>
        <w:tc>
          <w:tcPr>
            <w:tcW w:w="938" w:type="dxa"/>
          </w:tcPr>
          <w:p w14:paraId="4E1B90E8" w14:textId="22DBE16C"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4</w:t>
            </w:r>
          </w:p>
        </w:tc>
        <w:tc>
          <w:tcPr>
            <w:tcW w:w="938" w:type="dxa"/>
          </w:tcPr>
          <w:p w14:paraId="1292EE0C" w14:textId="6863A70D"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4</w:t>
            </w:r>
          </w:p>
        </w:tc>
        <w:tc>
          <w:tcPr>
            <w:tcW w:w="938" w:type="dxa"/>
          </w:tcPr>
          <w:p w14:paraId="29C30D11" w14:textId="520C8E1D"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3</w:t>
            </w:r>
          </w:p>
        </w:tc>
        <w:tc>
          <w:tcPr>
            <w:tcW w:w="938" w:type="dxa"/>
          </w:tcPr>
          <w:p w14:paraId="3AD8FC53" w14:textId="5A3E5E72"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4</w:t>
            </w:r>
          </w:p>
        </w:tc>
        <w:tc>
          <w:tcPr>
            <w:tcW w:w="938" w:type="dxa"/>
          </w:tcPr>
          <w:p w14:paraId="3154CA01" w14:textId="25BA1554"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6</w:t>
            </w:r>
          </w:p>
        </w:tc>
        <w:tc>
          <w:tcPr>
            <w:tcW w:w="938" w:type="dxa"/>
          </w:tcPr>
          <w:p w14:paraId="1CD657A4" w14:textId="6ED11027"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65ECE8CC" w14:textId="4B807BE2" w:rsidR="00F130A1" w:rsidRPr="00927173" w:rsidRDefault="00B23EFD"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5.9</w:t>
            </w:r>
          </w:p>
        </w:tc>
      </w:tr>
      <w:tr w:rsidR="00F130A1" w:rsidRPr="00927173" w14:paraId="5C8F1A06" w14:textId="77777777" w:rsidTr="00EB397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72E99A06" w14:textId="77777777" w:rsidR="00F130A1" w:rsidRPr="00927173" w:rsidRDefault="00F130A1" w:rsidP="00140304">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RS</w:t>
            </w:r>
          </w:p>
        </w:tc>
        <w:tc>
          <w:tcPr>
            <w:tcW w:w="937" w:type="dxa"/>
          </w:tcPr>
          <w:p w14:paraId="06C6C820" w14:textId="2820466E"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430361</w:t>
            </w:r>
          </w:p>
        </w:tc>
        <w:tc>
          <w:tcPr>
            <w:tcW w:w="937" w:type="dxa"/>
          </w:tcPr>
          <w:p w14:paraId="12F8357D" w14:textId="3F8AB48E" w:rsidR="00F130A1" w:rsidRPr="00927173" w:rsidRDefault="00970132"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566704</w:t>
            </w:r>
          </w:p>
        </w:tc>
        <w:tc>
          <w:tcPr>
            <w:tcW w:w="937" w:type="dxa"/>
          </w:tcPr>
          <w:p w14:paraId="5728C949" w14:textId="6565A3CC"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w:t>
            </w:r>
          </w:p>
        </w:tc>
        <w:tc>
          <w:tcPr>
            <w:tcW w:w="937" w:type="dxa"/>
          </w:tcPr>
          <w:p w14:paraId="52BEDD4B" w14:textId="331366E0"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10</w:t>
            </w:r>
          </w:p>
        </w:tc>
        <w:tc>
          <w:tcPr>
            <w:tcW w:w="937" w:type="dxa"/>
          </w:tcPr>
          <w:p w14:paraId="7F3C7609" w14:textId="64B64C27"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11</w:t>
            </w:r>
          </w:p>
        </w:tc>
        <w:tc>
          <w:tcPr>
            <w:tcW w:w="938" w:type="dxa"/>
          </w:tcPr>
          <w:p w14:paraId="4D8937C5" w14:textId="40945666"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7</w:t>
            </w:r>
          </w:p>
        </w:tc>
        <w:tc>
          <w:tcPr>
            <w:tcW w:w="938" w:type="dxa"/>
          </w:tcPr>
          <w:p w14:paraId="242D6E30" w14:textId="15C365EB"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7DE8F74F" w14:textId="04299A34"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6D6483AA" w14:textId="4B0D6859"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441BF53D" w14:textId="5C6905A8"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7F9BEEF6" w14:textId="440AEA61"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3</w:t>
            </w:r>
          </w:p>
        </w:tc>
        <w:tc>
          <w:tcPr>
            <w:tcW w:w="938" w:type="dxa"/>
          </w:tcPr>
          <w:p w14:paraId="1C2B505A" w14:textId="71CE57BD"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44B63F46" w14:textId="1408D8F6"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1EA62B36" w14:textId="32780D0A" w:rsidR="00F130A1" w:rsidRPr="00927173" w:rsidRDefault="00450D2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6</w:t>
            </w:r>
          </w:p>
        </w:tc>
        <w:tc>
          <w:tcPr>
            <w:tcW w:w="938" w:type="dxa"/>
          </w:tcPr>
          <w:p w14:paraId="67D474BB" w14:textId="4DD98175" w:rsidR="00F130A1" w:rsidRPr="00927173" w:rsidRDefault="00B23EFD"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6.3</w:t>
            </w:r>
          </w:p>
        </w:tc>
      </w:tr>
      <w:tr w:rsidR="00F130A1" w:rsidRPr="00927173" w14:paraId="28C41787" w14:textId="77777777" w:rsidTr="00EB3971">
        <w:trPr>
          <w:trHeight w:val="403"/>
        </w:trPr>
        <w:tc>
          <w:tcPr>
            <w:cnfStyle w:val="001000000000" w:firstRow="0" w:lastRow="0" w:firstColumn="1" w:lastColumn="0" w:oddVBand="0" w:evenVBand="0" w:oddHBand="0" w:evenHBand="0" w:firstRowFirstColumn="0" w:firstRowLastColumn="0" w:lastRowFirstColumn="0" w:lastRowLastColumn="0"/>
            <w:tcW w:w="937" w:type="dxa"/>
          </w:tcPr>
          <w:p w14:paraId="78E64E30" w14:textId="77777777" w:rsidR="00F130A1" w:rsidRPr="00927173" w:rsidRDefault="00F130A1" w:rsidP="00140304">
            <w:pPr>
              <w:spacing w:before="0" w:after="0" w:line="240" w:lineRule="auto"/>
              <w:rPr>
                <w:rFonts w:ascii="Poppins" w:hAnsi="Poppins" w:cs="Poppins"/>
                <w:color w:val="000000" w:themeColor="text1"/>
                <w:sz w:val="20"/>
              </w:rPr>
            </w:pPr>
            <w:r w:rsidRPr="00927173">
              <w:rPr>
                <w:rFonts w:ascii="Poppins" w:hAnsi="Poppins" w:cs="Poppins"/>
                <w:color w:val="000000" w:themeColor="text1"/>
                <w:sz w:val="20"/>
              </w:rPr>
              <w:t>WL</w:t>
            </w:r>
          </w:p>
        </w:tc>
        <w:tc>
          <w:tcPr>
            <w:tcW w:w="937" w:type="dxa"/>
          </w:tcPr>
          <w:p w14:paraId="36528ADD" w14:textId="5A796E60" w:rsidR="00F130A1" w:rsidRPr="00927173" w:rsidRDefault="00BA27AF"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434580</w:t>
            </w:r>
          </w:p>
        </w:tc>
        <w:tc>
          <w:tcPr>
            <w:tcW w:w="937" w:type="dxa"/>
          </w:tcPr>
          <w:p w14:paraId="17A60AD7" w14:textId="697E2A75" w:rsidR="00F130A1" w:rsidRPr="00927173" w:rsidRDefault="00BA27AF"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rPr>
            </w:pPr>
            <w:r w:rsidRPr="00927173">
              <w:rPr>
                <w:rFonts w:ascii="Poppins" w:hAnsi="Poppins" w:cs="Poppins"/>
                <w:color w:val="000000" w:themeColor="text1"/>
                <w:sz w:val="20"/>
              </w:rPr>
              <w:t>573425</w:t>
            </w:r>
          </w:p>
        </w:tc>
        <w:tc>
          <w:tcPr>
            <w:tcW w:w="937" w:type="dxa"/>
          </w:tcPr>
          <w:p w14:paraId="57FAA9AE" w14:textId="5F344681"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3</w:t>
            </w:r>
          </w:p>
        </w:tc>
        <w:tc>
          <w:tcPr>
            <w:tcW w:w="937" w:type="dxa"/>
          </w:tcPr>
          <w:p w14:paraId="464C4E4E" w14:textId="7381BECB"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8</w:t>
            </w:r>
          </w:p>
        </w:tc>
        <w:tc>
          <w:tcPr>
            <w:tcW w:w="937" w:type="dxa"/>
          </w:tcPr>
          <w:p w14:paraId="7864D4DC" w14:textId="53815C38"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9</w:t>
            </w:r>
          </w:p>
        </w:tc>
        <w:tc>
          <w:tcPr>
            <w:tcW w:w="938" w:type="dxa"/>
          </w:tcPr>
          <w:p w14:paraId="4F46E38C" w14:textId="24BBAE88" w:rsidR="00F130A1" w:rsidRPr="00927173" w:rsidRDefault="00E82FEA"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5</w:t>
            </w:r>
          </w:p>
        </w:tc>
        <w:tc>
          <w:tcPr>
            <w:tcW w:w="938" w:type="dxa"/>
          </w:tcPr>
          <w:p w14:paraId="6D9453CA"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6E5F55BB"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5A68CFC2"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01F723D1"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0125B058"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1DEAC1EB"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521E0358"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64732FC1" w14:textId="663E750D" w:rsidR="00F130A1" w:rsidRPr="00927173" w:rsidRDefault="00B23EFD"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r w:rsidRPr="00927173">
              <w:rPr>
                <w:rFonts w:ascii="Poppins" w:hAnsi="Poppins" w:cs="Poppins"/>
                <w:color w:val="000000" w:themeColor="text1"/>
                <w:sz w:val="20"/>
                <w:szCs w:val="18"/>
                <w:u w:color="FFFFFF" w:themeColor="background1"/>
              </w:rPr>
              <w:t>X</w:t>
            </w:r>
          </w:p>
        </w:tc>
        <w:tc>
          <w:tcPr>
            <w:tcW w:w="938" w:type="dxa"/>
          </w:tcPr>
          <w:p w14:paraId="31FBED1C" w14:textId="77777777" w:rsidR="00F130A1" w:rsidRPr="00927173" w:rsidRDefault="00F130A1" w:rsidP="0014030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20"/>
                <w:szCs w:val="18"/>
                <w:u w:color="FFFFFF" w:themeColor="background1"/>
              </w:rPr>
            </w:pPr>
          </w:p>
        </w:tc>
      </w:tr>
    </w:tbl>
    <w:p w14:paraId="06EF7477" w14:textId="77777777" w:rsidR="00EB3971" w:rsidRPr="00927173" w:rsidRDefault="00EB3971" w:rsidP="07F01278">
      <w:pPr>
        <w:pStyle w:val="Heading1"/>
        <w:numPr>
          <w:ilvl w:val="0"/>
          <w:numId w:val="0"/>
        </w:numPr>
        <w:rPr>
          <w:rFonts w:ascii="Poppins" w:hAnsi="Poppins" w:cs="Poppins"/>
          <w:shd w:val="clear" w:color="auto" w:fill="E6E6E6"/>
        </w:rPr>
      </w:pPr>
    </w:p>
    <w:p w14:paraId="444EEAD7" w14:textId="77777777" w:rsidR="00EB3971" w:rsidRPr="00927173" w:rsidRDefault="00EB3971">
      <w:pPr>
        <w:spacing w:before="0" w:after="0" w:line="240" w:lineRule="auto"/>
        <w:rPr>
          <w:rFonts w:ascii="Poppins" w:eastAsia="Times New Roman" w:hAnsi="Poppins" w:cs="Poppins"/>
          <w:b/>
          <w:bCs/>
          <w:color w:val="006726"/>
          <w:sz w:val="36"/>
          <w:szCs w:val="28"/>
          <w:shd w:val="clear" w:color="auto" w:fill="E6E6E6"/>
        </w:rPr>
      </w:pPr>
      <w:r w:rsidRPr="00927173">
        <w:rPr>
          <w:rFonts w:ascii="Poppins" w:hAnsi="Poppins" w:cs="Poppins"/>
          <w:shd w:val="clear" w:color="auto" w:fill="E6E6E6"/>
        </w:rPr>
        <w:br w:type="page"/>
      </w:r>
    </w:p>
    <w:p w14:paraId="545B71D9" w14:textId="2B53AE35" w:rsidR="0097313B" w:rsidRPr="00927173" w:rsidRDefault="6DDDB38B" w:rsidP="07F01278">
      <w:pPr>
        <w:pStyle w:val="Heading1"/>
        <w:numPr>
          <w:ilvl w:val="0"/>
          <w:numId w:val="0"/>
        </w:numPr>
        <w:rPr>
          <w:rFonts w:ascii="Poppins" w:hAnsi="Poppins" w:cs="Poppins"/>
        </w:rPr>
      </w:pPr>
      <w:bookmarkStart w:id="125" w:name="_Toc232406859"/>
      <w:r w:rsidRPr="00927173">
        <w:rPr>
          <w:rFonts w:ascii="Poppins" w:hAnsi="Poppins" w:cs="Poppins"/>
          <w:shd w:val="clear" w:color="auto" w:fill="E6E6E6"/>
        </w:rPr>
        <w:lastRenderedPageBreak/>
        <w:t xml:space="preserve">Appendix </w:t>
      </w:r>
      <w:r w:rsidR="058D1845" w:rsidRPr="00927173">
        <w:rPr>
          <w:rFonts w:ascii="Poppins" w:hAnsi="Poppins" w:cs="Poppins"/>
          <w:shd w:val="clear" w:color="auto" w:fill="E6E6E6"/>
        </w:rPr>
        <w:t>D</w:t>
      </w:r>
      <w:r w:rsidRPr="00927173">
        <w:rPr>
          <w:rFonts w:ascii="Poppins" w:hAnsi="Poppins" w:cs="Poppins"/>
          <w:shd w:val="clear" w:color="auto" w:fill="E6E6E6"/>
        </w:rPr>
        <w:t>: Map(s) of Monitoring Locations and AQMAs</w:t>
      </w:r>
      <w:bookmarkEnd w:id="121"/>
      <w:bookmarkEnd w:id="122"/>
      <w:bookmarkEnd w:id="123"/>
      <w:bookmarkEnd w:id="124"/>
      <w:bookmarkEnd w:id="125"/>
    </w:p>
    <w:p w14:paraId="532B878C" w14:textId="4E2D59BE" w:rsidR="0097313B" w:rsidRPr="00927173" w:rsidRDefault="058D1845" w:rsidP="07F01278">
      <w:pPr>
        <w:pStyle w:val="Caption"/>
        <w:rPr>
          <w:rFonts w:ascii="Poppins" w:hAnsi="Poppins" w:cs="Poppins"/>
        </w:rPr>
      </w:pPr>
      <w:bookmarkStart w:id="126" w:name="_Toc232406968"/>
      <w:r w:rsidRPr="00927173">
        <w:rPr>
          <w:rFonts w:ascii="Poppins" w:hAnsi="Poppins" w:cs="Poppins"/>
          <w:shd w:val="clear" w:color="auto" w:fill="E6E6E6"/>
        </w:rPr>
        <w:t>Figure D.</w:t>
      </w:r>
      <w:r w:rsidR="00647227" w:rsidRPr="00927173">
        <w:rPr>
          <w:rFonts w:ascii="Poppins" w:hAnsi="Poppins" w:cs="Poppins"/>
          <w:color w:val="2B579A"/>
          <w:shd w:val="clear" w:color="auto" w:fill="E6E6E6"/>
        </w:rPr>
        <w:fldChar w:fldCharType="begin"/>
      </w:r>
      <w:r w:rsidR="00647227" w:rsidRPr="00927173">
        <w:rPr>
          <w:rFonts w:ascii="Poppins" w:hAnsi="Poppins" w:cs="Poppins"/>
        </w:rPr>
        <w:instrText>SEQ Figure_D \* ARABIC</w:instrText>
      </w:r>
      <w:r w:rsidR="00647227" w:rsidRPr="00927173">
        <w:rPr>
          <w:rFonts w:ascii="Poppins" w:hAnsi="Poppins" w:cs="Poppins"/>
          <w:color w:val="2B579A"/>
          <w:shd w:val="clear" w:color="auto" w:fill="E6E6E6"/>
        </w:rPr>
        <w:fldChar w:fldCharType="separate"/>
      </w:r>
      <w:r w:rsidR="00575C0E" w:rsidRPr="00927173">
        <w:rPr>
          <w:rFonts w:ascii="Poppins" w:hAnsi="Poppins" w:cs="Poppins"/>
          <w:noProof/>
        </w:rPr>
        <w:t>1</w:t>
      </w:r>
      <w:r w:rsidR="00647227" w:rsidRPr="00927173">
        <w:rPr>
          <w:rFonts w:ascii="Poppins" w:hAnsi="Poppins" w:cs="Poppins"/>
          <w:color w:val="2B579A"/>
          <w:shd w:val="clear" w:color="auto" w:fill="E6E6E6"/>
        </w:rPr>
        <w:fldChar w:fldCharType="end"/>
      </w:r>
      <w:r w:rsidR="6BECD2CB" w:rsidRPr="00927173">
        <w:rPr>
          <w:rFonts w:ascii="Poppins" w:hAnsi="Poppins" w:cs="Poppins"/>
          <w:shd w:val="clear" w:color="auto" w:fill="E6E6E6"/>
        </w:rPr>
        <w:t xml:space="preserve"> – Map of </w:t>
      </w:r>
      <w:r w:rsidR="001A5E20" w:rsidRPr="00927173">
        <w:rPr>
          <w:rFonts w:ascii="Poppins" w:hAnsi="Poppins" w:cs="Poppins"/>
          <w:shd w:val="clear" w:color="auto" w:fill="E6E6E6"/>
        </w:rPr>
        <w:t xml:space="preserve">Automatic and </w:t>
      </w:r>
      <w:r w:rsidR="6BECD2CB" w:rsidRPr="00927173">
        <w:rPr>
          <w:rFonts w:ascii="Poppins" w:hAnsi="Poppins" w:cs="Poppins"/>
          <w:shd w:val="clear" w:color="auto" w:fill="E6E6E6"/>
        </w:rPr>
        <w:t>Non-Automatic Monitoring Site</w:t>
      </w:r>
      <w:bookmarkEnd w:id="126"/>
    </w:p>
    <w:p w14:paraId="47FBDE0D" w14:textId="600D01BA" w:rsidR="00F0319B" w:rsidRPr="00927173" w:rsidRDefault="00A536B5" w:rsidP="00400B0F">
      <w:pPr>
        <w:jc w:val="center"/>
        <w:rPr>
          <w:rFonts w:ascii="Poppins" w:hAnsi="Poppins" w:cs="Poppins"/>
        </w:rPr>
      </w:pPr>
      <w:r w:rsidRPr="00927173">
        <w:rPr>
          <w:rFonts w:ascii="Poppins" w:hAnsi="Poppins" w:cs="Poppins"/>
          <w:noProof/>
        </w:rPr>
        <w:drawing>
          <wp:inline distT="0" distB="0" distL="0" distR="0" wp14:anchorId="6E081F40" wp14:editId="0623E4BC">
            <wp:extent cx="7314876" cy="4854077"/>
            <wp:effectExtent l="0" t="0" r="635" b="3810"/>
            <wp:docPr id="1694045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45462" name="Picture 1694045462"/>
                    <pic:cNvPicPr/>
                  </pic:nvPicPr>
                  <pic:blipFill rotWithShape="1">
                    <a:blip r:embed="rId45"/>
                    <a:srcRect l="18811" t="4282" r="19430" b="6343"/>
                    <a:stretch>
                      <a:fillRect/>
                    </a:stretch>
                  </pic:blipFill>
                  <pic:spPr bwMode="auto">
                    <a:xfrm>
                      <a:off x="0" y="0"/>
                      <a:ext cx="7348684" cy="4876512"/>
                    </a:xfrm>
                    <a:prstGeom prst="rect">
                      <a:avLst/>
                    </a:prstGeom>
                    <a:ln>
                      <a:noFill/>
                    </a:ln>
                    <a:extLst>
                      <a:ext uri="{53640926-AAD7-44D8-BBD7-CCE9431645EC}">
                        <a14:shadowObscured xmlns:a14="http://schemas.microsoft.com/office/drawing/2010/main"/>
                      </a:ext>
                    </a:extLst>
                  </pic:spPr>
                </pic:pic>
              </a:graphicData>
            </a:graphic>
          </wp:inline>
        </w:drawing>
      </w:r>
    </w:p>
    <w:p w14:paraId="3B87E2CC" w14:textId="2CF6EE88" w:rsidR="001A5E20" w:rsidRPr="00927173" w:rsidRDefault="001A5E20" w:rsidP="001A5E20">
      <w:pPr>
        <w:pStyle w:val="Caption"/>
        <w:rPr>
          <w:rFonts w:ascii="Poppins" w:hAnsi="Poppins" w:cs="Poppins"/>
        </w:rPr>
      </w:pPr>
      <w:bookmarkStart w:id="127" w:name="_Hlk200463049"/>
      <w:r w:rsidRPr="00927173">
        <w:rPr>
          <w:rFonts w:ascii="Poppins" w:hAnsi="Poppins" w:cs="Poppins"/>
          <w:shd w:val="clear" w:color="auto" w:fill="E6E6E6"/>
        </w:rPr>
        <w:lastRenderedPageBreak/>
        <w:t>Figure D.2 – Map of Indicative Air Samplers Monitoring Locations</w:t>
      </w:r>
    </w:p>
    <w:bookmarkEnd w:id="127"/>
    <w:p w14:paraId="2A3068E9" w14:textId="420C96D8" w:rsidR="00832368" w:rsidRPr="00927173" w:rsidRDefault="00832368" w:rsidP="00A536B5">
      <w:pPr>
        <w:jc w:val="center"/>
        <w:rPr>
          <w:rFonts w:ascii="Poppins" w:eastAsia="Times New Roman" w:hAnsi="Poppins" w:cs="Poppins"/>
          <w:szCs w:val="24"/>
          <w:lang w:eastAsia="en-GB"/>
        </w:rPr>
      </w:pPr>
      <w:r w:rsidRPr="00927173">
        <w:rPr>
          <w:rFonts w:ascii="Poppins" w:hAnsi="Poppins" w:cs="Poppins"/>
          <w:noProof/>
        </w:rPr>
        <w:drawing>
          <wp:inline distT="0" distB="0" distL="0" distR="0" wp14:anchorId="3892DF7D" wp14:editId="28240A7F">
            <wp:extent cx="7345680" cy="5157935"/>
            <wp:effectExtent l="0" t="0" r="7620" b="5080"/>
            <wp:docPr id="1557008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08245" name=""/>
                    <pic:cNvPicPr/>
                  </pic:nvPicPr>
                  <pic:blipFill>
                    <a:blip r:embed="rId46"/>
                    <a:stretch>
                      <a:fillRect/>
                    </a:stretch>
                  </pic:blipFill>
                  <pic:spPr>
                    <a:xfrm>
                      <a:off x="0" y="0"/>
                      <a:ext cx="7359659" cy="5167751"/>
                    </a:xfrm>
                    <a:prstGeom prst="rect">
                      <a:avLst/>
                    </a:prstGeom>
                  </pic:spPr>
                </pic:pic>
              </a:graphicData>
            </a:graphic>
          </wp:inline>
        </w:drawing>
      </w:r>
    </w:p>
    <w:p w14:paraId="00D68DA4" w14:textId="77777777" w:rsidR="0097313B" w:rsidRPr="00927173" w:rsidRDefault="0097313B" w:rsidP="00400B0F">
      <w:pPr>
        <w:rPr>
          <w:rFonts w:ascii="Poppins" w:hAnsi="Poppins" w:cs="Poppins"/>
        </w:rPr>
        <w:sectPr w:rsidR="0097313B" w:rsidRPr="00927173" w:rsidSect="00A87CF9">
          <w:footerReference w:type="default" r:id="rId47"/>
          <w:footerReference w:type="first" r:id="rId48"/>
          <w:pgSz w:w="16838" w:h="11899" w:orient="landscape" w:code="9"/>
          <w:pgMar w:top="1134" w:right="1134" w:bottom="1134" w:left="1134" w:header="340" w:footer="340" w:gutter="0"/>
          <w:cols w:space="708"/>
          <w:docGrid w:linePitch="326"/>
        </w:sectPr>
      </w:pPr>
    </w:p>
    <w:p w14:paraId="420472B8" w14:textId="762A198B" w:rsidR="00F1472B" w:rsidRPr="00927173" w:rsidRDefault="16DF0102" w:rsidP="07F01278">
      <w:pPr>
        <w:pStyle w:val="Heading1"/>
        <w:numPr>
          <w:ilvl w:val="0"/>
          <w:numId w:val="0"/>
        </w:numPr>
        <w:rPr>
          <w:rFonts w:ascii="Poppins" w:hAnsi="Poppins" w:cs="Poppins"/>
        </w:rPr>
      </w:pPr>
      <w:bookmarkStart w:id="128" w:name="_Toc232406860"/>
      <w:r w:rsidRPr="00927173">
        <w:rPr>
          <w:rFonts w:ascii="Poppins" w:hAnsi="Poppins" w:cs="Poppins"/>
          <w:shd w:val="clear" w:color="auto" w:fill="E6E6E6"/>
        </w:rPr>
        <w:lastRenderedPageBreak/>
        <w:t xml:space="preserve">Appendix </w:t>
      </w:r>
      <w:r w:rsidR="058D1845" w:rsidRPr="00927173">
        <w:rPr>
          <w:rFonts w:ascii="Poppins" w:hAnsi="Poppins" w:cs="Poppins"/>
          <w:shd w:val="clear" w:color="auto" w:fill="E6E6E6"/>
        </w:rPr>
        <w:t>E</w:t>
      </w:r>
      <w:r w:rsidRPr="00927173">
        <w:rPr>
          <w:rFonts w:ascii="Poppins" w:hAnsi="Poppins" w:cs="Poppins"/>
          <w:shd w:val="clear" w:color="auto" w:fill="E6E6E6"/>
        </w:rPr>
        <w:t>: Summary of Air Quality Objectives in England</w:t>
      </w:r>
      <w:bookmarkEnd w:id="128"/>
    </w:p>
    <w:p w14:paraId="16FEC4E9" w14:textId="68A18060" w:rsidR="001243D3" w:rsidRPr="00927173" w:rsidRDefault="678B9505" w:rsidP="07F01278">
      <w:pPr>
        <w:pStyle w:val="Caption"/>
        <w:rPr>
          <w:rFonts w:ascii="Poppins" w:hAnsi="Poppins" w:cs="Poppins"/>
        </w:rPr>
      </w:pPr>
      <w:bookmarkStart w:id="129" w:name="_Ref55286084"/>
      <w:bookmarkStart w:id="130" w:name="_Toc65750662"/>
      <w:bookmarkStart w:id="131" w:name="_Toc220678900"/>
      <w:r w:rsidRPr="00927173">
        <w:rPr>
          <w:rFonts w:ascii="Poppins" w:hAnsi="Poppins" w:cs="Poppins"/>
          <w:shd w:val="clear" w:color="auto" w:fill="E6E6E6"/>
        </w:rPr>
        <w:t>Table E.</w:t>
      </w:r>
      <w:r w:rsidR="00647227" w:rsidRPr="00927173">
        <w:rPr>
          <w:rFonts w:ascii="Poppins" w:hAnsi="Poppins" w:cs="Poppins"/>
          <w:color w:val="2B579A"/>
          <w:shd w:val="clear" w:color="auto" w:fill="E6E6E6"/>
        </w:rPr>
        <w:fldChar w:fldCharType="begin"/>
      </w:r>
      <w:r w:rsidR="00647227" w:rsidRPr="00927173">
        <w:rPr>
          <w:rFonts w:ascii="Poppins" w:hAnsi="Poppins" w:cs="Poppins"/>
        </w:rPr>
        <w:instrText>SEQ Table_E \* ARABIC</w:instrText>
      </w:r>
      <w:r w:rsidR="00647227" w:rsidRPr="00927173">
        <w:rPr>
          <w:rFonts w:ascii="Poppins" w:hAnsi="Poppins" w:cs="Poppins"/>
          <w:color w:val="2B579A"/>
          <w:shd w:val="clear" w:color="auto" w:fill="E6E6E6"/>
        </w:rPr>
        <w:fldChar w:fldCharType="separate"/>
      </w:r>
      <w:r w:rsidR="00575C0E" w:rsidRPr="00927173">
        <w:rPr>
          <w:rFonts w:ascii="Poppins" w:hAnsi="Poppins" w:cs="Poppins"/>
          <w:noProof/>
        </w:rPr>
        <w:t>1</w:t>
      </w:r>
      <w:r w:rsidR="00647227" w:rsidRPr="00927173">
        <w:rPr>
          <w:rFonts w:ascii="Poppins" w:hAnsi="Poppins" w:cs="Poppins"/>
          <w:color w:val="2B579A"/>
          <w:shd w:val="clear" w:color="auto" w:fill="E6E6E6"/>
        </w:rPr>
        <w:fldChar w:fldCharType="end"/>
      </w:r>
      <w:bookmarkEnd w:id="129"/>
      <w:r w:rsidRPr="00927173">
        <w:rPr>
          <w:rFonts w:ascii="Poppins" w:hAnsi="Poppins" w:cs="Poppins"/>
          <w:shd w:val="clear" w:color="auto" w:fill="E6E6E6"/>
        </w:rPr>
        <w:t xml:space="preserve"> </w:t>
      </w:r>
      <w:r w:rsidR="48D363E0" w:rsidRPr="00927173">
        <w:rPr>
          <w:rFonts w:ascii="Poppins" w:hAnsi="Poppins" w:cs="Poppins"/>
          <w:shd w:val="clear" w:color="auto" w:fill="E6E6E6"/>
        </w:rPr>
        <w:t>– Air Quality Objectives in England</w:t>
      </w:r>
      <w:r w:rsidR="001243D3" w:rsidRPr="00927173">
        <w:rPr>
          <w:rStyle w:val="FootnoteReference"/>
          <w:rFonts w:ascii="Poppins" w:hAnsi="Poppins" w:cs="Poppins"/>
        </w:rPr>
        <w:footnoteReference w:id="3"/>
      </w:r>
      <w:bookmarkEnd w:id="130"/>
      <w:bookmarkEnd w:id="131"/>
    </w:p>
    <w:tbl>
      <w:tblPr>
        <w:tblStyle w:val="TableStyle4"/>
        <w:tblW w:w="0" w:type="auto"/>
        <w:tblLook w:val="04A0" w:firstRow="1" w:lastRow="0" w:firstColumn="1" w:lastColumn="0" w:noHBand="0" w:noVBand="1"/>
      </w:tblPr>
      <w:tblGrid>
        <w:gridCol w:w="2405"/>
        <w:gridCol w:w="5387"/>
        <w:gridCol w:w="1829"/>
      </w:tblGrid>
      <w:tr w:rsidR="00130A54" w:rsidRPr="00927173" w14:paraId="7A8605B7" w14:textId="77777777" w:rsidTr="0040723F">
        <w:trPr>
          <w:cnfStyle w:val="100000000000" w:firstRow="1" w:lastRow="0" w:firstColumn="0" w:lastColumn="0" w:oddVBand="0" w:evenVBand="0" w:oddHBand="0" w:evenHBand="0" w:firstRowFirstColumn="0" w:firstRowLastColumn="0" w:lastRowFirstColumn="0" w:lastRowLastColumn="0"/>
          <w:trHeight w:val="697"/>
          <w:tblHeader/>
        </w:trPr>
        <w:tc>
          <w:tcPr>
            <w:cnfStyle w:val="001000000000" w:firstRow="0" w:lastRow="0" w:firstColumn="1" w:lastColumn="0" w:oddVBand="0" w:evenVBand="0" w:oddHBand="0" w:evenHBand="0" w:firstRowFirstColumn="0" w:firstRowLastColumn="0" w:lastRowFirstColumn="0" w:lastRowLastColumn="0"/>
            <w:tcW w:w="0" w:type="dxa"/>
          </w:tcPr>
          <w:p w14:paraId="2163D8CB" w14:textId="77777777" w:rsidR="00130A54" w:rsidRPr="00927173" w:rsidRDefault="00130A54" w:rsidP="002A068B">
            <w:pPr>
              <w:spacing w:line="240" w:lineRule="auto"/>
              <w:rPr>
                <w:rFonts w:ascii="Poppins" w:hAnsi="Poppins" w:cs="Poppins"/>
                <w:sz w:val="20"/>
              </w:rPr>
            </w:pPr>
            <w:r w:rsidRPr="00927173">
              <w:rPr>
                <w:rFonts w:ascii="Poppins" w:hAnsi="Poppins" w:cs="Poppins"/>
                <w:sz w:val="20"/>
              </w:rPr>
              <w:t>Pollutant</w:t>
            </w:r>
          </w:p>
        </w:tc>
        <w:tc>
          <w:tcPr>
            <w:tcW w:w="0" w:type="dxa"/>
          </w:tcPr>
          <w:p w14:paraId="5F4687F0" w14:textId="08B91FE4" w:rsidR="00130A54" w:rsidRPr="00927173" w:rsidRDefault="00130A54" w:rsidP="002A068B">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Air Quality Objective: Concentration</w:t>
            </w:r>
          </w:p>
        </w:tc>
        <w:tc>
          <w:tcPr>
            <w:tcW w:w="0" w:type="dxa"/>
          </w:tcPr>
          <w:p w14:paraId="0E80B3FF" w14:textId="63AD7FB9" w:rsidR="00130A54" w:rsidRPr="00927173" w:rsidRDefault="00130A54" w:rsidP="002A068B">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Air Quality Objective: Measured as</w:t>
            </w:r>
          </w:p>
        </w:tc>
      </w:tr>
      <w:tr w:rsidR="00116356" w:rsidRPr="00927173" w14:paraId="0B54C663" w14:textId="77777777" w:rsidTr="07F01278">
        <w:trPr>
          <w:trHeight w:val="306"/>
        </w:trPr>
        <w:tc>
          <w:tcPr>
            <w:cnfStyle w:val="001000000000" w:firstRow="0" w:lastRow="0" w:firstColumn="1" w:lastColumn="0" w:oddVBand="0" w:evenVBand="0" w:oddHBand="0" w:evenHBand="0" w:firstRowFirstColumn="0" w:firstRowLastColumn="0" w:lastRowFirstColumn="0" w:lastRowLastColumn="0"/>
            <w:tcW w:w="2405" w:type="dxa"/>
          </w:tcPr>
          <w:p w14:paraId="33BC20A0" w14:textId="77777777" w:rsidR="00116356" w:rsidRPr="00927173" w:rsidRDefault="00116356" w:rsidP="002A068B">
            <w:pPr>
              <w:spacing w:line="240" w:lineRule="auto"/>
              <w:rPr>
                <w:rFonts w:ascii="Poppins" w:hAnsi="Poppins" w:cs="Poppins"/>
                <w:sz w:val="20"/>
              </w:rPr>
            </w:pPr>
            <w:r w:rsidRPr="00927173">
              <w:rPr>
                <w:rFonts w:ascii="Poppins" w:hAnsi="Poppins" w:cs="Poppins"/>
                <w:sz w:val="20"/>
              </w:rPr>
              <w:t>Nitrogen Dioxide (NO</w:t>
            </w:r>
            <w:r w:rsidRPr="00927173">
              <w:rPr>
                <w:rFonts w:ascii="Poppins" w:hAnsi="Poppins" w:cs="Poppins"/>
                <w:sz w:val="20"/>
                <w:vertAlign w:val="subscript"/>
              </w:rPr>
              <w:t>2</w:t>
            </w:r>
            <w:r w:rsidRPr="00927173">
              <w:rPr>
                <w:rFonts w:ascii="Poppins" w:hAnsi="Poppins" w:cs="Poppins"/>
                <w:sz w:val="20"/>
              </w:rPr>
              <w:t>)</w:t>
            </w:r>
          </w:p>
        </w:tc>
        <w:tc>
          <w:tcPr>
            <w:tcW w:w="5387" w:type="dxa"/>
          </w:tcPr>
          <w:p w14:paraId="533C6DDB" w14:textId="497C0FA2"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200µg/m</w:t>
            </w:r>
            <w:r w:rsidRPr="00927173">
              <w:rPr>
                <w:rFonts w:ascii="Poppins" w:hAnsi="Poppins" w:cs="Poppins"/>
                <w:sz w:val="20"/>
                <w:vertAlign w:val="superscript"/>
              </w:rPr>
              <w:t>3</w:t>
            </w:r>
            <w:r w:rsidRPr="00927173">
              <w:rPr>
                <w:rFonts w:ascii="Poppins" w:hAnsi="Poppins" w:cs="Poppins"/>
                <w:sz w:val="20"/>
              </w:rPr>
              <w:t xml:space="preserve"> not to be exceeded more than 18 times a year</w:t>
            </w:r>
          </w:p>
        </w:tc>
        <w:tc>
          <w:tcPr>
            <w:tcW w:w="1829" w:type="dxa"/>
          </w:tcPr>
          <w:p w14:paraId="504F3FF0"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1-hour mean</w:t>
            </w:r>
          </w:p>
        </w:tc>
      </w:tr>
      <w:tr w:rsidR="00116356" w:rsidRPr="00927173" w14:paraId="793836D0" w14:textId="77777777" w:rsidTr="07F01278">
        <w:trPr>
          <w:trHeight w:val="305"/>
        </w:trPr>
        <w:tc>
          <w:tcPr>
            <w:cnfStyle w:val="001000000000" w:firstRow="0" w:lastRow="0" w:firstColumn="1" w:lastColumn="0" w:oddVBand="0" w:evenVBand="0" w:oddHBand="0" w:evenHBand="0" w:firstRowFirstColumn="0" w:firstRowLastColumn="0" w:lastRowFirstColumn="0" w:lastRowLastColumn="0"/>
            <w:tcW w:w="2405" w:type="dxa"/>
          </w:tcPr>
          <w:p w14:paraId="4E4B8288" w14:textId="4B58D3CE" w:rsidR="00116356" w:rsidRPr="00927173" w:rsidRDefault="006F2229" w:rsidP="002A068B">
            <w:pPr>
              <w:spacing w:line="240" w:lineRule="auto"/>
              <w:rPr>
                <w:rFonts w:ascii="Poppins" w:hAnsi="Poppins" w:cs="Poppins"/>
                <w:sz w:val="20"/>
              </w:rPr>
            </w:pPr>
            <w:r w:rsidRPr="00927173">
              <w:rPr>
                <w:rFonts w:ascii="Poppins" w:hAnsi="Poppins" w:cs="Poppins"/>
                <w:sz w:val="20"/>
              </w:rPr>
              <w:t>Nitrogen Dioxide (NO</w:t>
            </w:r>
            <w:r w:rsidRPr="00927173">
              <w:rPr>
                <w:rFonts w:ascii="Poppins" w:hAnsi="Poppins" w:cs="Poppins"/>
                <w:sz w:val="20"/>
                <w:vertAlign w:val="subscript"/>
              </w:rPr>
              <w:t>2</w:t>
            </w:r>
            <w:r w:rsidRPr="00927173">
              <w:rPr>
                <w:rFonts w:ascii="Poppins" w:hAnsi="Poppins" w:cs="Poppins"/>
                <w:sz w:val="20"/>
              </w:rPr>
              <w:t>)</w:t>
            </w:r>
          </w:p>
        </w:tc>
        <w:tc>
          <w:tcPr>
            <w:tcW w:w="5387" w:type="dxa"/>
          </w:tcPr>
          <w:p w14:paraId="41DB6895" w14:textId="3770A16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40µg/m</w:t>
            </w:r>
            <w:r w:rsidRPr="00927173">
              <w:rPr>
                <w:rFonts w:ascii="Poppins" w:hAnsi="Poppins" w:cs="Poppins"/>
                <w:sz w:val="20"/>
                <w:vertAlign w:val="superscript"/>
              </w:rPr>
              <w:t>3</w:t>
            </w:r>
          </w:p>
        </w:tc>
        <w:tc>
          <w:tcPr>
            <w:tcW w:w="1829" w:type="dxa"/>
          </w:tcPr>
          <w:p w14:paraId="1947F96B"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Annual mean</w:t>
            </w:r>
          </w:p>
        </w:tc>
      </w:tr>
      <w:tr w:rsidR="00116356" w:rsidRPr="00927173" w14:paraId="34D61B22" w14:textId="77777777" w:rsidTr="07F01278">
        <w:trPr>
          <w:trHeight w:val="306"/>
        </w:trPr>
        <w:tc>
          <w:tcPr>
            <w:cnfStyle w:val="001000000000" w:firstRow="0" w:lastRow="0" w:firstColumn="1" w:lastColumn="0" w:oddVBand="0" w:evenVBand="0" w:oddHBand="0" w:evenHBand="0" w:firstRowFirstColumn="0" w:firstRowLastColumn="0" w:lastRowFirstColumn="0" w:lastRowLastColumn="0"/>
            <w:tcW w:w="2405" w:type="dxa"/>
          </w:tcPr>
          <w:p w14:paraId="7C9BCB8F" w14:textId="77777777" w:rsidR="00116356" w:rsidRPr="00927173" w:rsidRDefault="00116356" w:rsidP="002A068B">
            <w:pPr>
              <w:spacing w:line="240" w:lineRule="auto"/>
              <w:rPr>
                <w:rFonts w:ascii="Poppins" w:hAnsi="Poppins" w:cs="Poppins"/>
                <w:sz w:val="20"/>
              </w:rPr>
            </w:pPr>
            <w:r w:rsidRPr="00927173">
              <w:rPr>
                <w:rFonts w:ascii="Poppins" w:hAnsi="Poppins" w:cs="Poppins"/>
                <w:sz w:val="20"/>
              </w:rPr>
              <w:t>Particulate Matter (PM</w:t>
            </w:r>
            <w:r w:rsidRPr="00927173">
              <w:rPr>
                <w:rFonts w:ascii="Poppins" w:hAnsi="Poppins" w:cs="Poppins"/>
                <w:sz w:val="20"/>
                <w:vertAlign w:val="subscript"/>
              </w:rPr>
              <w:t>10</w:t>
            </w:r>
            <w:r w:rsidRPr="00927173">
              <w:rPr>
                <w:rFonts w:ascii="Poppins" w:hAnsi="Poppins" w:cs="Poppins"/>
                <w:sz w:val="20"/>
              </w:rPr>
              <w:t>)</w:t>
            </w:r>
          </w:p>
        </w:tc>
        <w:tc>
          <w:tcPr>
            <w:tcW w:w="5387" w:type="dxa"/>
          </w:tcPr>
          <w:p w14:paraId="7FDD32D8" w14:textId="76ECC74E"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50µg/m</w:t>
            </w:r>
            <w:r w:rsidRPr="00927173">
              <w:rPr>
                <w:rFonts w:ascii="Poppins" w:hAnsi="Poppins" w:cs="Poppins"/>
                <w:sz w:val="20"/>
                <w:vertAlign w:val="superscript"/>
              </w:rPr>
              <w:t>3</w:t>
            </w:r>
            <w:r w:rsidRPr="00927173">
              <w:rPr>
                <w:rFonts w:ascii="Poppins" w:hAnsi="Poppins" w:cs="Poppins"/>
                <w:sz w:val="20"/>
              </w:rPr>
              <w:t>, not to be exceeded more than 35 times a year</w:t>
            </w:r>
          </w:p>
        </w:tc>
        <w:tc>
          <w:tcPr>
            <w:tcW w:w="1829" w:type="dxa"/>
          </w:tcPr>
          <w:p w14:paraId="63F47916"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24-hour mean</w:t>
            </w:r>
          </w:p>
        </w:tc>
      </w:tr>
      <w:tr w:rsidR="00116356" w:rsidRPr="00927173" w14:paraId="3F8F4712" w14:textId="77777777" w:rsidTr="07F01278">
        <w:trPr>
          <w:trHeight w:val="305"/>
        </w:trPr>
        <w:tc>
          <w:tcPr>
            <w:cnfStyle w:val="001000000000" w:firstRow="0" w:lastRow="0" w:firstColumn="1" w:lastColumn="0" w:oddVBand="0" w:evenVBand="0" w:oddHBand="0" w:evenHBand="0" w:firstRowFirstColumn="0" w:firstRowLastColumn="0" w:lastRowFirstColumn="0" w:lastRowLastColumn="0"/>
            <w:tcW w:w="2405" w:type="dxa"/>
          </w:tcPr>
          <w:p w14:paraId="14DBAE89" w14:textId="614080A4" w:rsidR="00116356" w:rsidRPr="00927173" w:rsidRDefault="006F2229" w:rsidP="002A068B">
            <w:pPr>
              <w:spacing w:line="240" w:lineRule="auto"/>
              <w:rPr>
                <w:rFonts w:ascii="Poppins" w:hAnsi="Poppins" w:cs="Poppins"/>
                <w:sz w:val="20"/>
              </w:rPr>
            </w:pPr>
            <w:r w:rsidRPr="00927173">
              <w:rPr>
                <w:rFonts w:ascii="Poppins" w:hAnsi="Poppins" w:cs="Poppins"/>
                <w:sz w:val="20"/>
              </w:rPr>
              <w:t>Particulate Matter (PM</w:t>
            </w:r>
            <w:r w:rsidRPr="00927173">
              <w:rPr>
                <w:rFonts w:ascii="Poppins" w:hAnsi="Poppins" w:cs="Poppins"/>
                <w:sz w:val="20"/>
                <w:vertAlign w:val="subscript"/>
              </w:rPr>
              <w:t>10</w:t>
            </w:r>
            <w:r w:rsidRPr="00927173">
              <w:rPr>
                <w:rFonts w:ascii="Poppins" w:hAnsi="Poppins" w:cs="Poppins"/>
                <w:sz w:val="20"/>
              </w:rPr>
              <w:t>)</w:t>
            </w:r>
          </w:p>
        </w:tc>
        <w:tc>
          <w:tcPr>
            <w:tcW w:w="5387" w:type="dxa"/>
          </w:tcPr>
          <w:p w14:paraId="4AC386AD" w14:textId="74A6E1D6"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40µg/m</w:t>
            </w:r>
            <w:r w:rsidRPr="00927173">
              <w:rPr>
                <w:rFonts w:ascii="Poppins" w:hAnsi="Poppins" w:cs="Poppins"/>
                <w:sz w:val="20"/>
                <w:vertAlign w:val="superscript"/>
              </w:rPr>
              <w:t>3</w:t>
            </w:r>
          </w:p>
        </w:tc>
        <w:tc>
          <w:tcPr>
            <w:tcW w:w="1829" w:type="dxa"/>
          </w:tcPr>
          <w:p w14:paraId="4A126A92"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Annual mean</w:t>
            </w:r>
          </w:p>
        </w:tc>
      </w:tr>
      <w:tr w:rsidR="00116356" w:rsidRPr="00927173" w14:paraId="4FD8D371" w14:textId="77777777" w:rsidTr="07F01278">
        <w:trPr>
          <w:trHeight w:val="205"/>
        </w:trPr>
        <w:tc>
          <w:tcPr>
            <w:cnfStyle w:val="001000000000" w:firstRow="0" w:lastRow="0" w:firstColumn="1" w:lastColumn="0" w:oddVBand="0" w:evenVBand="0" w:oddHBand="0" w:evenHBand="0" w:firstRowFirstColumn="0" w:firstRowLastColumn="0" w:lastRowFirstColumn="0" w:lastRowLastColumn="0"/>
            <w:tcW w:w="2405" w:type="dxa"/>
          </w:tcPr>
          <w:p w14:paraId="76A643D2" w14:textId="77777777" w:rsidR="00116356" w:rsidRPr="00927173" w:rsidRDefault="00116356" w:rsidP="002A068B">
            <w:pPr>
              <w:spacing w:line="240" w:lineRule="auto"/>
              <w:rPr>
                <w:rFonts w:ascii="Poppins" w:hAnsi="Poppins" w:cs="Poppins"/>
                <w:sz w:val="20"/>
              </w:rPr>
            </w:pPr>
            <w:r w:rsidRPr="00927173">
              <w:rPr>
                <w:rFonts w:ascii="Poppins" w:hAnsi="Poppins" w:cs="Poppins"/>
                <w:sz w:val="20"/>
              </w:rPr>
              <w:t>Sulphur Dioxide (SO</w:t>
            </w:r>
            <w:r w:rsidRPr="00927173">
              <w:rPr>
                <w:rFonts w:ascii="Poppins" w:hAnsi="Poppins" w:cs="Poppins"/>
                <w:sz w:val="20"/>
                <w:vertAlign w:val="subscript"/>
              </w:rPr>
              <w:t>2</w:t>
            </w:r>
            <w:r w:rsidRPr="00927173">
              <w:rPr>
                <w:rFonts w:ascii="Poppins" w:hAnsi="Poppins" w:cs="Poppins"/>
                <w:sz w:val="20"/>
              </w:rPr>
              <w:t>)</w:t>
            </w:r>
          </w:p>
        </w:tc>
        <w:tc>
          <w:tcPr>
            <w:tcW w:w="5387" w:type="dxa"/>
          </w:tcPr>
          <w:p w14:paraId="6384B7AA" w14:textId="4132BB2A"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350µg/m</w:t>
            </w:r>
            <w:r w:rsidRPr="00927173">
              <w:rPr>
                <w:rFonts w:ascii="Poppins" w:hAnsi="Poppins" w:cs="Poppins"/>
                <w:sz w:val="20"/>
                <w:vertAlign w:val="superscript"/>
              </w:rPr>
              <w:t>3</w:t>
            </w:r>
            <w:r w:rsidRPr="00927173">
              <w:rPr>
                <w:rFonts w:ascii="Poppins" w:hAnsi="Poppins" w:cs="Poppins"/>
                <w:sz w:val="20"/>
              </w:rPr>
              <w:t>, not to be exceeded more than 24 times a year</w:t>
            </w:r>
          </w:p>
        </w:tc>
        <w:tc>
          <w:tcPr>
            <w:tcW w:w="1829" w:type="dxa"/>
          </w:tcPr>
          <w:p w14:paraId="7586CFA5"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1-hour mean</w:t>
            </w:r>
          </w:p>
        </w:tc>
      </w:tr>
      <w:tr w:rsidR="00116356" w:rsidRPr="00927173" w14:paraId="65773D56" w14:textId="77777777" w:rsidTr="07F01278">
        <w:trPr>
          <w:trHeight w:val="203"/>
        </w:trPr>
        <w:tc>
          <w:tcPr>
            <w:cnfStyle w:val="001000000000" w:firstRow="0" w:lastRow="0" w:firstColumn="1" w:lastColumn="0" w:oddVBand="0" w:evenVBand="0" w:oddHBand="0" w:evenHBand="0" w:firstRowFirstColumn="0" w:firstRowLastColumn="0" w:lastRowFirstColumn="0" w:lastRowLastColumn="0"/>
            <w:tcW w:w="2405" w:type="dxa"/>
          </w:tcPr>
          <w:p w14:paraId="4C348279" w14:textId="0AC62B8A" w:rsidR="00116356" w:rsidRPr="00927173" w:rsidRDefault="006F2229" w:rsidP="002A068B">
            <w:pPr>
              <w:spacing w:line="240" w:lineRule="auto"/>
              <w:rPr>
                <w:rFonts w:ascii="Poppins" w:hAnsi="Poppins" w:cs="Poppins"/>
                <w:sz w:val="20"/>
              </w:rPr>
            </w:pPr>
            <w:r w:rsidRPr="00927173">
              <w:rPr>
                <w:rFonts w:ascii="Poppins" w:hAnsi="Poppins" w:cs="Poppins"/>
                <w:sz w:val="20"/>
              </w:rPr>
              <w:t>Sulphur Dioxide (SO</w:t>
            </w:r>
            <w:r w:rsidRPr="00927173">
              <w:rPr>
                <w:rFonts w:ascii="Poppins" w:hAnsi="Poppins" w:cs="Poppins"/>
                <w:sz w:val="20"/>
                <w:vertAlign w:val="subscript"/>
              </w:rPr>
              <w:t>2</w:t>
            </w:r>
            <w:r w:rsidRPr="00927173">
              <w:rPr>
                <w:rFonts w:ascii="Poppins" w:hAnsi="Poppins" w:cs="Poppins"/>
                <w:sz w:val="20"/>
              </w:rPr>
              <w:t>)</w:t>
            </w:r>
          </w:p>
        </w:tc>
        <w:tc>
          <w:tcPr>
            <w:tcW w:w="5387" w:type="dxa"/>
          </w:tcPr>
          <w:p w14:paraId="157E2F6E" w14:textId="52430DCD"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125µg/m</w:t>
            </w:r>
            <w:r w:rsidRPr="00927173">
              <w:rPr>
                <w:rFonts w:ascii="Poppins" w:hAnsi="Poppins" w:cs="Poppins"/>
                <w:sz w:val="20"/>
                <w:vertAlign w:val="superscript"/>
              </w:rPr>
              <w:t>3</w:t>
            </w:r>
            <w:r w:rsidRPr="00927173">
              <w:rPr>
                <w:rFonts w:ascii="Poppins" w:hAnsi="Poppins" w:cs="Poppins"/>
                <w:sz w:val="20"/>
              </w:rPr>
              <w:t>, not to be exceeded more than 3 times a year</w:t>
            </w:r>
          </w:p>
        </w:tc>
        <w:tc>
          <w:tcPr>
            <w:tcW w:w="1829" w:type="dxa"/>
          </w:tcPr>
          <w:p w14:paraId="24EE4FC7"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24-hour mean</w:t>
            </w:r>
          </w:p>
        </w:tc>
      </w:tr>
      <w:tr w:rsidR="00116356" w:rsidRPr="00927173" w14:paraId="75F43C09" w14:textId="77777777" w:rsidTr="07F01278">
        <w:trPr>
          <w:trHeight w:val="203"/>
        </w:trPr>
        <w:tc>
          <w:tcPr>
            <w:cnfStyle w:val="001000000000" w:firstRow="0" w:lastRow="0" w:firstColumn="1" w:lastColumn="0" w:oddVBand="0" w:evenVBand="0" w:oddHBand="0" w:evenHBand="0" w:firstRowFirstColumn="0" w:firstRowLastColumn="0" w:lastRowFirstColumn="0" w:lastRowLastColumn="0"/>
            <w:tcW w:w="2405" w:type="dxa"/>
          </w:tcPr>
          <w:p w14:paraId="2A79075A" w14:textId="6F810193" w:rsidR="00116356" w:rsidRPr="00927173" w:rsidRDefault="006F2229" w:rsidP="002A068B">
            <w:pPr>
              <w:spacing w:line="240" w:lineRule="auto"/>
              <w:rPr>
                <w:rFonts w:ascii="Poppins" w:hAnsi="Poppins" w:cs="Poppins"/>
                <w:sz w:val="20"/>
              </w:rPr>
            </w:pPr>
            <w:r w:rsidRPr="00927173">
              <w:rPr>
                <w:rFonts w:ascii="Poppins" w:hAnsi="Poppins" w:cs="Poppins"/>
                <w:sz w:val="20"/>
              </w:rPr>
              <w:t>Sulphur Dioxide (SO</w:t>
            </w:r>
            <w:r w:rsidRPr="00927173">
              <w:rPr>
                <w:rFonts w:ascii="Poppins" w:hAnsi="Poppins" w:cs="Poppins"/>
                <w:sz w:val="20"/>
                <w:vertAlign w:val="subscript"/>
              </w:rPr>
              <w:t>2</w:t>
            </w:r>
            <w:r w:rsidRPr="00927173">
              <w:rPr>
                <w:rFonts w:ascii="Poppins" w:hAnsi="Poppins" w:cs="Poppins"/>
                <w:sz w:val="20"/>
              </w:rPr>
              <w:t>)</w:t>
            </w:r>
          </w:p>
        </w:tc>
        <w:tc>
          <w:tcPr>
            <w:tcW w:w="5387" w:type="dxa"/>
          </w:tcPr>
          <w:p w14:paraId="001BCBE2" w14:textId="71755F9D"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266µg/m</w:t>
            </w:r>
            <w:r w:rsidRPr="00927173">
              <w:rPr>
                <w:rFonts w:ascii="Poppins" w:hAnsi="Poppins" w:cs="Poppins"/>
                <w:sz w:val="20"/>
                <w:vertAlign w:val="superscript"/>
              </w:rPr>
              <w:t>3</w:t>
            </w:r>
            <w:r w:rsidRPr="00927173">
              <w:rPr>
                <w:rFonts w:ascii="Poppins" w:hAnsi="Poppins" w:cs="Poppins"/>
                <w:sz w:val="20"/>
              </w:rPr>
              <w:t>, not to be exceeded more than 35 times a year</w:t>
            </w:r>
          </w:p>
        </w:tc>
        <w:tc>
          <w:tcPr>
            <w:tcW w:w="1829" w:type="dxa"/>
          </w:tcPr>
          <w:p w14:paraId="45695BD1" w14:textId="77777777" w:rsidR="00116356" w:rsidRPr="00927173"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15-minute mean</w:t>
            </w:r>
          </w:p>
        </w:tc>
      </w:tr>
    </w:tbl>
    <w:p w14:paraId="72FAC438" w14:textId="77777777" w:rsidR="006F2229" w:rsidRPr="00927173" w:rsidRDefault="006F2229" w:rsidP="00400B0F">
      <w:pPr>
        <w:rPr>
          <w:rFonts w:ascii="Poppins" w:hAnsi="Poppins" w:cs="Poppins"/>
        </w:rPr>
      </w:pPr>
    </w:p>
    <w:p w14:paraId="430A5426" w14:textId="77777777" w:rsidR="00F1472B" w:rsidRPr="00927173" w:rsidRDefault="00F1472B" w:rsidP="00400B0F">
      <w:pPr>
        <w:rPr>
          <w:rFonts w:ascii="Poppins" w:hAnsi="Poppins" w:cs="Poppins"/>
        </w:rPr>
        <w:sectPr w:rsidR="00F1472B" w:rsidRPr="00927173" w:rsidSect="00A87CF9">
          <w:footerReference w:type="default" r:id="rId49"/>
          <w:footerReference w:type="first" r:id="rId50"/>
          <w:pgSz w:w="11899" w:h="16838" w:code="9"/>
          <w:pgMar w:top="1134" w:right="1134" w:bottom="1134" w:left="1134" w:header="340" w:footer="340" w:gutter="0"/>
          <w:cols w:space="708"/>
          <w:docGrid w:linePitch="326"/>
        </w:sectPr>
      </w:pPr>
    </w:p>
    <w:p w14:paraId="7E4B1FC0" w14:textId="318B4960" w:rsidR="00DB646E" w:rsidRPr="00927173" w:rsidRDefault="16DF0102" w:rsidP="07F01278">
      <w:pPr>
        <w:pStyle w:val="Heading1"/>
        <w:numPr>
          <w:ilvl w:val="0"/>
          <w:numId w:val="0"/>
        </w:numPr>
        <w:ind w:left="432" w:hanging="432"/>
        <w:rPr>
          <w:rFonts w:ascii="Poppins" w:hAnsi="Poppins" w:cs="Poppins"/>
        </w:rPr>
      </w:pPr>
      <w:bookmarkStart w:id="132" w:name="_Toc232406861"/>
      <w:r w:rsidRPr="00927173">
        <w:rPr>
          <w:rFonts w:ascii="Poppins" w:hAnsi="Poppins" w:cs="Poppins"/>
          <w:shd w:val="clear" w:color="auto" w:fill="E6E6E6"/>
        </w:rPr>
        <w:lastRenderedPageBreak/>
        <w:t>Glossary of Terms</w:t>
      </w:r>
      <w:bookmarkEnd w:id="132"/>
    </w:p>
    <w:tbl>
      <w:tblPr>
        <w:tblStyle w:val="TableStyle4"/>
        <w:tblW w:w="0" w:type="auto"/>
        <w:tblLook w:val="04A0" w:firstRow="1" w:lastRow="0" w:firstColumn="1" w:lastColumn="0" w:noHBand="0" w:noVBand="1"/>
      </w:tblPr>
      <w:tblGrid>
        <w:gridCol w:w="2547"/>
        <w:gridCol w:w="7074"/>
      </w:tblGrid>
      <w:tr w:rsidR="00F1472B" w:rsidRPr="00927173" w14:paraId="57F6AD4A" w14:textId="77777777" w:rsidTr="0050401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547" w:type="dxa"/>
          </w:tcPr>
          <w:p w14:paraId="230E02CF" w14:textId="77777777" w:rsidR="00F1472B" w:rsidRPr="00927173" w:rsidRDefault="00F1472B" w:rsidP="003A10E7">
            <w:pPr>
              <w:spacing w:line="240" w:lineRule="auto"/>
              <w:rPr>
                <w:rFonts w:ascii="Poppins" w:hAnsi="Poppins" w:cs="Poppins"/>
                <w:sz w:val="20"/>
              </w:rPr>
            </w:pPr>
            <w:r w:rsidRPr="00927173">
              <w:rPr>
                <w:rFonts w:ascii="Poppins" w:hAnsi="Poppins" w:cs="Poppins"/>
                <w:sz w:val="20"/>
              </w:rPr>
              <w:t>Abbreviation</w:t>
            </w:r>
          </w:p>
        </w:tc>
        <w:tc>
          <w:tcPr>
            <w:tcW w:w="7074" w:type="dxa"/>
          </w:tcPr>
          <w:p w14:paraId="6B8E94FD" w14:textId="77777777" w:rsidR="00F1472B" w:rsidRPr="00927173" w:rsidRDefault="00F1472B" w:rsidP="003A10E7">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Description</w:t>
            </w:r>
          </w:p>
        </w:tc>
      </w:tr>
      <w:tr w:rsidR="00F1472B" w:rsidRPr="00927173" w14:paraId="7FA4D7EF"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2D62C1A2" w14:textId="77777777" w:rsidR="00F1472B" w:rsidRPr="00927173" w:rsidRDefault="00F1472B" w:rsidP="002A068B">
            <w:pPr>
              <w:spacing w:line="240" w:lineRule="auto"/>
              <w:rPr>
                <w:rFonts w:ascii="Poppins" w:hAnsi="Poppins" w:cs="Poppins"/>
                <w:sz w:val="20"/>
              </w:rPr>
            </w:pPr>
            <w:r w:rsidRPr="00927173">
              <w:rPr>
                <w:rFonts w:ascii="Poppins" w:hAnsi="Poppins" w:cs="Poppins"/>
                <w:sz w:val="20"/>
              </w:rPr>
              <w:t>AQAP</w:t>
            </w:r>
          </w:p>
        </w:tc>
        <w:tc>
          <w:tcPr>
            <w:tcW w:w="7074" w:type="dxa"/>
          </w:tcPr>
          <w:p w14:paraId="40AB1DD9" w14:textId="77777777" w:rsidR="00F1472B" w:rsidRPr="00927173"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Air Quality Action Plan - A detailed description of measures, outcomes, achievement dates and implementation methods, showing how the local authority intends to achieve air quality limit values’</w:t>
            </w:r>
          </w:p>
        </w:tc>
      </w:tr>
      <w:tr w:rsidR="00F1472B" w:rsidRPr="00927173" w14:paraId="778E5773"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71FCDE50" w14:textId="77777777" w:rsidR="00F1472B" w:rsidRPr="00927173" w:rsidRDefault="00F1472B" w:rsidP="002A068B">
            <w:pPr>
              <w:spacing w:line="240" w:lineRule="auto"/>
              <w:rPr>
                <w:rFonts w:ascii="Poppins" w:hAnsi="Poppins" w:cs="Poppins"/>
                <w:sz w:val="20"/>
              </w:rPr>
            </w:pPr>
            <w:r w:rsidRPr="00927173">
              <w:rPr>
                <w:rFonts w:ascii="Poppins" w:hAnsi="Poppins" w:cs="Poppins"/>
                <w:sz w:val="20"/>
              </w:rPr>
              <w:t>AQMA</w:t>
            </w:r>
          </w:p>
        </w:tc>
        <w:tc>
          <w:tcPr>
            <w:tcW w:w="7074" w:type="dxa"/>
          </w:tcPr>
          <w:p w14:paraId="0CE991E3" w14:textId="77777777" w:rsidR="00F1472B" w:rsidRPr="00927173"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Air Quality Management Area – An area where air pollutant concentrations exceed / are likely to exceed the relevant air quality objectives. AQMAs are declared for specific pollutants and objectives</w:t>
            </w:r>
          </w:p>
        </w:tc>
      </w:tr>
      <w:tr w:rsidR="00F1472B" w:rsidRPr="00927173" w14:paraId="17D1D78E"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2ABDDA81" w14:textId="77777777" w:rsidR="00F1472B" w:rsidRPr="00927173" w:rsidRDefault="00F1472B" w:rsidP="002A068B">
            <w:pPr>
              <w:spacing w:line="240" w:lineRule="auto"/>
              <w:rPr>
                <w:rFonts w:ascii="Poppins" w:hAnsi="Poppins" w:cs="Poppins"/>
                <w:sz w:val="20"/>
              </w:rPr>
            </w:pPr>
            <w:r w:rsidRPr="00927173">
              <w:rPr>
                <w:rFonts w:ascii="Poppins" w:hAnsi="Poppins" w:cs="Poppins"/>
                <w:sz w:val="20"/>
              </w:rPr>
              <w:t>ASR</w:t>
            </w:r>
          </w:p>
        </w:tc>
        <w:tc>
          <w:tcPr>
            <w:tcW w:w="7074" w:type="dxa"/>
          </w:tcPr>
          <w:p w14:paraId="507446ED" w14:textId="77777777" w:rsidR="00F1472B" w:rsidRPr="00927173"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Annual Status Report</w:t>
            </w:r>
          </w:p>
        </w:tc>
      </w:tr>
      <w:tr w:rsidR="00F1472B" w:rsidRPr="00927173" w14:paraId="0A9E46B8"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684713D0" w14:textId="77777777" w:rsidR="00F1472B" w:rsidRPr="00927173" w:rsidRDefault="00F1472B" w:rsidP="002A068B">
            <w:pPr>
              <w:spacing w:line="240" w:lineRule="auto"/>
              <w:rPr>
                <w:rFonts w:ascii="Poppins" w:hAnsi="Poppins" w:cs="Poppins"/>
                <w:sz w:val="20"/>
              </w:rPr>
            </w:pPr>
            <w:r w:rsidRPr="00927173">
              <w:rPr>
                <w:rFonts w:ascii="Poppins" w:hAnsi="Poppins" w:cs="Poppins"/>
                <w:sz w:val="20"/>
              </w:rPr>
              <w:t>Defra</w:t>
            </w:r>
          </w:p>
        </w:tc>
        <w:tc>
          <w:tcPr>
            <w:tcW w:w="7074" w:type="dxa"/>
          </w:tcPr>
          <w:p w14:paraId="09CFF95E" w14:textId="77777777" w:rsidR="00F1472B" w:rsidRPr="00927173"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Department for Environment, Food and Rural Affairs</w:t>
            </w:r>
          </w:p>
        </w:tc>
      </w:tr>
      <w:tr w:rsidR="00F1472B" w:rsidRPr="00927173" w14:paraId="2E434AB3"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750BC3D4" w14:textId="77777777" w:rsidR="00F1472B" w:rsidRPr="00927173" w:rsidRDefault="00F1472B" w:rsidP="002A068B">
            <w:pPr>
              <w:spacing w:line="240" w:lineRule="auto"/>
              <w:rPr>
                <w:rFonts w:ascii="Poppins" w:hAnsi="Poppins" w:cs="Poppins"/>
                <w:sz w:val="20"/>
                <w:vertAlign w:val="subscript"/>
              </w:rPr>
            </w:pPr>
            <w:r w:rsidRPr="00927173">
              <w:rPr>
                <w:rFonts w:ascii="Poppins" w:hAnsi="Poppins" w:cs="Poppins"/>
                <w:sz w:val="20"/>
              </w:rPr>
              <w:t>DMRB</w:t>
            </w:r>
          </w:p>
        </w:tc>
        <w:tc>
          <w:tcPr>
            <w:tcW w:w="7074" w:type="dxa"/>
          </w:tcPr>
          <w:p w14:paraId="5F6484B0" w14:textId="09062996" w:rsidR="00F1472B" w:rsidRPr="00927173"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 xml:space="preserve">Design Manual for Roads and Bridges – Air quality screening tool produced by </w:t>
            </w:r>
            <w:r w:rsidR="00D64BB3" w:rsidRPr="00927173">
              <w:rPr>
                <w:rFonts w:ascii="Poppins" w:hAnsi="Poppins" w:cs="Poppins"/>
                <w:sz w:val="20"/>
              </w:rPr>
              <w:t>National Highways</w:t>
            </w:r>
          </w:p>
        </w:tc>
      </w:tr>
      <w:tr w:rsidR="00C95197" w:rsidRPr="00927173" w14:paraId="32A415C4"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0E80D262" w14:textId="522F4654" w:rsidR="00C95197" w:rsidRPr="00927173" w:rsidRDefault="00C95197" w:rsidP="002A068B">
            <w:pPr>
              <w:spacing w:line="240" w:lineRule="auto"/>
              <w:rPr>
                <w:rFonts w:ascii="Poppins" w:hAnsi="Poppins" w:cs="Poppins"/>
                <w:sz w:val="20"/>
              </w:rPr>
            </w:pPr>
            <w:r w:rsidRPr="00927173">
              <w:rPr>
                <w:rFonts w:ascii="Poppins" w:hAnsi="Poppins" w:cs="Poppins"/>
                <w:sz w:val="20"/>
              </w:rPr>
              <w:t>LAQM</w:t>
            </w:r>
          </w:p>
        </w:tc>
        <w:tc>
          <w:tcPr>
            <w:tcW w:w="7074" w:type="dxa"/>
          </w:tcPr>
          <w:p w14:paraId="7F13B8C3" w14:textId="61E4EFD4"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Local Air Quality Management</w:t>
            </w:r>
          </w:p>
        </w:tc>
      </w:tr>
      <w:tr w:rsidR="00C95197" w:rsidRPr="00927173" w14:paraId="46C433EE"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36F93216" w14:textId="6F6DF1AB" w:rsidR="00C95197" w:rsidRPr="00927173" w:rsidRDefault="00C95197" w:rsidP="002A068B">
            <w:pPr>
              <w:spacing w:line="240" w:lineRule="auto"/>
              <w:rPr>
                <w:rFonts w:ascii="Poppins" w:hAnsi="Poppins" w:cs="Poppins"/>
                <w:sz w:val="20"/>
              </w:rPr>
            </w:pPr>
            <w:r w:rsidRPr="00927173">
              <w:rPr>
                <w:rFonts w:ascii="Poppins" w:hAnsi="Poppins" w:cs="Poppins"/>
                <w:sz w:val="20"/>
              </w:rPr>
              <w:t>NO</w:t>
            </w:r>
            <w:r w:rsidRPr="00927173">
              <w:rPr>
                <w:rFonts w:ascii="Poppins" w:hAnsi="Poppins" w:cs="Poppins"/>
                <w:sz w:val="20"/>
                <w:vertAlign w:val="subscript"/>
              </w:rPr>
              <w:t>2</w:t>
            </w:r>
          </w:p>
        </w:tc>
        <w:tc>
          <w:tcPr>
            <w:tcW w:w="7074" w:type="dxa"/>
          </w:tcPr>
          <w:p w14:paraId="11034D96" w14:textId="2ECF040C"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Nitrogen Dioxide</w:t>
            </w:r>
          </w:p>
        </w:tc>
      </w:tr>
      <w:tr w:rsidR="00C95197" w:rsidRPr="00927173" w14:paraId="639FAA25"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0D0BC5A3" w14:textId="55DAF071" w:rsidR="00C95197" w:rsidRPr="00927173" w:rsidRDefault="00C95197" w:rsidP="002A068B">
            <w:pPr>
              <w:spacing w:line="240" w:lineRule="auto"/>
              <w:rPr>
                <w:rFonts w:ascii="Poppins" w:hAnsi="Poppins" w:cs="Poppins"/>
                <w:sz w:val="20"/>
              </w:rPr>
            </w:pPr>
            <w:r w:rsidRPr="00927173">
              <w:rPr>
                <w:rFonts w:ascii="Poppins" w:hAnsi="Poppins" w:cs="Poppins"/>
                <w:sz w:val="20"/>
              </w:rPr>
              <w:t>NO</w:t>
            </w:r>
            <w:r w:rsidRPr="00927173">
              <w:rPr>
                <w:rFonts w:ascii="Poppins" w:hAnsi="Poppins" w:cs="Poppins"/>
                <w:sz w:val="20"/>
                <w:vertAlign w:val="subscript"/>
              </w:rPr>
              <w:t>x</w:t>
            </w:r>
          </w:p>
        </w:tc>
        <w:tc>
          <w:tcPr>
            <w:tcW w:w="7074" w:type="dxa"/>
          </w:tcPr>
          <w:p w14:paraId="17A9AEB2" w14:textId="44907237"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Nitrogen Oxides</w:t>
            </w:r>
          </w:p>
        </w:tc>
      </w:tr>
      <w:tr w:rsidR="00C95197" w:rsidRPr="00927173" w14:paraId="3ADEB56C"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4A3AD22D" w14:textId="6C28791B" w:rsidR="00C95197" w:rsidRPr="00927173" w:rsidRDefault="00C95197" w:rsidP="002A068B">
            <w:pPr>
              <w:spacing w:line="240" w:lineRule="auto"/>
              <w:rPr>
                <w:rFonts w:ascii="Poppins" w:hAnsi="Poppins" w:cs="Poppins"/>
                <w:sz w:val="20"/>
              </w:rPr>
            </w:pPr>
            <w:r w:rsidRPr="00927173">
              <w:rPr>
                <w:rFonts w:ascii="Poppins" w:hAnsi="Poppins" w:cs="Poppins"/>
                <w:sz w:val="20"/>
              </w:rPr>
              <w:t>PM</w:t>
            </w:r>
            <w:r w:rsidRPr="00927173">
              <w:rPr>
                <w:rFonts w:ascii="Poppins" w:hAnsi="Poppins" w:cs="Poppins"/>
                <w:sz w:val="20"/>
                <w:vertAlign w:val="subscript"/>
              </w:rPr>
              <w:t>10</w:t>
            </w:r>
          </w:p>
        </w:tc>
        <w:tc>
          <w:tcPr>
            <w:tcW w:w="7074" w:type="dxa"/>
          </w:tcPr>
          <w:p w14:paraId="4D9DD41A" w14:textId="4A6BC61B"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Airborne particulate matter with an aerodynamic diameter of 10µm or less</w:t>
            </w:r>
          </w:p>
        </w:tc>
      </w:tr>
      <w:tr w:rsidR="00C95197" w:rsidRPr="00927173" w14:paraId="2E8D1229"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09006DB9" w14:textId="4491ADEF" w:rsidR="00C95197" w:rsidRPr="00927173" w:rsidRDefault="00C95197" w:rsidP="002A068B">
            <w:pPr>
              <w:spacing w:line="240" w:lineRule="auto"/>
              <w:rPr>
                <w:rFonts w:ascii="Poppins" w:hAnsi="Poppins" w:cs="Poppins"/>
                <w:sz w:val="20"/>
              </w:rPr>
            </w:pPr>
            <w:r w:rsidRPr="00927173">
              <w:rPr>
                <w:rFonts w:ascii="Poppins" w:hAnsi="Poppins" w:cs="Poppins"/>
                <w:sz w:val="20"/>
              </w:rPr>
              <w:t>PM</w:t>
            </w:r>
            <w:r w:rsidRPr="00927173">
              <w:rPr>
                <w:rFonts w:ascii="Poppins" w:hAnsi="Poppins" w:cs="Poppins"/>
                <w:sz w:val="20"/>
                <w:vertAlign w:val="subscript"/>
              </w:rPr>
              <w:t>2.5</w:t>
            </w:r>
          </w:p>
        </w:tc>
        <w:tc>
          <w:tcPr>
            <w:tcW w:w="7074" w:type="dxa"/>
          </w:tcPr>
          <w:p w14:paraId="707E0B86" w14:textId="7F024B28"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Airborne particulate matter with an aerodynamic diameter of 2.5µm or less</w:t>
            </w:r>
          </w:p>
        </w:tc>
      </w:tr>
      <w:tr w:rsidR="00C95197" w:rsidRPr="00927173" w14:paraId="72A88278"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61691A05" w14:textId="345E8257" w:rsidR="00C95197" w:rsidRPr="00927173" w:rsidRDefault="00C95197" w:rsidP="002A068B">
            <w:pPr>
              <w:spacing w:line="240" w:lineRule="auto"/>
              <w:rPr>
                <w:rFonts w:ascii="Poppins" w:hAnsi="Poppins" w:cs="Poppins"/>
                <w:sz w:val="20"/>
              </w:rPr>
            </w:pPr>
            <w:r w:rsidRPr="00927173">
              <w:rPr>
                <w:rFonts w:ascii="Poppins" w:hAnsi="Poppins" w:cs="Poppins"/>
                <w:sz w:val="20"/>
              </w:rPr>
              <w:t>QA/QC</w:t>
            </w:r>
          </w:p>
        </w:tc>
        <w:tc>
          <w:tcPr>
            <w:tcW w:w="7074" w:type="dxa"/>
          </w:tcPr>
          <w:p w14:paraId="18182DFA" w14:textId="7D7E2555"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Quality Assurance and Quality Control</w:t>
            </w:r>
          </w:p>
        </w:tc>
      </w:tr>
      <w:tr w:rsidR="00C95197" w:rsidRPr="00927173" w14:paraId="192B0D0A"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51B1F8BB" w14:textId="7719550B" w:rsidR="00C95197" w:rsidRPr="00927173" w:rsidRDefault="00C95197" w:rsidP="002A068B">
            <w:pPr>
              <w:spacing w:line="240" w:lineRule="auto"/>
              <w:rPr>
                <w:rFonts w:ascii="Poppins" w:hAnsi="Poppins" w:cs="Poppins"/>
                <w:sz w:val="20"/>
              </w:rPr>
            </w:pPr>
            <w:r w:rsidRPr="00927173">
              <w:rPr>
                <w:rFonts w:ascii="Poppins" w:hAnsi="Poppins" w:cs="Poppins"/>
                <w:sz w:val="20"/>
              </w:rPr>
              <w:t>SO</w:t>
            </w:r>
            <w:r w:rsidRPr="00927173">
              <w:rPr>
                <w:rFonts w:ascii="Poppins" w:hAnsi="Poppins" w:cs="Poppins"/>
                <w:sz w:val="20"/>
                <w:vertAlign w:val="subscript"/>
              </w:rPr>
              <w:t>2</w:t>
            </w:r>
          </w:p>
        </w:tc>
        <w:tc>
          <w:tcPr>
            <w:tcW w:w="7074" w:type="dxa"/>
          </w:tcPr>
          <w:p w14:paraId="339FEBEF" w14:textId="5934522D" w:rsidR="00C95197" w:rsidRPr="00927173"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20"/>
              </w:rPr>
            </w:pPr>
            <w:r w:rsidRPr="00927173">
              <w:rPr>
                <w:rFonts w:ascii="Poppins" w:hAnsi="Poppins" w:cs="Poppins"/>
                <w:sz w:val="20"/>
              </w:rPr>
              <w:t>Sulphur Dioxide</w:t>
            </w:r>
          </w:p>
        </w:tc>
      </w:tr>
      <w:bookmarkEnd w:id="12"/>
      <w:bookmarkEnd w:id="13"/>
    </w:tbl>
    <w:p w14:paraId="2F7C7B99" w14:textId="77777777" w:rsidR="0097313B" w:rsidRPr="00927173" w:rsidRDefault="0097313B" w:rsidP="00400B0F">
      <w:pPr>
        <w:pStyle w:val="Heading1"/>
        <w:numPr>
          <w:ilvl w:val="0"/>
          <w:numId w:val="0"/>
        </w:numPr>
        <w:ind w:left="432" w:hanging="432"/>
        <w:rPr>
          <w:rFonts w:ascii="Poppins" w:hAnsi="Poppins" w:cs="Poppins"/>
        </w:rPr>
        <w:sectPr w:rsidR="0097313B" w:rsidRPr="00927173" w:rsidSect="00A87CF9">
          <w:pgSz w:w="11899" w:h="16838" w:code="9"/>
          <w:pgMar w:top="1134" w:right="1134" w:bottom="1134" w:left="1134" w:header="340" w:footer="340" w:gutter="0"/>
          <w:cols w:space="708"/>
          <w:docGrid w:linePitch="326"/>
        </w:sectPr>
      </w:pPr>
    </w:p>
    <w:p w14:paraId="559E5C1F" w14:textId="77777777" w:rsidR="0028203C" w:rsidRPr="008474D8" w:rsidRDefault="16DF0102" w:rsidP="07F01278">
      <w:pPr>
        <w:pStyle w:val="Heading1"/>
        <w:numPr>
          <w:ilvl w:val="0"/>
          <w:numId w:val="0"/>
        </w:numPr>
        <w:ind w:left="432" w:hanging="432"/>
      </w:pPr>
      <w:bookmarkStart w:id="133" w:name="_Toc232406862"/>
      <w:r w:rsidRPr="0040723F">
        <w:rPr>
          <w:shd w:val="clear" w:color="auto" w:fill="E6E6E6"/>
        </w:rPr>
        <w:lastRenderedPageBreak/>
        <w:t>References</w:t>
      </w:r>
      <w:bookmarkEnd w:id="133"/>
    </w:p>
    <w:p w14:paraId="3740EC4D" w14:textId="18DD8C04" w:rsidR="00F1472B" w:rsidRDefault="00F1472B" w:rsidP="007D417B">
      <w:pPr>
        <w:pStyle w:val="ListParagraph"/>
        <w:numPr>
          <w:ilvl w:val="0"/>
          <w:numId w:val="8"/>
        </w:numPr>
      </w:pPr>
      <w:r>
        <w:t>Local Air Quality Management Technical Guidance LAQM.</w:t>
      </w:r>
      <w:r w:rsidR="002665D3">
        <w:t>TG22</w:t>
      </w:r>
      <w:r>
        <w:t xml:space="preserve">. </w:t>
      </w:r>
      <w:r w:rsidR="00D47952">
        <w:t>August 2022</w:t>
      </w:r>
      <w:r>
        <w:t>. Published by Defra in partnership with the Scottish Government, Welsh Assembly Government and Department of the Environment Northern Ireland.</w:t>
      </w:r>
    </w:p>
    <w:p w14:paraId="20634194" w14:textId="767BB783" w:rsidR="009D56FA" w:rsidRDefault="00F1472B" w:rsidP="009D56FA">
      <w:pPr>
        <w:pStyle w:val="ListParagraph"/>
        <w:numPr>
          <w:ilvl w:val="0"/>
          <w:numId w:val="8"/>
        </w:numPr>
      </w:pPr>
      <w:r>
        <w:t>Local Air Quality Management Policy Guidance LAQM.</w:t>
      </w:r>
      <w:r w:rsidR="00D47952">
        <w:t>PG22</w:t>
      </w:r>
      <w:r>
        <w:t xml:space="preserve">. </w:t>
      </w:r>
      <w:r w:rsidR="00D47952">
        <w:t>August 2022</w:t>
      </w:r>
      <w:r>
        <w:t>. Published by Defra in partnership with the Scottish Government, Welsh Assembly Government and Department of the Environment Northern Ireland.</w:t>
      </w:r>
    </w:p>
    <w:p w14:paraId="455AF3E6" w14:textId="77777777" w:rsidR="006116E6" w:rsidRDefault="00D9445C" w:rsidP="009D56FA">
      <w:pPr>
        <w:pStyle w:val="ListParagraph"/>
        <w:numPr>
          <w:ilvl w:val="0"/>
          <w:numId w:val="8"/>
        </w:numPr>
      </w:pPr>
      <w:r w:rsidRPr="00D9445C">
        <w:t xml:space="preserve">Chemical hazards and poisons report: </w:t>
      </w:r>
      <w:r>
        <w:t>I</w:t>
      </w:r>
      <w:r w:rsidRPr="00D9445C">
        <w:t>ssue 28</w:t>
      </w:r>
      <w:r w:rsidR="00A5781A">
        <w:t>. June 2022. Pu</w:t>
      </w:r>
      <w:r w:rsidR="00C74FBD">
        <w:t>bli</w:t>
      </w:r>
      <w:r w:rsidR="00A5781A">
        <w:t xml:space="preserve">shed by </w:t>
      </w:r>
      <w:r w:rsidR="00C74FBD">
        <w:t>UK Health Security Agency</w:t>
      </w:r>
    </w:p>
    <w:p w14:paraId="6F514651" w14:textId="1C0F2D22" w:rsidR="00A5781A" w:rsidRDefault="00017141" w:rsidP="009D56FA">
      <w:pPr>
        <w:pStyle w:val="ListParagraph"/>
        <w:numPr>
          <w:ilvl w:val="0"/>
          <w:numId w:val="8"/>
        </w:numPr>
      </w:pPr>
      <w:r w:rsidRPr="00017141">
        <w:t xml:space="preserve"> </w:t>
      </w:r>
      <w:r w:rsidR="006116E6" w:rsidRPr="006116E6">
        <w:t>Air Quality Strategy – Framework for Local Authority Delivery</w:t>
      </w:r>
      <w:r w:rsidR="006116E6">
        <w:t>.</w:t>
      </w:r>
      <w:r w:rsidR="006116E6" w:rsidRPr="006116E6">
        <w:t xml:space="preserve"> August 2023</w:t>
      </w:r>
      <w:r w:rsidR="006116E6">
        <w:t>. Published by Defra.</w:t>
      </w:r>
    </w:p>
    <w:sectPr w:rsidR="00A5781A" w:rsidSect="00A87CF9">
      <w:pgSz w:w="11899" w:h="16838" w:code="9"/>
      <w:pgMar w:top="1134" w:right="1134" w:bottom="1134" w:left="1134"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F79E" w14:textId="77777777" w:rsidR="00A13118" w:rsidRDefault="00A13118" w:rsidP="002F321C">
      <w:r>
        <w:separator/>
      </w:r>
    </w:p>
    <w:p w14:paraId="03DE5C77" w14:textId="77777777" w:rsidR="00A13118" w:rsidRDefault="00A13118"/>
  </w:endnote>
  <w:endnote w:type="continuationSeparator" w:id="0">
    <w:p w14:paraId="57083D5F" w14:textId="77777777" w:rsidR="00A13118" w:rsidRDefault="00A13118" w:rsidP="002F321C">
      <w:r>
        <w:continuationSeparator/>
      </w:r>
    </w:p>
    <w:p w14:paraId="72273FA6" w14:textId="77777777" w:rsidR="00A13118" w:rsidRDefault="00A13118"/>
  </w:endnote>
  <w:endnote w:type="continuationNotice" w:id="1">
    <w:p w14:paraId="2FAA6440" w14:textId="77777777" w:rsidR="00A13118" w:rsidRDefault="00A1311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ED05A05" w14:paraId="08FB16B4" w14:textId="77777777" w:rsidTr="0050401C">
      <w:trPr>
        <w:trHeight w:val="300"/>
      </w:trPr>
      <w:tc>
        <w:tcPr>
          <w:tcW w:w="3210" w:type="dxa"/>
        </w:tcPr>
        <w:p w14:paraId="44941DD7" w14:textId="2305D6DF" w:rsidR="7ED05A05" w:rsidRDefault="7ED05A05" w:rsidP="7ED05A05">
          <w:pPr>
            <w:ind w:left="-115"/>
          </w:pPr>
        </w:p>
      </w:tc>
      <w:tc>
        <w:tcPr>
          <w:tcW w:w="3210" w:type="dxa"/>
        </w:tcPr>
        <w:p w14:paraId="46AE245C" w14:textId="265CA857" w:rsidR="7ED05A05" w:rsidRDefault="7ED05A05" w:rsidP="0050401C">
          <w:pPr>
            <w:jc w:val="center"/>
          </w:pPr>
        </w:p>
      </w:tc>
      <w:tc>
        <w:tcPr>
          <w:tcW w:w="3210" w:type="dxa"/>
        </w:tcPr>
        <w:p w14:paraId="0B09382C" w14:textId="220CCC24" w:rsidR="7ED05A05" w:rsidRDefault="7ED05A05" w:rsidP="0050401C">
          <w:pPr>
            <w:ind w:right="-115"/>
            <w:jc w:val="right"/>
          </w:pPr>
        </w:p>
      </w:tc>
    </w:tr>
  </w:tbl>
  <w:p w14:paraId="0F25D06A" w14:textId="59F4179E" w:rsidR="00895F2F" w:rsidRDefault="00895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A156" w14:textId="0D76EB07" w:rsidR="008C54D3" w:rsidRDefault="008C54D3">
    <w:pPr>
      <w:pStyle w:val="Footer"/>
    </w:pPr>
    <w:r>
      <w:t>LAQM Annual Status Report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AF000" w14:textId="6B61E85C" w:rsidR="008C54D3" w:rsidRPr="00927173" w:rsidRDefault="008C54D3" w:rsidP="00C04D38">
    <w:pPr>
      <w:pStyle w:val="Footer"/>
      <w:rPr>
        <w:rFonts w:ascii="Poppins" w:hAnsi="Poppins" w:cs="Poppins"/>
      </w:rPr>
    </w:pPr>
    <w:r w:rsidRPr="00927173">
      <w:rPr>
        <w:rFonts w:ascii="Poppins" w:hAnsi="Poppins" w:cs="Poppins"/>
      </w:rPr>
      <w:t xml:space="preserve">LAQM Annual Status Report </w:t>
    </w:r>
    <w:r w:rsidR="00D94EE4" w:rsidRPr="00927173">
      <w:rPr>
        <w:rFonts w:ascii="Poppins" w:hAnsi="Poppins" w:cs="Poppins"/>
      </w:rPr>
      <w:t>202</w:t>
    </w:r>
    <w:r w:rsidR="004B3B52" w:rsidRPr="00927173">
      <w:rPr>
        <w:rFonts w:ascii="Poppins" w:hAnsi="Poppins" w:cs="Poppins"/>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976" w14:textId="3178FBBE" w:rsidR="005A54D8" w:rsidRPr="00C8158D" w:rsidRDefault="005A54D8" w:rsidP="00C04D38">
    <w:pPr>
      <w:pStyle w:val="Footer"/>
      <w:rPr>
        <w:rFonts w:ascii="Poppins" w:hAnsi="Poppins" w:cs="Poppins"/>
        <w:noProof/>
      </w:rPr>
    </w:pPr>
    <w:r w:rsidRPr="00C8158D">
      <w:rPr>
        <w:rFonts w:ascii="Poppins" w:hAnsi="Poppins" w:cs="Poppins"/>
      </w:rPr>
      <w:t>LAQM Annual Status Report 202</w:t>
    </w:r>
    <w:r w:rsidR="00EE1E88" w:rsidRPr="00C8158D">
      <w:rPr>
        <w:rFonts w:ascii="Poppins" w:hAnsi="Poppins" w:cs="Poppins"/>
      </w:rPr>
      <w:t>6</w:t>
    </w:r>
    <w:r w:rsidRPr="00C8158D">
      <w:rPr>
        <w:rFonts w:ascii="Poppins" w:hAnsi="Poppins" w:cs="Poppins"/>
      </w:rPr>
      <w:ptab w:relativeTo="margin" w:alignment="right" w:leader="none"/>
    </w:r>
    <w:r w:rsidRPr="00C8158D">
      <w:rPr>
        <w:rFonts w:ascii="Poppins" w:hAnsi="Poppins" w:cs="Poppins"/>
        <w:noProof/>
      </w:rPr>
      <w:fldChar w:fldCharType="begin"/>
    </w:r>
    <w:r w:rsidRPr="00C8158D">
      <w:rPr>
        <w:rFonts w:ascii="Poppins" w:hAnsi="Poppins" w:cs="Poppins"/>
        <w:noProof/>
      </w:rPr>
      <w:instrText xml:space="preserve"> PAGE   \* MERGEFORMAT </w:instrText>
    </w:r>
    <w:r w:rsidRPr="00C8158D">
      <w:rPr>
        <w:rFonts w:ascii="Poppins" w:hAnsi="Poppins" w:cs="Poppins"/>
        <w:noProof/>
      </w:rPr>
      <w:fldChar w:fldCharType="separate"/>
    </w:r>
    <w:r w:rsidRPr="00C8158D">
      <w:rPr>
        <w:rFonts w:ascii="Poppins" w:hAnsi="Poppins" w:cs="Poppins"/>
        <w:noProof/>
      </w:rPr>
      <w:t>iii</w:t>
    </w:r>
    <w:r w:rsidRPr="00C8158D">
      <w:rPr>
        <w:rFonts w:ascii="Poppins" w:hAnsi="Poppins" w:cs="Poppin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1D32" w14:textId="46FDFB34" w:rsidR="008C54D3" w:rsidRPr="00C8158D" w:rsidRDefault="008C54D3" w:rsidP="00C04D38">
    <w:pPr>
      <w:pStyle w:val="Footer"/>
      <w:rPr>
        <w:rFonts w:ascii="Poppins" w:hAnsi="Poppins" w:cs="Poppins"/>
        <w:noProof/>
      </w:rPr>
    </w:pPr>
    <w:r w:rsidRPr="00C8158D">
      <w:rPr>
        <w:rFonts w:ascii="Poppins" w:hAnsi="Poppins" w:cs="Poppins"/>
      </w:rPr>
      <w:t xml:space="preserve">LAQM Annual Status Report </w:t>
    </w:r>
    <w:r w:rsidR="00A42158" w:rsidRPr="00C8158D">
      <w:rPr>
        <w:rFonts w:ascii="Poppins" w:hAnsi="Poppins" w:cs="Poppins"/>
      </w:rPr>
      <w:t>202</w:t>
    </w:r>
    <w:r w:rsidR="004B3B52" w:rsidRPr="00C8158D">
      <w:rPr>
        <w:rFonts w:ascii="Poppins" w:hAnsi="Poppins" w:cs="Poppins"/>
      </w:rPr>
      <w:t>6</w:t>
    </w:r>
    <w:r w:rsidR="00A42158" w:rsidRPr="00C8158D">
      <w:rPr>
        <w:rFonts w:ascii="Poppins" w:hAnsi="Poppins" w:cs="Poppins"/>
      </w:rPr>
      <w:ptab w:relativeTo="margin" w:alignment="right" w:leader="none"/>
    </w:r>
    <w:r w:rsidR="00A42158" w:rsidRPr="00C8158D">
      <w:rPr>
        <w:rFonts w:ascii="Poppins" w:hAnsi="Poppins" w:cs="Poppins"/>
        <w:noProof/>
        <w:color w:val="2B579A"/>
        <w:shd w:val="clear" w:color="auto" w:fill="E6E6E6"/>
      </w:rPr>
      <w:fldChar w:fldCharType="begin"/>
    </w:r>
    <w:r w:rsidR="00A42158" w:rsidRPr="00C8158D">
      <w:rPr>
        <w:rFonts w:ascii="Poppins" w:hAnsi="Poppins" w:cs="Poppins"/>
        <w:noProof/>
      </w:rPr>
      <w:instrText xml:space="preserve"> PAGE   \* MERGEFORMAT </w:instrText>
    </w:r>
    <w:r w:rsidR="00A42158" w:rsidRPr="00C8158D">
      <w:rPr>
        <w:rFonts w:ascii="Poppins" w:hAnsi="Poppins" w:cs="Poppins"/>
        <w:noProof/>
        <w:color w:val="2B579A"/>
        <w:shd w:val="clear" w:color="auto" w:fill="E6E6E6"/>
      </w:rPr>
      <w:fldChar w:fldCharType="separate"/>
    </w:r>
    <w:r w:rsidR="00A42158" w:rsidRPr="00C8158D">
      <w:rPr>
        <w:rFonts w:ascii="Poppins" w:hAnsi="Poppins" w:cs="Poppins"/>
        <w:noProof/>
      </w:rPr>
      <w:t>iii</w:t>
    </w:r>
    <w:r w:rsidR="00A42158" w:rsidRPr="00C8158D">
      <w:rPr>
        <w:rFonts w:ascii="Poppins" w:hAnsi="Poppins" w:cs="Poppins"/>
        <w:noProof/>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474F" w14:textId="67C7BAF9" w:rsidR="008C54D3" w:rsidRPr="00C8158D" w:rsidRDefault="10F06386" w:rsidP="00C04D38">
    <w:pPr>
      <w:pStyle w:val="Footer"/>
      <w:rPr>
        <w:rFonts w:ascii="Poppins" w:hAnsi="Poppins" w:cs="Poppins"/>
      </w:rPr>
    </w:pPr>
    <w:r w:rsidRPr="00C8158D">
      <w:rPr>
        <w:rFonts w:ascii="Poppins" w:hAnsi="Poppins" w:cs="Poppins"/>
      </w:rPr>
      <w:t>LAQM Annual Status Report 202</w:t>
    </w:r>
    <w:r w:rsidR="00927173">
      <w:rPr>
        <w:rFonts w:ascii="Poppins" w:hAnsi="Poppins" w:cs="Poppins"/>
      </w:rPr>
      <w:t>6</w:t>
    </w:r>
    <w:r w:rsidR="00A42158" w:rsidRPr="00C8158D">
      <w:rPr>
        <w:rFonts w:ascii="Poppins" w:hAnsi="Poppins" w:cs="Poppins"/>
      </w:rPr>
      <w:ptab w:relativeTo="margin" w:alignment="right" w:leader="none"/>
    </w:r>
    <w:r w:rsidR="00A42158" w:rsidRPr="00C8158D">
      <w:rPr>
        <w:rFonts w:ascii="Poppins" w:hAnsi="Poppins" w:cs="Poppins"/>
        <w:noProof/>
        <w:shd w:val="clear" w:color="auto" w:fill="E6E6E6"/>
      </w:rPr>
      <w:fldChar w:fldCharType="begin"/>
    </w:r>
    <w:r w:rsidR="00A42158" w:rsidRPr="00C8158D">
      <w:rPr>
        <w:rFonts w:ascii="Poppins" w:hAnsi="Poppins" w:cs="Poppins"/>
      </w:rPr>
      <w:instrText xml:space="preserve"> PAGE   \* MERGEFORMAT </w:instrText>
    </w:r>
    <w:r w:rsidR="00A42158" w:rsidRPr="00C8158D">
      <w:rPr>
        <w:rFonts w:ascii="Poppins" w:hAnsi="Poppins" w:cs="Poppins"/>
        <w:color w:val="2B579A"/>
        <w:shd w:val="clear" w:color="auto" w:fill="E6E6E6"/>
      </w:rPr>
      <w:fldChar w:fldCharType="separate"/>
    </w:r>
    <w:r w:rsidRPr="00C8158D">
      <w:rPr>
        <w:rFonts w:ascii="Poppins" w:hAnsi="Poppins" w:cs="Poppins"/>
        <w:noProof/>
      </w:rPr>
      <w:t>4</w:t>
    </w:r>
    <w:r w:rsidR="00A42158" w:rsidRPr="00C8158D">
      <w:rPr>
        <w:rFonts w:ascii="Poppins" w:hAnsi="Poppins" w:cs="Poppins"/>
        <w:noProof/>
        <w:shd w:val="clear" w:color="auto" w:fill="E6E6E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ABAA" w14:textId="277AEC9F" w:rsidR="008C54D3" w:rsidRPr="00927173" w:rsidRDefault="008C54D3" w:rsidP="00C04D38">
    <w:pPr>
      <w:pStyle w:val="Footer"/>
      <w:rPr>
        <w:rFonts w:ascii="Poppins" w:hAnsi="Poppins" w:cs="Poppins"/>
      </w:rPr>
    </w:pPr>
    <w:r w:rsidRPr="00927173">
      <w:rPr>
        <w:rFonts w:ascii="Poppins" w:hAnsi="Poppins" w:cs="Poppins"/>
      </w:rPr>
      <w:t xml:space="preserve">LAQM Annual Status Report </w:t>
    </w:r>
    <w:r w:rsidR="00D94EE4" w:rsidRPr="00927173">
      <w:rPr>
        <w:rFonts w:ascii="Poppins" w:hAnsi="Poppins" w:cs="Poppins"/>
      </w:rPr>
      <w:t>202</w:t>
    </w:r>
    <w:r w:rsidR="002B232D" w:rsidRPr="00927173">
      <w:rPr>
        <w:rFonts w:ascii="Poppins" w:hAnsi="Poppins" w:cs="Poppins"/>
      </w:rPr>
      <w:t>6</w:t>
    </w:r>
    <w:r w:rsidR="00D94EE4" w:rsidRPr="00927173">
      <w:rPr>
        <w:rFonts w:ascii="Poppins" w:hAnsi="Poppins" w:cs="Poppins"/>
      </w:rPr>
      <w:ptab w:relativeTo="margin" w:alignment="right" w:leader="none"/>
    </w:r>
    <w:r w:rsidR="00D94EE4" w:rsidRPr="00927173">
      <w:rPr>
        <w:rFonts w:ascii="Poppins" w:hAnsi="Poppins" w:cs="Poppins"/>
        <w:color w:val="2B579A"/>
        <w:shd w:val="clear" w:color="auto" w:fill="E6E6E6"/>
      </w:rPr>
      <w:fldChar w:fldCharType="begin"/>
    </w:r>
    <w:r w:rsidR="00D94EE4" w:rsidRPr="00927173">
      <w:rPr>
        <w:rFonts w:ascii="Poppins" w:hAnsi="Poppins" w:cs="Poppins"/>
      </w:rPr>
      <w:instrText xml:space="preserve"> PAGE   \* MERGEFORMAT </w:instrText>
    </w:r>
    <w:r w:rsidR="00D94EE4" w:rsidRPr="00927173">
      <w:rPr>
        <w:rFonts w:ascii="Poppins" w:hAnsi="Poppins" w:cs="Poppins"/>
        <w:color w:val="2B579A"/>
        <w:shd w:val="clear" w:color="auto" w:fill="E6E6E6"/>
      </w:rPr>
      <w:fldChar w:fldCharType="separate"/>
    </w:r>
    <w:r w:rsidR="00D94EE4" w:rsidRPr="00927173">
      <w:rPr>
        <w:rFonts w:ascii="Poppins" w:hAnsi="Poppins" w:cs="Poppins"/>
        <w:noProof/>
      </w:rPr>
      <w:t>8</w:t>
    </w:r>
    <w:r w:rsidR="00D94EE4" w:rsidRPr="00927173">
      <w:rPr>
        <w:rFonts w:ascii="Poppins" w:hAnsi="Poppins" w:cs="Poppins"/>
        <w:color w:val="2B579A"/>
        <w:shd w:val="clear" w:color="auto" w:fill="E6E6E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52D4" w14:textId="3BA85B01" w:rsidR="008C54D3" w:rsidRPr="00C8158D" w:rsidRDefault="008C54D3" w:rsidP="00C04D38">
    <w:pPr>
      <w:pStyle w:val="Footer"/>
      <w:rPr>
        <w:rFonts w:ascii="Poppins" w:hAnsi="Poppins" w:cs="Poppins"/>
      </w:rPr>
    </w:pPr>
    <w:r w:rsidRPr="00C8158D">
      <w:rPr>
        <w:rFonts w:ascii="Poppins" w:hAnsi="Poppins" w:cs="Poppins"/>
      </w:rPr>
      <w:t xml:space="preserve">LAQM Annual Status Report </w:t>
    </w:r>
    <w:r w:rsidR="00D94EE4" w:rsidRPr="00C8158D">
      <w:rPr>
        <w:rFonts w:ascii="Poppins" w:hAnsi="Poppins" w:cs="Poppins"/>
      </w:rPr>
      <w:t>202</w:t>
    </w:r>
    <w:r w:rsidR="00C8158D">
      <w:rPr>
        <w:rFonts w:ascii="Poppins" w:hAnsi="Poppins" w:cs="Poppins"/>
      </w:rPr>
      <w:t>6</w:t>
    </w:r>
    <w:r w:rsidR="00D94EE4" w:rsidRPr="00C8158D">
      <w:rPr>
        <w:rFonts w:ascii="Poppins" w:hAnsi="Poppins" w:cs="Poppins"/>
      </w:rPr>
      <w:ptab w:relativeTo="margin" w:alignment="right" w:leader="none"/>
    </w:r>
    <w:r w:rsidR="00D94EE4" w:rsidRPr="00C8158D">
      <w:rPr>
        <w:rFonts w:ascii="Poppins" w:hAnsi="Poppins" w:cs="Poppins"/>
        <w:color w:val="2B579A"/>
        <w:shd w:val="clear" w:color="auto" w:fill="E6E6E6"/>
      </w:rPr>
      <w:fldChar w:fldCharType="begin"/>
    </w:r>
    <w:r w:rsidR="00D94EE4" w:rsidRPr="00C8158D">
      <w:rPr>
        <w:rFonts w:ascii="Poppins" w:hAnsi="Poppins" w:cs="Poppins"/>
      </w:rPr>
      <w:instrText xml:space="preserve"> PAGE   \* MERGEFORMAT </w:instrText>
    </w:r>
    <w:r w:rsidR="00D94EE4" w:rsidRPr="00C8158D">
      <w:rPr>
        <w:rFonts w:ascii="Poppins" w:hAnsi="Poppins" w:cs="Poppins"/>
        <w:color w:val="2B579A"/>
        <w:shd w:val="clear" w:color="auto" w:fill="E6E6E6"/>
      </w:rPr>
      <w:fldChar w:fldCharType="separate"/>
    </w:r>
    <w:r w:rsidR="00D94EE4" w:rsidRPr="00C8158D">
      <w:rPr>
        <w:rFonts w:ascii="Poppins" w:hAnsi="Poppins" w:cs="Poppins"/>
        <w:noProof/>
      </w:rPr>
      <w:t>11</w:t>
    </w:r>
    <w:r w:rsidR="00D94EE4" w:rsidRPr="00C8158D">
      <w:rPr>
        <w:rFonts w:ascii="Poppins" w:hAnsi="Poppins" w:cs="Poppins"/>
        <w:color w:val="2B579A"/>
        <w:shd w:val="clear" w:color="auto" w:fill="E6E6E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EDC4" w14:textId="1E9806E9" w:rsidR="008C54D3" w:rsidRDefault="008C54D3">
    <w:pPr>
      <w:pStyle w:val="Footer"/>
    </w:pPr>
    <w:r>
      <w:t>LAQM Annual Status Report 2022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999C" w14:textId="31D46A20" w:rsidR="008C54D3" w:rsidRPr="00927173" w:rsidRDefault="008C54D3" w:rsidP="00C04D38">
    <w:pPr>
      <w:pStyle w:val="Footer"/>
      <w:rPr>
        <w:rFonts w:ascii="Poppins" w:hAnsi="Poppins" w:cs="Poppins"/>
      </w:rPr>
    </w:pPr>
    <w:r w:rsidRPr="00927173">
      <w:rPr>
        <w:rFonts w:ascii="Poppins" w:hAnsi="Poppins" w:cs="Poppins"/>
      </w:rPr>
      <w:t xml:space="preserve">LAQM Annual Status Report </w:t>
    </w:r>
    <w:r w:rsidR="00D94EE4" w:rsidRPr="00927173">
      <w:rPr>
        <w:rFonts w:ascii="Poppins" w:hAnsi="Poppins" w:cs="Poppins"/>
      </w:rPr>
      <w:t>202</w:t>
    </w:r>
    <w:r w:rsidR="00755549" w:rsidRPr="00927173">
      <w:rPr>
        <w:rFonts w:ascii="Poppins" w:hAnsi="Poppins" w:cs="Poppins"/>
      </w:rPr>
      <w:t>6</w:t>
    </w:r>
    <w:r w:rsidR="00D94EE4" w:rsidRPr="00927173">
      <w:rPr>
        <w:rFonts w:ascii="Poppins" w:hAnsi="Poppins" w:cs="Poppins"/>
      </w:rPr>
      <w:ptab w:relativeTo="margin" w:alignment="right" w:leader="none"/>
    </w:r>
    <w:r w:rsidR="00D94EE4" w:rsidRPr="00927173">
      <w:rPr>
        <w:rFonts w:ascii="Poppins" w:hAnsi="Poppins" w:cs="Poppins"/>
        <w:color w:val="2B579A"/>
        <w:shd w:val="clear" w:color="auto" w:fill="E6E6E6"/>
      </w:rPr>
      <w:fldChar w:fldCharType="begin"/>
    </w:r>
    <w:r w:rsidR="00D94EE4" w:rsidRPr="00927173">
      <w:rPr>
        <w:rFonts w:ascii="Poppins" w:hAnsi="Poppins" w:cs="Poppins"/>
      </w:rPr>
      <w:instrText xml:space="preserve"> PAGE   \* MERGEFORMAT </w:instrText>
    </w:r>
    <w:r w:rsidR="00D94EE4" w:rsidRPr="00927173">
      <w:rPr>
        <w:rFonts w:ascii="Poppins" w:hAnsi="Poppins" w:cs="Poppins"/>
        <w:color w:val="2B579A"/>
        <w:shd w:val="clear" w:color="auto" w:fill="E6E6E6"/>
      </w:rPr>
      <w:fldChar w:fldCharType="separate"/>
    </w:r>
    <w:r w:rsidR="00D94EE4" w:rsidRPr="00927173">
      <w:rPr>
        <w:rFonts w:ascii="Poppins" w:hAnsi="Poppins" w:cs="Poppins"/>
        <w:noProof/>
      </w:rPr>
      <w:t>16</w:t>
    </w:r>
    <w:r w:rsidR="00D94EE4" w:rsidRPr="00927173">
      <w:rPr>
        <w:rFonts w:ascii="Poppins" w:hAnsi="Poppins" w:cs="Poppins"/>
        <w:color w:val="2B579A"/>
        <w:shd w:val="clear" w:color="auto" w:fill="E6E6E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23AE" w14:textId="3CF829B6" w:rsidR="008C54D3" w:rsidRPr="00927173" w:rsidRDefault="008C54D3" w:rsidP="00C04D38">
    <w:pPr>
      <w:pStyle w:val="Footer"/>
      <w:rPr>
        <w:rFonts w:ascii="Poppins" w:hAnsi="Poppins" w:cs="Poppins"/>
      </w:rPr>
    </w:pPr>
    <w:r w:rsidRPr="00927173">
      <w:rPr>
        <w:rFonts w:ascii="Poppins" w:hAnsi="Poppins" w:cs="Poppins"/>
      </w:rPr>
      <w:t xml:space="preserve">LAQM Annual Status Report </w:t>
    </w:r>
    <w:r w:rsidR="00D94EE4" w:rsidRPr="00927173">
      <w:rPr>
        <w:rFonts w:ascii="Poppins" w:hAnsi="Poppins" w:cs="Poppins"/>
      </w:rPr>
      <w:t>202</w:t>
    </w:r>
    <w:r w:rsidR="00755549" w:rsidRPr="00927173">
      <w:rPr>
        <w:rFonts w:ascii="Poppins" w:hAnsi="Poppins" w:cs="Poppins"/>
      </w:rPr>
      <w:t>6</w:t>
    </w:r>
    <w:r w:rsidR="00D94EE4" w:rsidRPr="00927173">
      <w:rPr>
        <w:rFonts w:ascii="Poppins" w:hAnsi="Poppins" w:cs="Poppins"/>
      </w:rPr>
      <w:ptab w:relativeTo="margin" w:alignment="right" w:leader="none"/>
    </w:r>
    <w:r w:rsidR="00D94EE4" w:rsidRPr="00927173">
      <w:rPr>
        <w:rFonts w:ascii="Poppins" w:hAnsi="Poppins" w:cs="Poppins"/>
        <w:color w:val="2B579A"/>
        <w:shd w:val="clear" w:color="auto" w:fill="E6E6E6"/>
      </w:rPr>
      <w:fldChar w:fldCharType="begin"/>
    </w:r>
    <w:r w:rsidR="00D94EE4" w:rsidRPr="00927173">
      <w:rPr>
        <w:rFonts w:ascii="Poppins" w:hAnsi="Poppins" w:cs="Poppins"/>
      </w:rPr>
      <w:instrText xml:space="preserve"> PAGE   \* MERGEFORMAT </w:instrText>
    </w:r>
    <w:r w:rsidR="00D94EE4" w:rsidRPr="00927173">
      <w:rPr>
        <w:rFonts w:ascii="Poppins" w:hAnsi="Poppins" w:cs="Poppins"/>
        <w:color w:val="2B579A"/>
        <w:shd w:val="clear" w:color="auto" w:fill="E6E6E6"/>
      </w:rPr>
      <w:fldChar w:fldCharType="separate"/>
    </w:r>
    <w:r w:rsidR="00D94EE4" w:rsidRPr="00927173">
      <w:rPr>
        <w:rFonts w:ascii="Poppins" w:hAnsi="Poppins" w:cs="Poppins"/>
        <w:noProof/>
      </w:rPr>
      <w:t>24</w:t>
    </w:r>
    <w:r w:rsidR="00D94EE4" w:rsidRPr="00927173">
      <w:rPr>
        <w:rFonts w:ascii="Poppins" w:hAnsi="Poppins" w:cs="Poppins"/>
        <w:color w:val="2B579A"/>
        <w:shd w:val="clear" w:color="auto" w:fill="E6E6E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A4F5" w14:textId="17650E06" w:rsidR="008C54D3" w:rsidRPr="00927173" w:rsidRDefault="008C54D3" w:rsidP="00C04D38">
    <w:pPr>
      <w:pStyle w:val="Footer"/>
      <w:rPr>
        <w:rFonts w:ascii="Poppins" w:hAnsi="Poppins" w:cs="Poppins"/>
      </w:rPr>
    </w:pPr>
    <w:r w:rsidRPr="00927173">
      <w:rPr>
        <w:rFonts w:ascii="Poppins" w:hAnsi="Poppins" w:cs="Poppins"/>
      </w:rPr>
      <w:t xml:space="preserve">LAQM Annual Status Report </w:t>
    </w:r>
    <w:r w:rsidR="00D94EE4" w:rsidRPr="00927173">
      <w:rPr>
        <w:rFonts w:ascii="Poppins" w:hAnsi="Poppins" w:cs="Poppins"/>
      </w:rPr>
      <w:t>202</w:t>
    </w:r>
    <w:r w:rsidR="0085529E" w:rsidRPr="00927173">
      <w:rPr>
        <w:rFonts w:ascii="Poppins" w:hAnsi="Poppins" w:cs="Poppins"/>
      </w:rPr>
      <w:t>6</w:t>
    </w:r>
    <w:r w:rsidR="00D94EE4" w:rsidRPr="00927173">
      <w:rPr>
        <w:rFonts w:ascii="Poppins" w:hAnsi="Poppins" w:cs="Poppins"/>
      </w:rPr>
      <w:ptab w:relativeTo="margin" w:alignment="right" w:leader="none"/>
    </w:r>
    <w:r w:rsidR="00D94EE4" w:rsidRPr="00927173">
      <w:rPr>
        <w:rFonts w:ascii="Poppins" w:hAnsi="Poppins" w:cs="Poppins"/>
        <w:color w:val="2B579A"/>
        <w:shd w:val="clear" w:color="auto" w:fill="E6E6E6"/>
      </w:rPr>
      <w:fldChar w:fldCharType="begin"/>
    </w:r>
    <w:r w:rsidR="00D94EE4" w:rsidRPr="00927173">
      <w:rPr>
        <w:rFonts w:ascii="Poppins" w:hAnsi="Poppins" w:cs="Poppins"/>
      </w:rPr>
      <w:instrText xml:space="preserve"> PAGE   \* MERGEFORMAT </w:instrText>
    </w:r>
    <w:r w:rsidR="00D94EE4" w:rsidRPr="00927173">
      <w:rPr>
        <w:rFonts w:ascii="Poppins" w:hAnsi="Poppins" w:cs="Poppins"/>
        <w:color w:val="2B579A"/>
        <w:shd w:val="clear" w:color="auto" w:fill="E6E6E6"/>
      </w:rPr>
      <w:fldChar w:fldCharType="separate"/>
    </w:r>
    <w:r w:rsidR="00D94EE4" w:rsidRPr="00927173">
      <w:rPr>
        <w:rFonts w:ascii="Poppins" w:hAnsi="Poppins" w:cs="Poppins"/>
        <w:noProof/>
      </w:rPr>
      <w:t>54</w:t>
    </w:r>
    <w:r w:rsidR="00D94EE4" w:rsidRPr="00927173">
      <w:rPr>
        <w:rFonts w:ascii="Poppins" w:hAnsi="Poppins" w:cs="Poppins"/>
        <w:color w:val="2B579A"/>
        <w:shd w:val="clear" w:color="auto" w:fill="E6E6E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91FD1" w14:textId="38B5A02E" w:rsidR="008C54D3" w:rsidRDefault="008C54D3">
    <w:pPr>
      <w:pStyle w:val="Footer"/>
    </w:pPr>
    <w:r>
      <w:t>LAQM Annual Status Report 2022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A86C" w14:textId="1AD7CD08" w:rsidR="008C54D3" w:rsidRPr="00927173" w:rsidRDefault="008C54D3" w:rsidP="00C04D38">
    <w:pPr>
      <w:pStyle w:val="Footer"/>
      <w:rPr>
        <w:rFonts w:ascii="Poppins" w:hAnsi="Poppins" w:cs="Poppins"/>
      </w:rPr>
    </w:pPr>
    <w:r w:rsidRPr="00927173">
      <w:rPr>
        <w:rFonts w:ascii="Poppins" w:hAnsi="Poppins" w:cs="Poppins"/>
      </w:rPr>
      <w:t xml:space="preserve">LAQM Annual Status Report </w:t>
    </w:r>
    <w:r w:rsidR="00D94EE4" w:rsidRPr="00927173">
      <w:rPr>
        <w:rFonts w:ascii="Poppins" w:hAnsi="Poppins" w:cs="Poppins"/>
      </w:rPr>
      <w:t>202</w:t>
    </w:r>
    <w:r w:rsidR="0085529E" w:rsidRPr="00927173">
      <w:rPr>
        <w:rFonts w:ascii="Poppins" w:hAnsi="Poppins" w:cs="Poppins"/>
      </w:rPr>
      <w:t>6</w:t>
    </w:r>
    <w:r w:rsidR="00D94EE4" w:rsidRPr="00927173">
      <w:rPr>
        <w:rFonts w:ascii="Poppins" w:hAnsi="Poppins" w:cs="Poppins"/>
      </w:rPr>
      <w:ptab w:relativeTo="margin" w:alignment="right" w:leader="none"/>
    </w:r>
    <w:r w:rsidR="00D94EE4" w:rsidRPr="00927173">
      <w:rPr>
        <w:rFonts w:ascii="Poppins" w:hAnsi="Poppins" w:cs="Poppins"/>
        <w:color w:val="2B579A"/>
        <w:shd w:val="clear" w:color="auto" w:fill="E6E6E6"/>
      </w:rPr>
      <w:fldChar w:fldCharType="begin"/>
    </w:r>
    <w:r w:rsidR="00D94EE4" w:rsidRPr="00927173">
      <w:rPr>
        <w:rFonts w:ascii="Poppins" w:hAnsi="Poppins" w:cs="Poppins"/>
      </w:rPr>
      <w:instrText xml:space="preserve"> PAGE   \* MERGEFORMAT </w:instrText>
    </w:r>
    <w:r w:rsidR="00D94EE4" w:rsidRPr="00927173">
      <w:rPr>
        <w:rFonts w:ascii="Poppins" w:hAnsi="Poppins" w:cs="Poppins"/>
        <w:color w:val="2B579A"/>
        <w:shd w:val="clear" w:color="auto" w:fill="E6E6E6"/>
      </w:rPr>
      <w:fldChar w:fldCharType="separate"/>
    </w:r>
    <w:r w:rsidR="00D94EE4" w:rsidRPr="00927173">
      <w:rPr>
        <w:rFonts w:ascii="Poppins" w:hAnsi="Poppins" w:cs="Poppins"/>
        <w:noProof/>
      </w:rPr>
      <w:t>61</w:t>
    </w:r>
    <w:r w:rsidR="00D94EE4" w:rsidRPr="00927173">
      <w:rPr>
        <w:rFonts w:ascii="Poppins" w:hAnsi="Poppins" w:cs="Poppins"/>
        <w:color w:val="2B579A"/>
        <w:shd w:val="clear" w:color="auto" w:fill="E6E6E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C313" w14:textId="21939980" w:rsidR="008C54D3" w:rsidRDefault="008C54D3">
    <w:pPr>
      <w:pStyle w:val="Footer"/>
    </w:pPr>
    <w:r>
      <w:t>LAQM Annual Status Report 2022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B77A" w14:textId="63E15F01" w:rsidR="008C54D3" w:rsidRPr="000F0F8E" w:rsidRDefault="008C54D3" w:rsidP="00C04D38">
    <w:pPr>
      <w:pStyle w:val="Footer"/>
    </w:pPr>
    <w:r w:rsidRPr="00F21ECA">
      <w:t xml:space="preserve">LAQM Annual Status Report </w:t>
    </w:r>
    <w:r w:rsidR="00D94EE4">
      <w:t>202</w:t>
    </w:r>
    <w:r w:rsidR="0085529E">
      <w:t>6</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72</w:t>
    </w:r>
    <w:r w:rsidR="00D94EE4" w:rsidRPr="0080530F">
      <w:rPr>
        <w:color w:val="2B579A"/>
        <w:shd w:val="clear" w:color="auto" w:fill="E6E6E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7BC7" w14:textId="4A642020" w:rsidR="008C54D3" w:rsidRDefault="008C54D3">
    <w:pPr>
      <w:pStyle w:val="Footer"/>
    </w:pPr>
    <w:r>
      <w:t>LAQM Annual Status Report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4A0E6" w14:textId="77777777" w:rsidR="00A13118" w:rsidRDefault="00A13118" w:rsidP="002F321C">
      <w:r>
        <w:separator/>
      </w:r>
    </w:p>
  </w:footnote>
  <w:footnote w:type="continuationSeparator" w:id="0">
    <w:p w14:paraId="0A0CD6E4" w14:textId="77777777" w:rsidR="00A13118" w:rsidRDefault="00A13118" w:rsidP="002F321C">
      <w:r>
        <w:continuationSeparator/>
      </w:r>
    </w:p>
    <w:p w14:paraId="299CA752" w14:textId="77777777" w:rsidR="00A13118" w:rsidRDefault="00A13118"/>
  </w:footnote>
  <w:footnote w:type="continuationNotice" w:id="1">
    <w:p w14:paraId="17D1AA0C" w14:textId="77777777" w:rsidR="00A13118" w:rsidRDefault="00A13118">
      <w:pPr>
        <w:spacing w:before="0" w:after="0" w:line="240" w:lineRule="auto"/>
      </w:pPr>
    </w:p>
  </w:footnote>
  <w:footnote w:id="2">
    <w:p w14:paraId="75A5B1AB" w14:textId="4B2BB63C" w:rsidR="006C260D" w:rsidRPr="006C260D" w:rsidRDefault="006C260D">
      <w:pPr>
        <w:pStyle w:val="FootnoteText"/>
        <w:rPr>
          <w:lang w:val="en-GB"/>
        </w:rPr>
      </w:pPr>
      <w:r>
        <w:rPr>
          <w:rStyle w:val="FootnoteReference"/>
        </w:rPr>
        <w:footnoteRef/>
      </w:r>
      <w:r>
        <w:t xml:space="preserve"> </w:t>
      </w:r>
      <w:r>
        <w:rPr>
          <w:lang w:val="en-GB"/>
        </w:rPr>
        <w:t>Defra. Air Quality Strategy – Framework for Local Authority Delivery, August 2023</w:t>
      </w:r>
    </w:p>
  </w:footnote>
  <w:footnote w:id="3">
    <w:p w14:paraId="5E3BA75E" w14:textId="404FC55D" w:rsidR="008C54D3" w:rsidRPr="005F2C58" w:rsidRDefault="008C54D3">
      <w:pPr>
        <w:pStyle w:val="FootnoteText"/>
        <w:rPr>
          <w:lang w:val="en-GB"/>
        </w:rPr>
      </w:pPr>
      <w:r w:rsidRPr="005F2C58">
        <w:rPr>
          <w:rStyle w:val="FootnoteReference"/>
          <w:lang w:val="en-GB"/>
        </w:rPr>
        <w:footnoteRef/>
      </w:r>
      <w:r w:rsidRPr="005F2C58">
        <w:rPr>
          <w:lang w:val="en-GB"/>
        </w:rPr>
        <w:t xml:space="preserve"> The units are in microgramme</w:t>
      </w:r>
      <w:r>
        <w:rPr>
          <w:lang w:val="en-GB"/>
        </w:rPr>
        <w:t>s</w:t>
      </w:r>
      <w:r w:rsidRPr="005F2C58">
        <w:rPr>
          <w:lang w:val="en-GB"/>
        </w:rPr>
        <w:t xml:space="preserve"> of pollutant per cubic metre of air (µg/m</w:t>
      </w:r>
      <w:r w:rsidRPr="005F2C58">
        <w:rPr>
          <w:vertAlign w:val="superscript"/>
          <w:lang w:val="en-GB"/>
        </w:rPr>
        <w:t>3</w:t>
      </w:r>
      <w:r w:rsidRPr="005F2C58">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ED05A05" w14:paraId="2F75F332" w14:textId="77777777" w:rsidTr="0050401C">
      <w:trPr>
        <w:trHeight w:val="300"/>
      </w:trPr>
      <w:tc>
        <w:tcPr>
          <w:tcW w:w="3210" w:type="dxa"/>
        </w:tcPr>
        <w:p w14:paraId="499BBF21" w14:textId="53879B6B" w:rsidR="7ED05A05" w:rsidRDefault="7ED05A05" w:rsidP="7ED05A05">
          <w:pPr>
            <w:ind w:left="-115"/>
          </w:pPr>
        </w:p>
      </w:tc>
      <w:tc>
        <w:tcPr>
          <w:tcW w:w="3210" w:type="dxa"/>
        </w:tcPr>
        <w:p w14:paraId="60AC5E65" w14:textId="0049A1C3" w:rsidR="7ED05A05" w:rsidRDefault="7ED05A05" w:rsidP="0050401C">
          <w:pPr>
            <w:jc w:val="center"/>
          </w:pPr>
        </w:p>
      </w:tc>
      <w:tc>
        <w:tcPr>
          <w:tcW w:w="3210" w:type="dxa"/>
        </w:tcPr>
        <w:p w14:paraId="25780E19" w14:textId="4C8D4880" w:rsidR="7ED05A05" w:rsidRDefault="7ED05A05" w:rsidP="0050401C">
          <w:pPr>
            <w:ind w:right="-115"/>
            <w:jc w:val="right"/>
          </w:pPr>
        </w:p>
      </w:tc>
    </w:tr>
  </w:tbl>
  <w:p w14:paraId="71A32714" w14:textId="7644AA61" w:rsidR="00895F2F" w:rsidRDefault="00895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5D72" w14:textId="77777777" w:rsidR="008C54D3" w:rsidRDefault="008C54D3">
    <w:pPr>
      <w:pStyle w:val="Header"/>
    </w:pPr>
    <w:r>
      <w:t>Test Accessibility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23F3" w14:textId="1FC9C27F" w:rsidR="008C54D3" w:rsidRPr="006166F9" w:rsidRDefault="00A9628D" w:rsidP="00F21ECA">
    <w:pPr>
      <w:pStyle w:val="Header"/>
      <w:rPr>
        <w:rFonts w:ascii="Poppins" w:hAnsi="Poppins" w:cs="Poppins"/>
      </w:rPr>
    </w:pPr>
    <w:r w:rsidRPr="006166F9">
      <w:rPr>
        <w:rFonts w:ascii="Poppins" w:hAnsi="Poppins" w:cs="Poppins"/>
      </w:rPr>
      <w:t>North Tyneside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020"/>
    <w:multiLevelType w:val="hybridMultilevel"/>
    <w:tmpl w:val="ED1A821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C34F1"/>
    <w:multiLevelType w:val="hybridMultilevel"/>
    <w:tmpl w:val="69A0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E0040"/>
    <w:multiLevelType w:val="hybridMultilevel"/>
    <w:tmpl w:val="843EC4C0"/>
    <w:lvl w:ilvl="0" w:tplc="8E0A9D22">
      <w:start w:val="1"/>
      <w:numFmt w:val="bullet"/>
      <w:lvlText w:val=""/>
      <w:lvlJc w:val="left"/>
      <w:pPr>
        <w:ind w:left="720" w:hanging="360"/>
      </w:pPr>
      <w:rPr>
        <w:rFonts w:ascii="Symbol" w:hAnsi="Symbol" w:hint="default"/>
        <w:color w:val="0000F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E93D21"/>
    <w:multiLevelType w:val="hybridMultilevel"/>
    <w:tmpl w:val="C436EB7E"/>
    <w:lvl w:ilvl="0" w:tplc="FFFFFFFF">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5E0F2D"/>
    <w:multiLevelType w:val="hybridMultilevel"/>
    <w:tmpl w:val="CB784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56440"/>
    <w:multiLevelType w:val="hybridMultilevel"/>
    <w:tmpl w:val="5CFE0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A25B8F"/>
    <w:multiLevelType w:val="hybridMultilevel"/>
    <w:tmpl w:val="764E3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1DCD6807"/>
    <w:multiLevelType w:val="hybridMultilevel"/>
    <w:tmpl w:val="38EAB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904A3"/>
    <w:multiLevelType w:val="hybridMultilevel"/>
    <w:tmpl w:val="17405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E69F5"/>
    <w:multiLevelType w:val="hybridMultilevel"/>
    <w:tmpl w:val="59DA5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37AF5"/>
    <w:multiLevelType w:val="hybridMultilevel"/>
    <w:tmpl w:val="C28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D9043F"/>
    <w:multiLevelType w:val="hybridMultilevel"/>
    <w:tmpl w:val="44829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995502"/>
    <w:multiLevelType w:val="hybridMultilevel"/>
    <w:tmpl w:val="F0D47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E67363"/>
    <w:multiLevelType w:val="hybridMultilevel"/>
    <w:tmpl w:val="BEA8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4338EF"/>
    <w:multiLevelType w:val="hybridMultilevel"/>
    <w:tmpl w:val="3EA223B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DB06FA"/>
    <w:multiLevelType w:val="hybridMultilevel"/>
    <w:tmpl w:val="AA120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58195A"/>
    <w:multiLevelType w:val="hybridMultilevel"/>
    <w:tmpl w:val="9050DACC"/>
    <w:lvl w:ilvl="0" w:tplc="0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8"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BB6998"/>
    <w:multiLevelType w:val="hybridMultilevel"/>
    <w:tmpl w:val="2EE8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563035"/>
    <w:multiLevelType w:val="hybridMultilevel"/>
    <w:tmpl w:val="189ED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C577B1"/>
    <w:multiLevelType w:val="hybridMultilevel"/>
    <w:tmpl w:val="0E68F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A15733"/>
    <w:multiLevelType w:val="hybridMultilevel"/>
    <w:tmpl w:val="128A9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C422A4"/>
    <w:multiLevelType w:val="hybridMultilevel"/>
    <w:tmpl w:val="3F9E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17966"/>
    <w:multiLevelType w:val="hybridMultilevel"/>
    <w:tmpl w:val="EFB6CC6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E9D25C8"/>
    <w:multiLevelType w:val="hybridMultilevel"/>
    <w:tmpl w:val="EBA85260"/>
    <w:lvl w:ilvl="0" w:tplc="C778FD3C">
      <w:start w:val="1"/>
      <w:numFmt w:val="bullet"/>
      <w:lvlText w:val=""/>
      <w:lvlJc w:val="left"/>
      <w:pPr>
        <w:ind w:left="720" w:hanging="360"/>
      </w:pPr>
      <w:rPr>
        <w:rFonts w:ascii="Symbol" w:hAnsi="Symbol" w:hint="default"/>
        <w:color w:val="0000FF"/>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2345E5F"/>
    <w:multiLevelType w:val="hybridMultilevel"/>
    <w:tmpl w:val="DF567B6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626E65"/>
    <w:multiLevelType w:val="hybridMultilevel"/>
    <w:tmpl w:val="A3821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ED1AA3"/>
    <w:multiLevelType w:val="hybridMultilevel"/>
    <w:tmpl w:val="0854C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46318E"/>
    <w:multiLevelType w:val="multilevel"/>
    <w:tmpl w:val="0EAC483A"/>
    <w:lvl w:ilvl="0">
      <w:start w:val="1"/>
      <w:numFmt w:val="decimal"/>
      <w:pStyle w:val="Heading1"/>
      <w:lvlText w:val="%1"/>
      <w:lvlJc w:val="left"/>
      <w:pPr>
        <w:ind w:left="432" w:hanging="432"/>
      </w:pPr>
    </w:lvl>
    <w:lvl w:ilvl="1">
      <w:start w:val="1"/>
      <w:numFmt w:val="decimal"/>
      <w:pStyle w:val="Heading2-2"/>
      <w:lvlText w:val="%1.%2"/>
      <w:lvlJc w:val="left"/>
      <w:pPr>
        <w:ind w:left="576" w:hanging="576"/>
      </w:pPr>
    </w:lvl>
    <w:lvl w:ilvl="2">
      <w:start w:val="1"/>
      <w:numFmt w:val="decimal"/>
      <w:pStyle w:val="Heading3"/>
      <w:lvlText w:val="%1.%2.%3"/>
      <w:lvlJc w:val="left"/>
      <w:pPr>
        <w:ind w:left="3272"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D6773E"/>
    <w:multiLevelType w:val="hybridMultilevel"/>
    <w:tmpl w:val="C6265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C70907"/>
    <w:multiLevelType w:val="hybridMultilevel"/>
    <w:tmpl w:val="DC52BDEE"/>
    <w:lvl w:ilvl="0" w:tplc="08090001">
      <w:start w:val="1"/>
      <w:numFmt w:val="bullet"/>
      <w:lvlText w:val=""/>
      <w:lvlJc w:val="left"/>
      <w:pPr>
        <w:ind w:left="930" w:hanging="57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8281C1C"/>
    <w:multiLevelType w:val="hybridMultilevel"/>
    <w:tmpl w:val="11F6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1D3AC1"/>
    <w:multiLevelType w:val="hybridMultilevel"/>
    <w:tmpl w:val="89DE8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7E095B"/>
    <w:multiLevelType w:val="multilevel"/>
    <w:tmpl w:val="1DA4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6A60C2"/>
    <w:multiLevelType w:val="hybridMultilevel"/>
    <w:tmpl w:val="8310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EB361C"/>
    <w:multiLevelType w:val="hybridMultilevel"/>
    <w:tmpl w:val="3FA6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E05389"/>
    <w:multiLevelType w:val="hybridMultilevel"/>
    <w:tmpl w:val="96AE40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3763914"/>
    <w:multiLevelType w:val="hybridMultilevel"/>
    <w:tmpl w:val="07849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B71746"/>
    <w:multiLevelType w:val="hybridMultilevel"/>
    <w:tmpl w:val="08983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6E0EDA"/>
    <w:multiLevelType w:val="hybridMultilevel"/>
    <w:tmpl w:val="CB76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7817A9"/>
    <w:multiLevelType w:val="hybridMultilevel"/>
    <w:tmpl w:val="AAAAC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7D19B5"/>
    <w:multiLevelType w:val="hybridMultilevel"/>
    <w:tmpl w:val="3D207C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9811801"/>
    <w:multiLevelType w:val="hybridMultilevel"/>
    <w:tmpl w:val="4672F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F03DE1"/>
    <w:multiLevelType w:val="hybridMultilevel"/>
    <w:tmpl w:val="612A0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574C37"/>
    <w:multiLevelType w:val="hybridMultilevel"/>
    <w:tmpl w:val="3A8C6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4201994">
    <w:abstractNumId w:val="31"/>
  </w:num>
  <w:num w:numId="2" w16cid:durableId="1820145678">
    <w:abstractNumId w:val="37"/>
  </w:num>
  <w:num w:numId="3" w16cid:durableId="1261255781">
    <w:abstractNumId w:val="27"/>
  </w:num>
  <w:num w:numId="4" w16cid:durableId="493641958">
    <w:abstractNumId w:val="18"/>
  </w:num>
  <w:num w:numId="5" w16cid:durableId="1420449490">
    <w:abstractNumId w:val="43"/>
  </w:num>
  <w:num w:numId="6" w16cid:durableId="1077441207">
    <w:abstractNumId w:val="44"/>
  </w:num>
  <w:num w:numId="7" w16cid:durableId="439956822">
    <w:abstractNumId w:val="7"/>
  </w:num>
  <w:num w:numId="8" w16cid:durableId="1067534735">
    <w:abstractNumId w:val="9"/>
  </w:num>
  <w:num w:numId="9" w16cid:durableId="793787851">
    <w:abstractNumId w:val="30"/>
  </w:num>
  <w:num w:numId="10" w16cid:durableId="611395916">
    <w:abstractNumId w:val="22"/>
  </w:num>
  <w:num w:numId="11" w16cid:durableId="776484302">
    <w:abstractNumId w:val="35"/>
  </w:num>
  <w:num w:numId="12" w16cid:durableId="1920092037">
    <w:abstractNumId w:val="14"/>
  </w:num>
  <w:num w:numId="13" w16cid:durableId="1317225621">
    <w:abstractNumId w:val="5"/>
  </w:num>
  <w:num w:numId="14" w16cid:durableId="1845053230">
    <w:abstractNumId w:val="1"/>
  </w:num>
  <w:num w:numId="15" w16cid:durableId="1720744836">
    <w:abstractNumId w:val="41"/>
  </w:num>
  <w:num w:numId="16" w16cid:durableId="1723943094">
    <w:abstractNumId w:val="34"/>
  </w:num>
  <w:num w:numId="17" w16cid:durableId="1326591880">
    <w:abstractNumId w:val="46"/>
  </w:num>
  <w:num w:numId="18" w16cid:durableId="1224028494">
    <w:abstractNumId w:val="42"/>
  </w:num>
  <w:num w:numId="19" w16cid:durableId="350301565">
    <w:abstractNumId w:val="45"/>
  </w:num>
  <w:num w:numId="20" w16cid:durableId="196699664">
    <w:abstractNumId w:val="32"/>
  </w:num>
  <w:num w:numId="21" w16cid:durableId="1456480325">
    <w:abstractNumId w:val="38"/>
  </w:num>
  <w:num w:numId="22" w16cid:durableId="1327978415">
    <w:abstractNumId w:val="20"/>
  </w:num>
  <w:num w:numId="23" w16cid:durableId="1446802943">
    <w:abstractNumId w:val="6"/>
  </w:num>
  <w:num w:numId="24" w16cid:durableId="465859019">
    <w:abstractNumId w:val="28"/>
  </w:num>
  <w:num w:numId="25" w16cid:durableId="972909904">
    <w:abstractNumId w:val="26"/>
  </w:num>
  <w:num w:numId="26" w16cid:durableId="427585766">
    <w:abstractNumId w:val="24"/>
  </w:num>
  <w:num w:numId="27" w16cid:durableId="1086725673">
    <w:abstractNumId w:val="17"/>
  </w:num>
  <w:num w:numId="28" w16cid:durableId="1044788657">
    <w:abstractNumId w:val="48"/>
  </w:num>
  <w:num w:numId="29" w16cid:durableId="1949459565">
    <w:abstractNumId w:val="49"/>
  </w:num>
  <w:num w:numId="30" w16cid:durableId="871068452">
    <w:abstractNumId w:val="25"/>
  </w:num>
  <w:num w:numId="31" w16cid:durableId="54742269">
    <w:abstractNumId w:val="40"/>
  </w:num>
  <w:num w:numId="32" w16cid:durableId="8873893">
    <w:abstractNumId w:val="0"/>
  </w:num>
  <w:num w:numId="33" w16cid:durableId="1272739988">
    <w:abstractNumId w:val="2"/>
  </w:num>
  <w:num w:numId="34" w16cid:durableId="1724671599">
    <w:abstractNumId w:val="39"/>
  </w:num>
  <w:num w:numId="35" w16cid:durableId="1276255439">
    <w:abstractNumId w:val="3"/>
  </w:num>
  <w:num w:numId="36" w16cid:durableId="1699622238">
    <w:abstractNumId w:val="47"/>
  </w:num>
  <w:num w:numId="37" w16cid:durableId="1845895730">
    <w:abstractNumId w:val="4"/>
  </w:num>
  <w:num w:numId="38" w16cid:durableId="667175718">
    <w:abstractNumId w:val="21"/>
  </w:num>
  <w:num w:numId="39" w16cid:durableId="1830634447">
    <w:abstractNumId w:val="12"/>
  </w:num>
  <w:num w:numId="40" w16cid:durableId="464465689">
    <w:abstractNumId w:val="8"/>
  </w:num>
  <w:num w:numId="41" w16cid:durableId="437801261">
    <w:abstractNumId w:val="50"/>
  </w:num>
  <w:num w:numId="42" w16cid:durableId="584190596">
    <w:abstractNumId w:val="10"/>
  </w:num>
  <w:num w:numId="43" w16cid:durableId="126435054">
    <w:abstractNumId w:val="33"/>
  </w:num>
  <w:num w:numId="44" w16cid:durableId="1388260859">
    <w:abstractNumId w:val="29"/>
  </w:num>
  <w:num w:numId="45" w16cid:durableId="706757096">
    <w:abstractNumId w:val="13"/>
  </w:num>
  <w:num w:numId="46" w16cid:durableId="889656812">
    <w:abstractNumId w:val="19"/>
  </w:num>
  <w:num w:numId="47" w16cid:durableId="222182488">
    <w:abstractNumId w:val="23"/>
  </w:num>
  <w:num w:numId="48" w16cid:durableId="1954557818">
    <w:abstractNumId w:val="15"/>
  </w:num>
  <w:num w:numId="49" w16cid:durableId="195119026">
    <w:abstractNumId w:val="16"/>
  </w:num>
  <w:num w:numId="50" w16cid:durableId="159545268">
    <w:abstractNumId w:val="36"/>
  </w:num>
  <w:num w:numId="51" w16cid:durableId="529689057">
    <w:abstractNumId w:val="1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MbA0Nzc0AGJLIyUdpeDU4uLM/DyQAkPDWgBCnuK/LQAAAA=="/>
  </w:docVars>
  <w:rsids>
    <w:rsidRoot w:val="0087559F"/>
    <w:rsid w:val="00001BB7"/>
    <w:rsid w:val="00001DEC"/>
    <w:rsid w:val="00001E76"/>
    <w:rsid w:val="00002493"/>
    <w:rsid w:val="00002DDB"/>
    <w:rsid w:val="00003FB8"/>
    <w:rsid w:val="00004AC2"/>
    <w:rsid w:val="000050B2"/>
    <w:rsid w:val="0000580B"/>
    <w:rsid w:val="00005A10"/>
    <w:rsid w:val="00005C05"/>
    <w:rsid w:val="0000609E"/>
    <w:rsid w:val="00007387"/>
    <w:rsid w:val="0000774B"/>
    <w:rsid w:val="00007973"/>
    <w:rsid w:val="00007D59"/>
    <w:rsid w:val="0001222A"/>
    <w:rsid w:val="00012BE1"/>
    <w:rsid w:val="00013268"/>
    <w:rsid w:val="0001350F"/>
    <w:rsid w:val="00017076"/>
    <w:rsid w:val="00017141"/>
    <w:rsid w:val="00017309"/>
    <w:rsid w:val="00017554"/>
    <w:rsid w:val="00017A20"/>
    <w:rsid w:val="000209F3"/>
    <w:rsid w:val="00020AFD"/>
    <w:rsid w:val="00020B79"/>
    <w:rsid w:val="000228EE"/>
    <w:rsid w:val="00023358"/>
    <w:rsid w:val="00023883"/>
    <w:rsid w:val="000239B6"/>
    <w:rsid w:val="000246F2"/>
    <w:rsid w:val="00024CA1"/>
    <w:rsid w:val="000253BD"/>
    <w:rsid w:val="00025E3A"/>
    <w:rsid w:val="00026222"/>
    <w:rsid w:val="00027638"/>
    <w:rsid w:val="000278C7"/>
    <w:rsid w:val="00031608"/>
    <w:rsid w:val="00031742"/>
    <w:rsid w:val="000326A5"/>
    <w:rsid w:val="000336B3"/>
    <w:rsid w:val="00034146"/>
    <w:rsid w:val="00034787"/>
    <w:rsid w:val="000350A1"/>
    <w:rsid w:val="0003556F"/>
    <w:rsid w:val="00035BA7"/>
    <w:rsid w:val="000379AB"/>
    <w:rsid w:val="00037CCC"/>
    <w:rsid w:val="00037E1D"/>
    <w:rsid w:val="0004050E"/>
    <w:rsid w:val="00041C2E"/>
    <w:rsid w:val="00042473"/>
    <w:rsid w:val="00043275"/>
    <w:rsid w:val="00043789"/>
    <w:rsid w:val="000445A5"/>
    <w:rsid w:val="000449DD"/>
    <w:rsid w:val="000455CE"/>
    <w:rsid w:val="000458A2"/>
    <w:rsid w:val="00045BA5"/>
    <w:rsid w:val="00047257"/>
    <w:rsid w:val="00047AB1"/>
    <w:rsid w:val="000507E1"/>
    <w:rsid w:val="00050908"/>
    <w:rsid w:val="00052729"/>
    <w:rsid w:val="0005292F"/>
    <w:rsid w:val="000535F5"/>
    <w:rsid w:val="00053C0B"/>
    <w:rsid w:val="000540C8"/>
    <w:rsid w:val="00054550"/>
    <w:rsid w:val="00055F86"/>
    <w:rsid w:val="00056EB2"/>
    <w:rsid w:val="00057683"/>
    <w:rsid w:val="00057702"/>
    <w:rsid w:val="000579C7"/>
    <w:rsid w:val="0006022D"/>
    <w:rsid w:val="00060DC9"/>
    <w:rsid w:val="0006110D"/>
    <w:rsid w:val="00061B59"/>
    <w:rsid w:val="00061F0F"/>
    <w:rsid w:val="000621C7"/>
    <w:rsid w:val="00063245"/>
    <w:rsid w:val="00064C9A"/>
    <w:rsid w:val="000655E8"/>
    <w:rsid w:val="00066C0C"/>
    <w:rsid w:val="000674D3"/>
    <w:rsid w:val="00067860"/>
    <w:rsid w:val="00067B63"/>
    <w:rsid w:val="0007008B"/>
    <w:rsid w:val="00070CD7"/>
    <w:rsid w:val="00071B6B"/>
    <w:rsid w:val="00072C99"/>
    <w:rsid w:val="00072D6F"/>
    <w:rsid w:val="00076540"/>
    <w:rsid w:val="0007721B"/>
    <w:rsid w:val="00080283"/>
    <w:rsid w:val="00081948"/>
    <w:rsid w:val="000819EB"/>
    <w:rsid w:val="00082432"/>
    <w:rsid w:val="000836DB"/>
    <w:rsid w:val="0008563D"/>
    <w:rsid w:val="00086D83"/>
    <w:rsid w:val="00087260"/>
    <w:rsid w:val="00090C17"/>
    <w:rsid w:val="00090CB7"/>
    <w:rsid w:val="000910A2"/>
    <w:rsid w:val="000913DC"/>
    <w:rsid w:val="0009511A"/>
    <w:rsid w:val="000953CE"/>
    <w:rsid w:val="000A063B"/>
    <w:rsid w:val="000A13B2"/>
    <w:rsid w:val="000A26E4"/>
    <w:rsid w:val="000A39E3"/>
    <w:rsid w:val="000A54BF"/>
    <w:rsid w:val="000A57E8"/>
    <w:rsid w:val="000A5D52"/>
    <w:rsid w:val="000A6A96"/>
    <w:rsid w:val="000A7D0D"/>
    <w:rsid w:val="000B11E3"/>
    <w:rsid w:val="000B1585"/>
    <w:rsid w:val="000B18C3"/>
    <w:rsid w:val="000B2001"/>
    <w:rsid w:val="000B308E"/>
    <w:rsid w:val="000B31E6"/>
    <w:rsid w:val="000B4097"/>
    <w:rsid w:val="000B46C6"/>
    <w:rsid w:val="000B579A"/>
    <w:rsid w:val="000B5C95"/>
    <w:rsid w:val="000C0EDB"/>
    <w:rsid w:val="000C1797"/>
    <w:rsid w:val="000C1856"/>
    <w:rsid w:val="000C1DB7"/>
    <w:rsid w:val="000C3517"/>
    <w:rsid w:val="000C3664"/>
    <w:rsid w:val="000C3BA6"/>
    <w:rsid w:val="000C46CD"/>
    <w:rsid w:val="000C4F20"/>
    <w:rsid w:val="000C7377"/>
    <w:rsid w:val="000D0521"/>
    <w:rsid w:val="000D1ABF"/>
    <w:rsid w:val="000D28BD"/>
    <w:rsid w:val="000D3164"/>
    <w:rsid w:val="000D323D"/>
    <w:rsid w:val="000D387C"/>
    <w:rsid w:val="000D3882"/>
    <w:rsid w:val="000D4C70"/>
    <w:rsid w:val="000D5BB6"/>
    <w:rsid w:val="000D6B3C"/>
    <w:rsid w:val="000D6DDF"/>
    <w:rsid w:val="000D7062"/>
    <w:rsid w:val="000D71CF"/>
    <w:rsid w:val="000E160D"/>
    <w:rsid w:val="000E2838"/>
    <w:rsid w:val="000E312B"/>
    <w:rsid w:val="000E33FA"/>
    <w:rsid w:val="000E4C14"/>
    <w:rsid w:val="000E577D"/>
    <w:rsid w:val="000E7891"/>
    <w:rsid w:val="000F05F1"/>
    <w:rsid w:val="000F0F8E"/>
    <w:rsid w:val="000F10B2"/>
    <w:rsid w:val="000F1F6E"/>
    <w:rsid w:val="000F23AC"/>
    <w:rsid w:val="000F3113"/>
    <w:rsid w:val="000F4398"/>
    <w:rsid w:val="000F533C"/>
    <w:rsid w:val="000F621C"/>
    <w:rsid w:val="000F7204"/>
    <w:rsid w:val="000F77A0"/>
    <w:rsid w:val="00100812"/>
    <w:rsid w:val="00100B0B"/>
    <w:rsid w:val="00100B35"/>
    <w:rsid w:val="00100D33"/>
    <w:rsid w:val="00101995"/>
    <w:rsid w:val="00102F86"/>
    <w:rsid w:val="00103BAC"/>
    <w:rsid w:val="001045C3"/>
    <w:rsid w:val="001045F1"/>
    <w:rsid w:val="0010467B"/>
    <w:rsid w:val="001053B0"/>
    <w:rsid w:val="00106006"/>
    <w:rsid w:val="001072F8"/>
    <w:rsid w:val="001125F6"/>
    <w:rsid w:val="00112F9E"/>
    <w:rsid w:val="00113634"/>
    <w:rsid w:val="00113805"/>
    <w:rsid w:val="0011381E"/>
    <w:rsid w:val="00114190"/>
    <w:rsid w:val="00114C3A"/>
    <w:rsid w:val="00115E7C"/>
    <w:rsid w:val="00116356"/>
    <w:rsid w:val="00116942"/>
    <w:rsid w:val="00117B76"/>
    <w:rsid w:val="00117B7F"/>
    <w:rsid w:val="00117E08"/>
    <w:rsid w:val="00121143"/>
    <w:rsid w:val="00121659"/>
    <w:rsid w:val="00122DE0"/>
    <w:rsid w:val="00123C0E"/>
    <w:rsid w:val="001243D3"/>
    <w:rsid w:val="00124E05"/>
    <w:rsid w:val="00125C32"/>
    <w:rsid w:val="001303B0"/>
    <w:rsid w:val="0013087B"/>
    <w:rsid w:val="00130A54"/>
    <w:rsid w:val="001323A8"/>
    <w:rsid w:val="00132509"/>
    <w:rsid w:val="001328A2"/>
    <w:rsid w:val="00135ACE"/>
    <w:rsid w:val="00135B28"/>
    <w:rsid w:val="00135BC3"/>
    <w:rsid w:val="00135E85"/>
    <w:rsid w:val="00137265"/>
    <w:rsid w:val="00137752"/>
    <w:rsid w:val="00137E49"/>
    <w:rsid w:val="00137EEF"/>
    <w:rsid w:val="00140126"/>
    <w:rsid w:val="0014025A"/>
    <w:rsid w:val="00140D14"/>
    <w:rsid w:val="00141011"/>
    <w:rsid w:val="00141AA2"/>
    <w:rsid w:val="00142623"/>
    <w:rsid w:val="00142748"/>
    <w:rsid w:val="001441A4"/>
    <w:rsid w:val="001448EE"/>
    <w:rsid w:val="00145634"/>
    <w:rsid w:val="0014590D"/>
    <w:rsid w:val="00145B49"/>
    <w:rsid w:val="0014735F"/>
    <w:rsid w:val="00147A5E"/>
    <w:rsid w:val="00151449"/>
    <w:rsid w:val="001532DE"/>
    <w:rsid w:val="001537B0"/>
    <w:rsid w:val="0015608E"/>
    <w:rsid w:val="001560C9"/>
    <w:rsid w:val="001564B7"/>
    <w:rsid w:val="0015666D"/>
    <w:rsid w:val="00156E0F"/>
    <w:rsid w:val="001574C5"/>
    <w:rsid w:val="0015782E"/>
    <w:rsid w:val="001600B9"/>
    <w:rsid w:val="001605EC"/>
    <w:rsid w:val="00161193"/>
    <w:rsid w:val="00161CEB"/>
    <w:rsid w:val="0016262C"/>
    <w:rsid w:val="001629C6"/>
    <w:rsid w:val="0016308C"/>
    <w:rsid w:val="0016312F"/>
    <w:rsid w:val="001632D5"/>
    <w:rsid w:val="00164774"/>
    <w:rsid w:val="001706BD"/>
    <w:rsid w:val="00171774"/>
    <w:rsid w:val="0017185C"/>
    <w:rsid w:val="00171EC4"/>
    <w:rsid w:val="001724B8"/>
    <w:rsid w:val="0017278F"/>
    <w:rsid w:val="001728CC"/>
    <w:rsid w:val="00173758"/>
    <w:rsid w:val="00174DA4"/>
    <w:rsid w:val="0017532D"/>
    <w:rsid w:val="00175906"/>
    <w:rsid w:val="001759D0"/>
    <w:rsid w:val="00175A0E"/>
    <w:rsid w:val="00175CF2"/>
    <w:rsid w:val="00176F57"/>
    <w:rsid w:val="00180399"/>
    <w:rsid w:val="00181284"/>
    <w:rsid w:val="00181DA9"/>
    <w:rsid w:val="001832B5"/>
    <w:rsid w:val="00185930"/>
    <w:rsid w:val="00190250"/>
    <w:rsid w:val="00190FC3"/>
    <w:rsid w:val="0019127C"/>
    <w:rsid w:val="001932ED"/>
    <w:rsid w:val="001957AF"/>
    <w:rsid w:val="00195F43"/>
    <w:rsid w:val="00197FFA"/>
    <w:rsid w:val="001A0009"/>
    <w:rsid w:val="001A0B51"/>
    <w:rsid w:val="001A0D43"/>
    <w:rsid w:val="001A13D1"/>
    <w:rsid w:val="001A4311"/>
    <w:rsid w:val="001A509E"/>
    <w:rsid w:val="001A56F5"/>
    <w:rsid w:val="001A5E20"/>
    <w:rsid w:val="001A5F96"/>
    <w:rsid w:val="001A7A88"/>
    <w:rsid w:val="001A7B0C"/>
    <w:rsid w:val="001A7B8D"/>
    <w:rsid w:val="001B08DA"/>
    <w:rsid w:val="001B3983"/>
    <w:rsid w:val="001B4A8D"/>
    <w:rsid w:val="001B4AF9"/>
    <w:rsid w:val="001B4E08"/>
    <w:rsid w:val="001B6FC1"/>
    <w:rsid w:val="001B7803"/>
    <w:rsid w:val="001B799A"/>
    <w:rsid w:val="001C097C"/>
    <w:rsid w:val="001C0A47"/>
    <w:rsid w:val="001C0BD5"/>
    <w:rsid w:val="001C33C2"/>
    <w:rsid w:val="001C4430"/>
    <w:rsid w:val="001C4F7D"/>
    <w:rsid w:val="001C518B"/>
    <w:rsid w:val="001C564F"/>
    <w:rsid w:val="001C62E7"/>
    <w:rsid w:val="001D03F3"/>
    <w:rsid w:val="001D0B98"/>
    <w:rsid w:val="001D2683"/>
    <w:rsid w:val="001D4C61"/>
    <w:rsid w:val="001D5892"/>
    <w:rsid w:val="001D638B"/>
    <w:rsid w:val="001D63BB"/>
    <w:rsid w:val="001D7E98"/>
    <w:rsid w:val="001E299F"/>
    <w:rsid w:val="001E2DF8"/>
    <w:rsid w:val="001E2FC4"/>
    <w:rsid w:val="001E43DB"/>
    <w:rsid w:val="001E59A2"/>
    <w:rsid w:val="001E6665"/>
    <w:rsid w:val="001E6E1D"/>
    <w:rsid w:val="001F022B"/>
    <w:rsid w:val="001F0E50"/>
    <w:rsid w:val="001F1062"/>
    <w:rsid w:val="001F1918"/>
    <w:rsid w:val="001F19F9"/>
    <w:rsid w:val="001F1CA2"/>
    <w:rsid w:val="001F1CD2"/>
    <w:rsid w:val="001F23C8"/>
    <w:rsid w:val="001F2B06"/>
    <w:rsid w:val="001F33E6"/>
    <w:rsid w:val="001F401C"/>
    <w:rsid w:val="001F44EF"/>
    <w:rsid w:val="001F4EC1"/>
    <w:rsid w:val="001F5588"/>
    <w:rsid w:val="001F6A53"/>
    <w:rsid w:val="001F6B0D"/>
    <w:rsid w:val="002012F7"/>
    <w:rsid w:val="00201A92"/>
    <w:rsid w:val="00202617"/>
    <w:rsid w:val="00202768"/>
    <w:rsid w:val="00202869"/>
    <w:rsid w:val="002028AC"/>
    <w:rsid w:val="00202A30"/>
    <w:rsid w:val="00203738"/>
    <w:rsid w:val="002048BE"/>
    <w:rsid w:val="0020582A"/>
    <w:rsid w:val="00206A12"/>
    <w:rsid w:val="002070EB"/>
    <w:rsid w:val="0020794C"/>
    <w:rsid w:val="002115CB"/>
    <w:rsid w:val="002121FC"/>
    <w:rsid w:val="002122AD"/>
    <w:rsid w:val="00212617"/>
    <w:rsid w:val="00212AF5"/>
    <w:rsid w:val="00212CE1"/>
    <w:rsid w:val="00212FFB"/>
    <w:rsid w:val="00213902"/>
    <w:rsid w:val="002141A1"/>
    <w:rsid w:val="002153EE"/>
    <w:rsid w:val="00216085"/>
    <w:rsid w:val="00217226"/>
    <w:rsid w:val="00217838"/>
    <w:rsid w:val="00220C44"/>
    <w:rsid w:val="00222D9A"/>
    <w:rsid w:val="002232C5"/>
    <w:rsid w:val="00223D90"/>
    <w:rsid w:val="00223FA1"/>
    <w:rsid w:val="00225CFB"/>
    <w:rsid w:val="002261B9"/>
    <w:rsid w:val="00227200"/>
    <w:rsid w:val="00227618"/>
    <w:rsid w:val="00227951"/>
    <w:rsid w:val="00231154"/>
    <w:rsid w:val="0023198B"/>
    <w:rsid w:val="00234080"/>
    <w:rsid w:val="0023489A"/>
    <w:rsid w:val="002356E9"/>
    <w:rsid w:val="00235770"/>
    <w:rsid w:val="002361C6"/>
    <w:rsid w:val="00236283"/>
    <w:rsid w:val="00236DE2"/>
    <w:rsid w:val="002371BC"/>
    <w:rsid w:val="0023770D"/>
    <w:rsid w:val="0023788D"/>
    <w:rsid w:val="002409FA"/>
    <w:rsid w:val="00242563"/>
    <w:rsid w:val="00242DA0"/>
    <w:rsid w:val="00243064"/>
    <w:rsid w:val="0024502D"/>
    <w:rsid w:val="00245E55"/>
    <w:rsid w:val="00247C6E"/>
    <w:rsid w:val="00250088"/>
    <w:rsid w:val="002508D6"/>
    <w:rsid w:val="00250A3F"/>
    <w:rsid w:val="00251647"/>
    <w:rsid w:val="002521C1"/>
    <w:rsid w:val="00252643"/>
    <w:rsid w:val="00253B6D"/>
    <w:rsid w:val="00253B96"/>
    <w:rsid w:val="0025472D"/>
    <w:rsid w:val="00257534"/>
    <w:rsid w:val="00257719"/>
    <w:rsid w:val="00261CCA"/>
    <w:rsid w:val="00263101"/>
    <w:rsid w:val="00264397"/>
    <w:rsid w:val="00265377"/>
    <w:rsid w:val="00265414"/>
    <w:rsid w:val="00265A6F"/>
    <w:rsid w:val="002665D3"/>
    <w:rsid w:val="00271CAD"/>
    <w:rsid w:val="00271FFF"/>
    <w:rsid w:val="002744B6"/>
    <w:rsid w:val="00274CCD"/>
    <w:rsid w:val="002752E2"/>
    <w:rsid w:val="00275D20"/>
    <w:rsid w:val="00276264"/>
    <w:rsid w:val="00276531"/>
    <w:rsid w:val="00276EBE"/>
    <w:rsid w:val="00276FD6"/>
    <w:rsid w:val="002771B4"/>
    <w:rsid w:val="0027724A"/>
    <w:rsid w:val="00277588"/>
    <w:rsid w:val="002775D3"/>
    <w:rsid w:val="00277C23"/>
    <w:rsid w:val="00277E1C"/>
    <w:rsid w:val="00280179"/>
    <w:rsid w:val="00280317"/>
    <w:rsid w:val="0028113F"/>
    <w:rsid w:val="00282009"/>
    <w:rsid w:val="0028203C"/>
    <w:rsid w:val="002845C1"/>
    <w:rsid w:val="0028699A"/>
    <w:rsid w:val="00287955"/>
    <w:rsid w:val="00291E62"/>
    <w:rsid w:val="00293B38"/>
    <w:rsid w:val="00293D6C"/>
    <w:rsid w:val="00294085"/>
    <w:rsid w:val="00294401"/>
    <w:rsid w:val="0029486F"/>
    <w:rsid w:val="00296432"/>
    <w:rsid w:val="002971AE"/>
    <w:rsid w:val="0029BCBD"/>
    <w:rsid w:val="002A05A5"/>
    <w:rsid w:val="002A068B"/>
    <w:rsid w:val="002A0876"/>
    <w:rsid w:val="002A0BA9"/>
    <w:rsid w:val="002A0F3B"/>
    <w:rsid w:val="002A2862"/>
    <w:rsid w:val="002A2A5C"/>
    <w:rsid w:val="002A3AAC"/>
    <w:rsid w:val="002A492A"/>
    <w:rsid w:val="002A4DD4"/>
    <w:rsid w:val="002A5454"/>
    <w:rsid w:val="002A620C"/>
    <w:rsid w:val="002A6305"/>
    <w:rsid w:val="002A63FE"/>
    <w:rsid w:val="002A67C9"/>
    <w:rsid w:val="002A6930"/>
    <w:rsid w:val="002A70C1"/>
    <w:rsid w:val="002A78B8"/>
    <w:rsid w:val="002B232D"/>
    <w:rsid w:val="002B5E40"/>
    <w:rsid w:val="002B7A05"/>
    <w:rsid w:val="002C02E4"/>
    <w:rsid w:val="002C0BB7"/>
    <w:rsid w:val="002C0D64"/>
    <w:rsid w:val="002C0E21"/>
    <w:rsid w:val="002C11ED"/>
    <w:rsid w:val="002C1C1B"/>
    <w:rsid w:val="002C2095"/>
    <w:rsid w:val="002C2DB2"/>
    <w:rsid w:val="002C31D3"/>
    <w:rsid w:val="002C44E6"/>
    <w:rsid w:val="002C4CD3"/>
    <w:rsid w:val="002C70E8"/>
    <w:rsid w:val="002C7102"/>
    <w:rsid w:val="002C723D"/>
    <w:rsid w:val="002D0477"/>
    <w:rsid w:val="002D2206"/>
    <w:rsid w:val="002D2E88"/>
    <w:rsid w:val="002D3598"/>
    <w:rsid w:val="002D4AFC"/>
    <w:rsid w:val="002D51B0"/>
    <w:rsid w:val="002D5EAF"/>
    <w:rsid w:val="002D64AC"/>
    <w:rsid w:val="002D70D9"/>
    <w:rsid w:val="002D78EA"/>
    <w:rsid w:val="002E0035"/>
    <w:rsid w:val="002E05BF"/>
    <w:rsid w:val="002E0D4B"/>
    <w:rsid w:val="002E15F3"/>
    <w:rsid w:val="002E163A"/>
    <w:rsid w:val="002E2250"/>
    <w:rsid w:val="002E3F08"/>
    <w:rsid w:val="002E4745"/>
    <w:rsid w:val="002E4A12"/>
    <w:rsid w:val="002E52A4"/>
    <w:rsid w:val="002E52B3"/>
    <w:rsid w:val="002F045B"/>
    <w:rsid w:val="002F05D5"/>
    <w:rsid w:val="002F14EB"/>
    <w:rsid w:val="002F2EA7"/>
    <w:rsid w:val="002F321C"/>
    <w:rsid w:val="002F36B8"/>
    <w:rsid w:val="002F3B89"/>
    <w:rsid w:val="002F3CF6"/>
    <w:rsid w:val="002F51FC"/>
    <w:rsid w:val="002F7CAD"/>
    <w:rsid w:val="00300801"/>
    <w:rsid w:val="00300960"/>
    <w:rsid w:val="00301AD5"/>
    <w:rsid w:val="00302574"/>
    <w:rsid w:val="003028B8"/>
    <w:rsid w:val="00302D24"/>
    <w:rsid w:val="00303307"/>
    <w:rsid w:val="0030490D"/>
    <w:rsid w:val="00304997"/>
    <w:rsid w:val="00304AE1"/>
    <w:rsid w:val="0030679D"/>
    <w:rsid w:val="00306A7D"/>
    <w:rsid w:val="00311951"/>
    <w:rsid w:val="00311B07"/>
    <w:rsid w:val="003123A1"/>
    <w:rsid w:val="003139C2"/>
    <w:rsid w:val="003140D5"/>
    <w:rsid w:val="00314294"/>
    <w:rsid w:val="003142EA"/>
    <w:rsid w:val="003149CD"/>
    <w:rsid w:val="00315F62"/>
    <w:rsid w:val="003172A5"/>
    <w:rsid w:val="003176B3"/>
    <w:rsid w:val="003178F8"/>
    <w:rsid w:val="00317CAA"/>
    <w:rsid w:val="00320B86"/>
    <w:rsid w:val="0032236F"/>
    <w:rsid w:val="003224F8"/>
    <w:rsid w:val="003235A0"/>
    <w:rsid w:val="00323CD7"/>
    <w:rsid w:val="00323D32"/>
    <w:rsid w:val="00324CAC"/>
    <w:rsid w:val="0032655B"/>
    <w:rsid w:val="00326DAA"/>
    <w:rsid w:val="0033095E"/>
    <w:rsid w:val="00331EA0"/>
    <w:rsid w:val="00332753"/>
    <w:rsid w:val="003357E5"/>
    <w:rsid w:val="003359F9"/>
    <w:rsid w:val="003369F2"/>
    <w:rsid w:val="00340AA3"/>
    <w:rsid w:val="00340ABC"/>
    <w:rsid w:val="00341451"/>
    <w:rsid w:val="003414C5"/>
    <w:rsid w:val="003415C3"/>
    <w:rsid w:val="00342057"/>
    <w:rsid w:val="00342072"/>
    <w:rsid w:val="003440DD"/>
    <w:rsid w:val="00344223"/>
    <w:rsid w:val="003445C3"/>
    <w:rsid w:val="00344790"/>
    <w:rsid w:val="00345225"/>
    <w:rsid w:val="00345BD8"/>
    <w:rsid w:val="0034693C"/>
    <w:rsid w:val="00346AAA"/>
    <w:rsid w:val="00347AD3"/>
    <w:rsid w:val="00347FD6"/>
    <w:rsid w:val="00350E82"/>
    <w:rsid w:val="00353361"/>
    <w:rsid w:val="003540A2"/>
    <w:rsid w:val="003543AB"/>
    <w:rsid w:val="0035471B"/>
    <w:rsid w:val="00365BFA"/>
    <w:rsid w:val="00365EA8"/>
    <w:rsid w:val="00367828"/>
    <w:rsid w:val="00367D38"/>
    <w:rsid w:val="00367E78"/>
    <w:rsid w:val="0037074E"/>
    <w:rsid w:val="00370801"/>
    <w:rsid w:val="00370C3E"/>
    <w:rsid w:val="00370F57"/>
    <w:rsid w:val="00371037"/>
    <w:rsid w:val="00373628"/>
    <w:rsid w:val="00373A94"/>
    <w:rsid w:val="003754EB"/>
    <w:rsid w:val="00375776"/>
    <w:rsid w:val="00377108"/>
    <w:rsid w:val="00377A63"/>
    <w:rsid w:val="00377CF2"/>
    <w:rsid w:val="0038019F"/>
    <w:rsid w:val="00382B4E"/>
    <w:rsid w:val="00383F70"/>
    <w:rsid w:val="00384218"/>
    <w:rsid w:val="003854BB"/>
    <w:rsid w:val="00385B2F"/>
    <w:rsid w:val="00386126"/>
    <w:rsid w:val="003863FB"/>
    <w:rsid w:val="00386B2F"/>
    <w:rsid w:val="00386D56"/>
    <w:rsid w:val="003875B9"/>
    <w:rsid w:val="00387B7F"/>
    <w:rsid w:val="00387BE5"/>
    <w:rsid w:val="00390947"/>
    <w:rsid w:val="003914DB"/>
    <w:rsid w:val="00391EF1"/>
    <w:rsid w:val="00393CAA"/>
    <w:rsid w:val="003A0805"/>
    <w:rsid w:val="003A10E7"/>
    <w:rsid w:val="003A3BB8"/>
    <w:rsid w:val="003A4A13"/>
    <w:rsid w:val="003A51AB"/>
    <w:rsid w:val="003A5217"/>
    <w:rsid w:val="003A58B1"/>
    <w:rsid w:val="003A6259"/>
    <w:rsid w:val="003A64C5"/>
    <w:rsid w:val="003A6864"/>
    <w:rsid w:val="003A688D"/>
    <w:rsid w:val="003A6B5F"/>
    <w:rsid w:val="003A7585"/>
    <w:rsid w:val="003A7D02"/>
    <w:rsid w:val="003B237A"/>
    <w:rsid w:val="003B2546"/>
    <w:rsid w:val="003B4180"/>
    <w:rsid w:val="003B4226"/>
    <w:rsid w:val="003B4427"/>
    <w:rsid w:val="003B46A4"/>
    <w:rsid w:val="003B49DE"/>
    <w:rsid w:val="003B5131"/>
    <w:rsid w:val="003B551C"/>
    <w:rsid w:val="003B67DE"/>
    <w:rsid w:val="003B6E4C"/>
    <w:rsid w:val="003B6F19"/>
    <w:rsid w:val="003B7C3F"/>
    <w:rsid w:val="003C12A0"/>
    <w:rsid w:val="003C1564"/>
    <w:rsid w:val="003C1ACB"/>
    <w:rsid w:val="003C1BF5"/>
    <w:rsid w:val="003C1E89"/>
    <w:rsid w:val="003C2870"/>
    <w:rsid w:val="003C5084"/>
    <w:rsid w:val="003C58C2"/>
    <w:rsid w:val="003C653F"/>
    <w:rsid w:val="003C74D5"/>
    <w:rsid w:val="003D3044"/>
    <w:rsid w:val="003D31DF"/>
    <w:rsid w:val="003D469A"/>
    <w:rsid w:val="003D53DF"/>
    <w:rsid w:val="003D7F9D"/>
    <w:rsid w:val="003E13DC"/>
    <w:rsid w:val="003E19C9"/>
    <w:rsid w:val="003E1D89"/>
    <w:rsid w:val="003E3DC3"/>
    <w:rsid w:val="003E5758"/>
    <w:rsid w:val="003E59D3"/>
    <w:rsid w:val="003E66B8"/>
    <w:rsid w:val="003E69AD"/>
    <w:rsid w:val="003E73EF"/>
    <w:rsid w:val="003E756D"/>
    <w:rsid w:val="003E7A95"/>
    <w:rsid w:val="003E7FC0"/>
    <w:rsid w:val="003F086E"/>
    <w:rsid w:val="003F12DA"/>
    <w:rsid w:val="003F3A73"/>
    <w:rsid w:val="003F3A76"/>
    <w:rsid w:val="003F4D14"/>
    <w:rsid w:val="003F5DD4"/>
    <w:rsid w:val="004004E6"/>
    <w:rsid w:val="00400B0F"/>
    <w:rsid w:val="00400D6D"/>
    <w:rsid w:val="00402A83"/>
    <w:rsid w:val="00403ABD"/>
    <w:rsid w:val="00403E1B"/>
    <w:rsid w:val="0040448E"/>
    <w:rsid w:val="00405910"/>
    <w:rsid w:val="0040600C"/>
    <w:rsid w:val="00406805"/>
    <w:rsid w:val="0040723F"/>
    <w:rsid w:val="004073EC"/>
    <w:rsid w:val="0040793E"/>
    <w:rsid w:val="00411FA7"/>
    <w:rsid w:val="004121EB"/>
    <w:rsid w:val="00412674"/>
    <w:rsid w:val="00412E40"/>
    <w:rsid w:val="00414262"/>
    <w:rsid w:val="0041633D"/>
    <w:rsid w:val="004168B1"/>
    <w:rsid w:val="00416C5C"/>
    <w:rsid w:val="0042029E"/>
    <w:rsid w:val="0042139F"/>
    <w:rsid w:val="00421A16"/>
    <w:rsid w:val="00421FCB"/>
    <w:rsid w:val="00422629"/>
    <w:rsid w:val="0042287B"/>
    <w:rsid w:val="00422A50"/>
    <w:rsid w:val="00423246"/>
    <w:rsid w:val="004233E0"/>
    <w:rsid w:val="00423EC0"/>
    <w:rsid w:val="00423F22"/>
    <w:rsid w:val="00425050"/>
    <w:rsid w:val="00426CA0"/>
    <w:rsid w:val="0043035A"/>
    <w:rsid w:val="004324D3"/>
    <w:rsid w:val="00432973"/>
    <w:rsid w:val="00432B1B"/>
    <w:rsid w:val="00432C4D"/>
    <w:rsid w:val="004334DD"/>
    <w:rsid w:val="00434F58"/>
    <w:rsid w:val="00437E74"/>
    <w:rsid w:val="004402BA"/>
    <w:rsid w:val="00440DD9"/>
    <w:rsid w:val="0044123C"/>
    <w:rsid w:val="00441990"/>
    <w:rsid w:val="00441E9A"/>
    <w:rsid w:val="00442444"/>
    <w:rsid w:val="00442BC1"/>
    <w:rsid w:val="00442CC5"/>
    <w:rsid w:val="00443B98"/>
    <w:rsid w:val="00450A47"/>
    <w:rsid w:val="00450D2A"/>
    <w:rsid w:val="00452DB0"/>
    <w:rsid w:val="00454144"/>
    <w:rsid w:val="00456CFD"/>
    <w:rsid w:val="004571EE"/>
    <w:rsid w:val="00460958"/>
    <w:rsid w:val="00461D95"/>
    <w:rsid w:val="00462B92"/>
    <w:rsid w:val="00462EF5"/>
    <w:rsid w:val="00463919"/>
    <w:rsid w:val="004639AA"/>
    <w:rsid w:val="0046419E"/>
    <w:rsid w:val="004647DE"/>
    <w:rsid w:val="00464F41"/>
    <w:rsid w:val="00465020"/>
    <w:rsid w:val="004668BC"/>
    <w:rsid w:val="00466C89"/>
    <w:rsid w:val="00470A8B"/>
    <w:rsid w:val="004710A0"/>
    <w:rsid w:val="00472EC7"/>
    <w:rsid w:val="0047521D"/>
    <w:rsid w:val="00475485"/>
    <w:rsid w:val="00475CC6"/>
    <w:rsid w:val="00477754"/>
    <w:rsid w:val="00477CA1"/>
    <w:rsid w:val="004809FA"/>
    <w:rsid w:val="00480E02"/>
    <w:rsid w:val="00480E14"/>
    <w:rsid w:val="00480FA4"/>
    <w:rsid w:val="004813E8"/>
    <w:rsid w:val="0048160B"/>
    <w:rsid w:val="00482293"/>
    <w:rsid w:val="0048279F"/>
    <w:rsid w:val="00482975"/>
    <w:rsid w:val="004829F1"/>
    <w:rsid w:val="00483A86"/>
    <w:rsid w:val="00483D57"/>
    <w:rsid w:val="004842B3"/>
    <w:rsid w:val="00484780"/>
    <w:rsid w:val="00484E61"/>
    <w:rsid w:val="004857B2"/>
    <w:rsid w:val="00486691"/>
    <w:rsid w:val="0048688E"/>
    <w:rsid w:val="0048770A"/>
    <w:rsid w:val="00487F88"/>
    <w:rsid w:val="00492F01"/>
    <w:rsid w:val="00495630"/>
    <w:rsid w:val="00495BBD"/>
    <w:rsid w:val="00496517"/>
    <w:rsid w:val="00496756"/>
    <w:rsid w:val="00496822"/>
    <w:rsid w:val="00497099"/>
    <w:rsid w:val="004A1D7F"/>
    <w:rsid w:val="004A24FE"/>
    <w:rsid w:val="004A27D0"/>
    <w:rsid w:val="004A31B5"/>
    <w:rsid w:val="004A41FA"/>
    <w:rsid w:val="004A476E"/>
    <w:rsid w:val="004A651F"/>
    <w:rsid w:val="004A67A7"/>
    <w:rsid w:val="004A7123"/>
    <w:rsid w:val="004A7EBC"/>
    <w:rsid w:val="004B0616"/>
    <w:rsid w:val="004B1E25"/>
    <w:rsid w:val="004B1FD0"/>
    <w:rsid w:val="004B2680"/>
    <w:rsid w:val="004B3513"/>
    <w:rsid w:val="004B3B52"/>
    <w:rsid w:val="004B54DF"/>
    <w:rsid w:val="004B5741"/>
    <w:rsid w:val="004B6AFF"/>
    <w:rsid w:val="004C0987"/>
    <w:rsid w:val="004C0E12"/>
    <w:rsid w:val="004C11E4"/>
    <w:rsid w:val="004C1EC6"/>
    <w:rsid w:val="004C1F8A"/>
    <w:rsid w:val="004C20FE"/>
    <w:rsid w:val="004C29F3"/>
    <w:rsid w:val="004C3277"/>
    <w:rsid w:val="004C4A19"/>
    <w:rsid w:val="004C51BA"/>
    <w:rsid w:val="004C537D"/>
    <w:rsid w:val="004C56C4"/>
    <w:rsid w:val="004C7416"/>
    <w:rsid w:val="004D0078"/>
    <w:rsid w:val="004D0C24"/>
    <w:rsid w:val="004D11DF"/>
    <w:rsid w:val="004D19A6"/>
    <w:rsid w:val="004D1E4A"/>
    <w:rsid w:val="004D2BCC"/>
    <w:rsid w:val="004D3732"/>
    <w:rsid w:val="004D3D3A"/>
    <w:rsid w:val="004D4D29"/>
    <w:rsid w:val="004D52CA"/>
    <w:rsid w:val="004D6307"/>
    <w:rsid w:val="004D6D9F"/>
    <w:rsid w:val="004D76F1"/>
    <w:rsid w:val="004D7A11"/>
    <w:rsid w:val="004E0105"/>
    <w:rsid w:val="004E0601"/>
    <w:rsid w:val="004E08CA"/>
    <w:rsid w:val="004E128D"/>
    <w:rsid w:val="004E3AAA"/>
    <w:rsid w:val="004E3EEA"/>
    <w:rsid w:val="004E400C"/>
    <w:rsid w:val="004E4F0D"/>
    <w:rsid w:val="004E5C4C"/>
    <w:rsid w:val="004E7D46"/>
    <w:rsid w:val="004E7FE7"/>
    <w:rsid w:val="004F08B0"/>
    <w:rsid w:val="004F0CAE"/>
    <w:rsid w:val="004F125F"/>
    <w:rsid w:val="004F12B7"/>
    <w:rsid w:val="004F1654"/>
    <w:rsid w:val="004F2479"/>
    <w:rsid w:val="004F2544"/>
    <w:rsid w:val="004F2765"/>
    <w:rsid w:val="004F38D0"/>
    <w:rsid w:val="004F514E"/>
    <w:rsid w:val="004F535C"/>
    <w:rsid w:val="004F6A20"/>
    <w:rsid w:val="004F6C6A"/>
    <w:rsid w:val="004F7D76"/>
    <w:rsid w:val="004F7E71"/>
    <w:rsid w:val="005000C1"/>
    <w:rsid w:val="00500233"/>
    <w:rsid w:val="00500276"/>
    <w:rsid w:val="005019EF"/>
    <w:rsid w:val="005025D6"/>
    <w:rsid w:val="0050294F"/>
    <w:rsid w:val="00502D45"/>
    <w:rsid w:val="00503084"/>
    <w:rsid w:val="00503353"/>
    <w:rsid w:val="005039AF"/>
    <w:rsid w:val="00503B3A"/>
    <w:rsid w:val="0050401C"/>
    <w:rsid w:val="0050452D"/>
    <w:rsid w:val="005046F8"/>
    <w:rsid w:val="00505B08"/>
    <w:rsid w:val="00506832"/>
    <w:rsid w:val="00507118"/>
    <w:rsid w:val="005076B6"/>
    <w:rsid w:val="00511009"/>
    <w:rsid w:val="00511429"/>
    <w:rsid w:val="005131F2"/>
    <w:rsid w:val="00514348"/>
    <w:rsid w:val="00514B8A"/>
    <w:rsid w:val="0051501B"/>
    <w:rsid w:val="005153E5"/>
    <w:rsid w:val="00515596"/>
    <w:rsid w:val="005155CD"/>
    <w:rsid w:val="00515748"/>
    <w:rsid w:val="00516E94"/>
    <w:rsid w:val="005172B9"/>
    <w:rsid w:val="0051783D"/>
    <w:rsid w:val="0052005D"/>
    <w:rsid w:val="00521FAE"/>
    <w:rsid w:val="005221A1"/>
    <w:rsid w:val="00523586"/>
    <w:rsid w:val="00523B49"/>
    <w:rsid w:val="00523FBC"/>
    <w:rsid w:val="00524A32"/>
    <w:rsid w:val="00525803"/>
    <w:rsid w:val="0052717B"/>
    <w:rsid w:val="00527D15"/>
    <w:rsid w:val="00530636"/>
    <w:rsid w:val="005309FF"/>
    <w:rsid w:val="0053278A"/>
    <w:rsid w:val="00533A80"/>
    <w:rsid w:val="00534A02"/>
    <w:rsid w:val="00534C6E"/>
    <w:rsid w:val="0053569D"/>
    <w:rsid w:val="00535F94"/>
    <w:rsid w:val="0053640E"/>
    <w:rsid w:val="0053A560"/>
    <w:rsid w:val="0054010A"/>
    <w:rsid w:val="00540537"/>
    <w:rsid w:val="00542C2C"/>
    <w:rsid w:val="00544CA9"/>
    <w:rsid w:val="005469F0"/>
    <w:rsid w:val="00550C1B"/>
    <w:rsid w:val="00550D48"/>
    <w:rsid w:val="00551534"/>
    <w:rsid w:val="0055179C"/>
    <w:rsid w:val="00551AA9"/>
    <w:rsid w:val="00551FC2"/>
    <w:rsid w:val="005522AD"/>
    <w:rsid w:val="00553946"/>
    <w:rsid w:val="00553BBE"/>
    <w:rsid w:val="00553C99"/>
    <w:rsid w:val="005540FA"/>
    <w:rsid w:val="00554BEE"/>
    <w:rsid w:val="00555D13"/>
    <w:rsid w:val="00556704"/>
    <w:rsid w:val="00556844"/>
    <w:rsid w:val="00560385"/>
    <w:rsid w:val="005607AE"/>
    <w:rsid w:val="00561C05"/>
    <w:rsid w:val="00561F29"/>
    <w:rsid w:val="00562BC0"/>
    <w:rsid w:val="00563A8D"/>
    <w:rsid w:val="00563B83"/>
    <w:rsid w:val="005640DC"/>
    <w:rsid w:val="00564AC6"/>
    <w:rsid w:val="00564B48"/>
    <w:rsid w:val="00564DFF"/>
    <w:rsid w:val="00565199"/>
    <w:rsid w:val="0056576B"/>
    <w:rsid w:val="00565EC9"/>
    <w:rsid w:val="005663EE"/>
    <w:rsid w:val="00566D3B"/>
    <w:rsid w:val="00566F6F"/>
    <w:rsid w:val="00567F6B"/>
    <w:rsid w:val="00573018"/>
    <w:rsid w:val="00573256"/>
    <w:rsid w:val="00573B1F"/>
    <w:rsid w:val="005745C1"/>
    <w:rsid w:val="00574EE6"/>
    <w:rsid w:val="00575102"/>
    <w:rsid w:val="005753E5"/>
    <w:rsid w:val="005755AB"/>
    <w:rsid w:val="005759CA"/>
    <w:rsid w:val="00575C0E"/>
    <w:rsid w:val="0057664E"/>
    <w:rsid w:val="00576A64"/>
    <w:rsid w:val="00580266"/>
    <w:rsid w:val="00581105"/>
    <w:rsid w:val="00581D2D"/>
    <w:rsid w:val="00582B6D"/>
    <w:rsid w:val="00582BF8"/>
    <w:rsid w:val="00582C4F"/>
    <w:rsid w:val="00583264"/>
    <w:rsid w:val="00583C8F"/>
    <w:rsid w:val="00584B86"/>
    <w:rsid w:val="00585710"/>
    <w:rsid w:val="00585C27"/>
    <w:rsid w:val="00586587"/>
    <w:rsid w:val="005865B8"/>
    <w:rsid w:val="0058691D"/>
    <w:rsid w:val="005874B7"/>
    <w:rsid w:val="00590F76"/>
    <w:rsid w:val="005912C0"/>
    <w:rsid w:val="0059144A"/>
    <w:rsid w:val="005921B8"/>
    <w:rsid w:val="00594A56"/>
    <w:rsid w:val="00594C29"/>
    <w:rsid w:val="00596131"/>
    <w:rsid w:val="00596918"/>
    <w:rsid w:val="00596B88"/>
    <w:rsid w:val="005971FF"/>
    <w:rsid w:val="005A1084"/>
    <w:rsid w:val="005A1B3F"/>
    <w:rsid w:val="005A24C6"/>
    <w:rsid w:val="005A49FB"/>
    <w:rsid w:val="005A4D29"/>
    <w:rsid w:val="005A5093"/>
    <w:rsid w:val="005A54D8"/>
    <w:rsid w:val="005A6DA9"/>
    <w:rsid w:val="005A6F3A"/>
    <w:rsid w:val="005A761B"/>
    <w:rsid w:val="005A7CC0"/>
    <w:rsid w:val="005A7EF4"/>
    <w:rsid w:val="005ACDA7"/>
    <w:rsid w:val="005B3331"/>
    <w:rsid w:val="005B7BA5"/>
    <w:rsid w:val="005C1237"/>
    <w:rsid w:val="005C3B50"/>
    <w:rsid w:val="005C4A32"/>
    <w:rsid w:val="005C74CB"/>
    <w:rsid w:val="005D1E68"/>
    <w:rsid w:val="005D1FBD"/>
    <w:rsid w:val="005D2858"/>
    <w:rsid w:val="005D2CEC"/>
    <w:rsid w:val="005D4CA3"/>
    <w:rsid w:val="005D50DA"/>
    <w:rsid w:val="005D6A28"/>
    <w:rsid w:val="005D7DD8"/>
    <w:rsid w:val="005E1664"/>
    <w:rsid w:val="005E23CA"/>
    <w:rsid w:val="005E3F59"/>
    <w:rsid w:val="005E45D3"/>
    <w:rsid w:val="005E791A"/>
    <w:rsid w:val="005F0832"/>
    <w:rsid w:val="005F2C58"/>
    <w:rsid w:val="005F413F"/>
    <w:rsid w:val="005F54AC"/>
    <w:rsid w:val="005F6E17"/>
    <w:rsid w:val="0060075F"/>
    <w:rsid w:val="00601109"/>
    <w:rsid w:val="0060126E"/>
    <w:rsid w:val="00601F25"/>
    <w:rsid w:val="006021A8"/>
    <w:rsid w:val="006030F2"/>
    <w:rsid w:val="00603729"/>
    <w:rsid w:val="00603AC6"/>
    <w:rsid w:val="00603CA7"/>
    <w:rsid w:val="00603CFF"/>
    <w:rsid w:val="00604EC0"/>
    <w:rsid w:val="00605C48"/>
    <w:rsid w:val="00606A01"/>
    <w:rsid w:val="006075DF"/>
    <w:rsid w:val="006078E8"/>
    <w:rsid w:val="006107C6"/>
    <w:rsid w:val="006116E6"/>
    <w:rsid w:val="00613DEA"/>
    <w:rsid w:val="00615FE1"/>
    <w:rsid w:val="006166F9"/>
    <w:rsid w:val="006204EE"/>
    <w:rsid w:val="006235B9"/>
    <w:rsid w:val="006240C2"/>
    <w:rsid w:val="00624575"/>
    <w:rsid w:val="006247C9"/>
    <w:rsid w:val="00625411"/>
    <w:rsid w:val="006267D1"/>
    <w:rsid w:val="0062685F"/>
    <w:rsid w:val="006278E1"/>
    <w:rsid w:val="0063049D"/>
    <w:rsid w:val="00630BA3"/>
    <w:rsid w:val="0063184E"/>
    <w:rsid w:val="0063411A"/>
    <w:rsid w:val="006358AA"/>
    <w:rsid w:val="00635A1A"/>
    <w:rsid w:val="00635AFC"/>
    <w:rsid w:val="00636F36"/>
    <w:rsid w:val="00637E72"/>
    <w:rsid w:val="00640EF5"/>
    <w:rsid w:val="006412AA"/>
    <w:rsid w:val="006415AD"/>
    <w:rsid w:val="00642E9F"/>
    <w:rsid w:val="006454CA"/>
    <w:rsid w:val="00646A93"/>
    <w:rsid w:val="00646B20"/>
    <w:rsid w:val="0064702B"/>
    <w:rsid w:val="00647227"/>
    <w:rsid w:val="006503B6"/>
    <w:rsid w:val="00650BB8"/>
    <w:rsid w:val="00650E9C"/>
    <w:rsid w:val="00650F9C"/>
    <w:rsid w:val="00652F01"/>
    <w:rsid w:val="00653254"/>
    <w:rsid w:val="00653D88"/>
    <w:rsid w:val="00654C24"/>
    <w:rsid w:val="00654DF6"/>
    <w:rsid w:val="006550B7"/>
    <w:rsid w:val="0065675D"/>
    <w:rsid w:val="006574FB"/>
    <w:rsid w:val="006578E1"/>
    <w:rsid w:val="00660035"/>
    <w:rsid w:val="00660F55"/>
    <w:rsid w:val="0066196A"/>
    <w:rsid w:val="0066208E"/>
    <w:rsid w:val="00662DA7"/>
    <w:rsid w:val="00662FDC"/>
    <w:rsid w:val="0066397F"/>
    <w:rsid w:val="00663D6C"/>
    <w:rsid w:val="00664074"/>
    <w:rsid w:val="0066626C"/>
    <w:rsid w:val="00666A1C"/>
    <w:rsid w:val="006672E2"/>
    <w:rsid w:val="0066734B"/>
    <w:rsid w:val="00667726"/>
    <w:rsid w:val="00670C0B"/>
    <w:rsid w:val="006715C7"/>
    <w:rsid w:val="00671974"/>
    <w:rsid w:val="0067272F"/>
    <w:rsid w:val="00673AF8"/>
    <w:rsid w:val="00674802"/>
    <w:rsid w:val="006748E0"/>
    <w:rsid w:val="00677214"/>
    <w:rsid w:val="00677877"/>
    <w:rsid w:val="00677FD5"/>
    <w:rsid w:val="0068023D"/>
    <w:rsid w:val="0068165A"/>
    <w:rsid w:val="006828F8"/>
    <w:rsid w:val="006835A7"/>
    <w:rsid w:val="00684734"/>
    <w:rsid w:val="00684B45"/>
    <w:rsid w:val="006872EF"/>
    <w:rsid w:val="0068737E"/>
    <w:rsid w:val="00687B10"/>
    <w:rsid w:val="00687E87"/>
    <w:rsid w:val="00691F9C"/>
    <w:rsid w:val="00692191"/>
    <w:rsid w:val="00694855"/>
    <w:rsid w:val="00694C42"/>
    <w:rsid w:val="00694F4C"/>
    <w:rsid w:val="00694F4D"/>
    <w:rsid w:val="006A0B36"/>
    <w:rsid w:val="006A12EE"/>
    <w:rsid w:val="006A1348"/>
    <w:rsid w:val="006A23E4"/>
    <w:rsid w:val="006A373A"/>
    <w:rsid w:val="006A3777"/>
    <w:rsid w:val="006A3BEE"/>
    <w:rsid w:val="006A3E6A"/>
    <w:rsid w:val="006A69CD"/>
    <w:rsid w:val="006A74BC"/>
    <w:rsid w:val="006A7F5A"/>
    <w:rsid w:val="006B00DF"/>
    <w:rsid w:val="006B02F7"/>
    <w:rsid w:val="006B3982"/>
    <w:rsid w:val="006B4C0D"/>
    <w:rsid w:val="006B623C"/>
    <w:rsid w:val="006C1849"/>
    <w:rsid w:val="006C260D"/>
    <w:rsid w:val="006C2787"/>
    <w:rsid w:val="006C2B52"/>
    <w:rsid w:val="006C2CE0"/>
    <w:rsid w:val="006C2D07"/>
    <w:rsid w:val="006C4D87"/>
    <w:rsid w:val="006C6181"/>
    <w:rsid w:val="006C66D0"/>
    <w:rsid w:val="006C7418"/>
    <w:rsid w:val="006C7597"/>
    <w:rsid w:val="006D007B"/>
    <w:rsid w:val="006D1659"/>
    <w:rsid w:val="006D2CA8"/>
    <w:rsid w:val="006D571E"/>
    <w:rsid w:val="006D681F"/>
    <w:rsid w:val="006D6DD7"/>
    <w:rsid w:val="006D75AE"/>
    <w:rsid w:val="006D7832"/>
    <w:rsid w:val="006E00B0"/>
    <w:rsid w:val="006E1F43"/>
    <w:rsid w:val="006E27EE"/>
    <w:rsid w:val="006E2A63"/>
    <w:rsid w:val="006E335D"/>
    <w:rsid w:val="006E339A"/>
    <w:rsid w:val="006E433F"/>
    <w:rsid w:val="006E448B"/>
    <w:rsid w:val="006E463F"/>
    <w:rsid w:val="006E4F4C"/>
    <w:rsid w:val="006E4FDF"/>
    <w:rsid w:val="006E5A63"/>
    <w:rsid w:val="006E7AF5"/>
    <w:rsid w:val="006E7E06"/>
    <w:rsid w:val="006F04A8"/>
    <w:rsid w:val="006F1522"/>
    <w:rsid w:val="006F20A6"/>
    <w:rsid w:val="006F2229"/>
    <w:rsid w:val="006F25B9"/>
    <w:rsid w:val="006F39A5"/>
    <w:rsid w:val="006F4621"/>
    <w:rsid w:val="006F51B6"/>
    <w:rsid w:val="00700D7D"/>
    <w:rsid w:val="00701800"/>
    <w:rsid w:val="00701968"/>
    <w:rsid w:val="0070251A"/>
    <w:rsid w:val="007032C3"/>
    <w:rsid w:val="0070528D"/>
    <w:rsid w:val="00705897"/>
    <w:rsid w:val="007066E1"/>
    <w:rsid w:val="00706BBA"/>
    <w:rsid w:val="007074C6"/>
    <w:rsid w:val="00707EAD"/>
    <w:rsid w:val="00710E6C"/>
    <w:rsid w:val="007111EA"/>
    <w:rsid w:val="00713952"/>
    <w:rsid w:val="00714101"/>
    <w:rsid w:val="00714168"/>
    <w:rsid w:val="007145EE"/>
    <w:rsid w:val="00714C0B"/>
    <w:rsid w:val="00715190"/>
    <w:rsid w:val="00715BDA"/>
    <w:rsid w:val="00715CB4"/>
    <w:rsid w:val="00716249"/>
    <w:rsid w:val="007165A6"/>
    <w:rsid w:val="00716FE6"/>
    <w:rsid w:val="00720657"/>
    <w:rsid w:val="00720681"/>
    <w:rsid w:val="0072134D"/>
    <w:rsid w:val="00721AEE"/>
    <w:rsid w:val="00722549"/>
    <w:rsid w:val="00722E1F"/>
    <w:rsid w:val="0072308E"/>
    <w:rsid w:val="00723543"/>
    <w:rsid w:val="007238FB"/>
    <w:rsid w:val="00723C45"/>
    <w:rsid w:val="00723DED"/>
    <w:rsid w:val="00724803"/>
    <w:rsid w:val="00725563"/>
    <w:rsid w:val="00725E4A"/>
    <w:rsid w:val="00726E39"/>
    <w:rsid w:val="00727E8F"/>
    <w:rsid w:val="00727FD5"/>
    <w:rsid w:val="0073064D"/>
    <w:rsid w:val="00730B1B"/>
    <w:rsid w:val="00731113"/>
    <w:rsid w:val="007312A8"/>
    <w:rsid w:val="00732B04"/>
    <w:rsid w:val="00732F8A"/>
    <w:rsid w:val="00733103"/>
    <w:rsid w:val="00735726"/>
    <w:rsid w:val="00735BF4"/>
    <w:rsid w:val="007376DD"/>
    <w:rsid w:val="00737969"/>
    <w:rsid w:val="007402D6"/>
    <w:rsid w:val="00740F2B"/>
    <w:rsid w:val="00741C10"/>
    <w:rsid w:val="00742522"/>
    <w:rsid w:val="00742944"/>
    <w:rsid w:val="00742965"/>
    <w:rsid w:val="00743202"/>
    <w:rsid w:val="00744ABD"/>
    <w:rsid w:val="00744DCD"/>
    <w:rsid w:val="00744EC9"/>
    <w:rsid w:val="00746281"/>
    <w:rsid w:val="00746447"/>
    <w:rsid w:val="00746DF2"/>
    <w:rsid w:val="007506D6"/>
    <w:rsid w:val="007524B5"/>
    <w:rsid w:val="00752CDF"/>
    <w:rsid w:val="00753C5A"/>
    <w:rsid w:val="00753C71"/>
    <w:rsid w:val="00753F5D"/>
    <w:rsid w:val="007554F7"/>
    <w:rsid w:val="00755549"/>
    <w:rsid w:val="00755ED6"/>
    <w:rsid w:val="00757663"/>
    <w:rsid w:val="0076065A"/>
    <w:rsid w:val="00761892"/>
    <w:rsid w:val="00761C88"/>
    <w:rsid w:val="00763320"/>
    <w:rsid w:val="00763A19"/>
    <w:rsid w:val="00765072"/>
    <w:rsid w:val="007656FE"/>
    <w:rsid w:val="00765843"/>
    <w:rsid w:val="00765D25"/>
    <w:rsid w:val="00766EAC"/>
    <w:rsid w:val="00770B39"/>
    <w:rsid w:val="00773D15"/>
    <w:rsid w:val="00775501"/>
    <w:rsid w:val="00775992"/>
    <w:rsid w:val="00775D8C"/>
    <w:rsid w:val="00776E0A"/>
    <w:rsid w:val="00777F4B"/>
    <w:rsid w:val="007826D7"/>
    <w:rsid w:val="00782973"/>
    <w:rsid w:val="00782A10"/>
    <w:rsid w:val="00783D75"/>
    <w:rsid w:val="007848C7"/>
    <w:rsid w:val="00785829"/>
    <w:rsid w:val="007860C4"/>
    <w:rsid w:val="00786576"/>
    <w:rsid w:val="00786EB7"/>
    <w:rsid w:val="007879C2"/>
    <w:rsid w:val="00787A18"/>
    <w:rsid w:val="00791888"/>
    <w:rsid w:val="00791941"/>
    <w:rsid w:val="0079201F"/>
    <w:rsid w:val="007931B5"/>
    <w:rsid w:val="007948F0"/>
    <w:rsid w:val="00794D68"/>
    <w:rsid w:val="0079516A"/>
    <w:rsid w:val="00795216"/>
    <w:rsid w:val="007968B8"/>
    <w:rsid w:val="00796997"/>
    <w:rsid w:val="00796E54"/>
    <w:rsid w:val="00797310"/>
    <w:rsid w:val="00797BED"/>
    <w:rsid w:val="007A0574"/>
    <w:rsid w:val="007A0B6A"/>
    <w:rsid w:val="007A2DA0"/>
    <w:rsid w:val="007A3C94"/>
    <w:rsid w:val="007A44D3"/>
    <w:rsid w:val="007A6274"/>
    <w:rsid w:val="007A6882"/>
    <w:rsid w:val="007A6B25"/>
    <w:rsid w:val="007A6E7F"/>
    <w:rsid w:val="007A7350"/>
    <w:rsid w:val="007A78AB"/>
    <w:rsid w:val="007B0076"/>
    <w:rsid w:val="007B012B"/>
    <w:rsid w:val="007B05CB"/>
    <w:rsid w:val="007B0EFC"/>
    <w:rsid w:val="007B1B37"/>
    <w:rsid w:val="007B207D"/>
    <w:rsid w:val="007B390C"/>
    <w:rsid w:val="007B5165"/>
    <w:rsid w:val="007B581E"/>
    <w:rsid w:val="007B5ECA"/>
    <w:rsid w:val="007B6482"/>
    <w:rsid w:val="007C06A3"/>
    <w:rsid w:val="007C35A9"/>
    <w:rsid w:val="007C4A23"/>
    <w:rsid w:val="007C4E84"/>
    <w:rsid w:val="007C5BF5"/>
    <w:rsid w:val="007C5CA2"/>
    <w:rsid w:val="007C7931"/>
    <w:rsid w:val="007D027E"/>
    <w:rsid w:val="007D1E79"/>
    <w:rsid w:val="007D2AC7"/>
    <w:rsid w:val="007D3787"/>
    <w:rsid w:val="007D3908"/>
    <w:rsid w:val="007D3D45"/>
    <w:rsid w:val="007D417B"/>
    <w:rsid w:val="007D603A"/>
    <w:rsid w:val="007E46EC"/>
    <w:rsid w:val="007E4C41"/>
    <w:rsid w:val="007E762F"/>
    <w:rsid w:val="007E76C3"/>
    <w:rsid w:val="007E7891"/>
    <w:rsid w:val="007E7D24"/>
    <w:rsid w:val="007F0A7D"/>
    <w:rsid w:val="007F2472"/>
    <w:rsid w:val="007F2B4C"/>
    <w:rsid w:val="007F2F5B"/>
    <w:rsid w:val="007F3270"/>
    <w:rsid w:val="007F5E49"/>
    <w:rsid w:val="007F5EFC"/>
    <w:rsid w:val="007F6233"/>
    <w:rsid w:val="007F6885"/>
    <w:rsid w:val="007F7220"/>
    <w:rsid w:val="007F77B9"/>
    <w:rsid w:val="008003E1"/>
    <w:rsid w:val="00800DD3"/>
    <w:rsid w:val="008015D7"/>
    <w:rsid w:val="00803194"/>
    <w:rsid w:val="00803D59"/>
    <w:rsid w:val="0080455F"/>
    <w:rsid w:val="00804DF5"/>
    <w:rsid w:val="0080530F"/>
    <w:rsid w:val="008053F0"/>
    <w:rsid w:val="00805C0C"/>
    <w:rsid w:val="00805E6A"/>
    <w:rsid w:val="00807AFF"/>
    <w:rsid w:val="008109FD"/>
    <w:rsid w:val="00812704"/>
    <w:rsid w:val="00812F8F"/>
    <w:rsid w:val="00813B29"/>
    <w:rsid w:val="008142E3"/>
    <w:rsid w:val="0081500F"/>
    <w:rsid w:val="008153AA"/>
    <w:rsid w:val="00816382"/>
    <w:rsid w:val="008167AE"/>
    <w:rsid w:val="00816DAA"/>
    <w:rsid w:val="008175B4"/>
    <w:rsid w:val="00817D79"/>
    <w:rsid w:val="008203B7"/>
    <w:rsid w:val="00820468"/>
    <w:rsid w:val="00820E00"/>
    <w:rsid w:val="0082101B"/>
    <w:rsid w:val="00821B34"/>
    <w:rsid w:val="00822133"/>
    <w:rsid w:val="00825643"/>
    <w:rsid w:val="008269B9"/>
    <w:rsid w:val="008276BB"/>
    <w:rsid w:val="0083163B"/>
    <w:rsid w:val="00832001"/>
    <w:rsid w:val="00832368"/>
    <w:rsid w:val="00833853"/>
    <w:rsid w:val="00834C0B"/>
    <w:rsid w:val="00837104"/>
    <w:rsid w:val="00843C07"/>
    <w:rsid w:val="0084537A"/>
    <w:rsid w:val="008456E0"/>
    <w:rsid w:val="00845AB8"/>
    <w:rsid w:val="00845F3A"/>
    <w:rsid w:val="008473AE"/>
    <w:rsid w:val="008474D8"/>
    <w:rsid w:val="00847748"/>
    <w:rsid w:val="00851107"/>
    <w:rsid w:val="008527C8"/>
    <w:rsid w:val="00852CFD"/>
    <w:rsid w:val="00853951"/>
    <w:rsid w:val="008540B9"/>
    <w:rsid w:val="00854473"/>
    <w:rsid w:val="008548A7"/>
    <w:rsid w:val="0085529E"/>
    <w:rsid w:val="008553B5"/>
    <w:rsid w:val="00855508"/>
    <w:rsid w:val="008555D7"/>
    <w:rsid w:val="00855CBD"/>
    <w:rsid w:val="00855CF6"/>
    <w:rsid w:val="008570E2"/>
    <w:rsid w:val="008578CC"/>
    <w:rsid w:val="00860813"/>
    <w:rsid w:val="0086174F"/>
    <w:rsid w:val="00861B1B"/>
    <w:rsid w:val="00862C05"/>
    <w:rsid w:val="00863121"/>
    <w:rsid w:val="008648D8"/>
    <w:rsid w:val="00864C79"/>
    <w:rsid w:val="00864D13"/>
    <w:rsid w:val="00864D7D"/>
    <w:rsid w:val="008655D4"/>
    <w:rsid w:val="00865617"/>
    <w:rsid w:val="008658CF"/>
    <w:rsid w:val="00866987"/>
    <w:rsid w:val="008679DA"/>
    <w:rsid w:val="008704F3"/>
    <w:rsid w:val="0087097C"/>
    <w:rsid w:val="00871730"/>
    <w:rsid w:val="00871D20"/>
    <w:rsid w:val="00872F8C"/>
    <w:rsid w:val="008732EF"/>
    <w:rsid w:val="0087559F"/>
    <w:rsid w:val="008779E4"/>
    <w:rsid w:val="00881542"/>
    <w:rsid w:val="00881A6D"/>
    <w:rsid w:val="008829C4"/>
    <w:rsid w:val="00883454"/>
    <w:rsid w:val="00883E3E"/>
    <w:rsid w:val="00884616"/>
    <w:rsid w:val="00885184"/>
    <w:rsid w:val="00886415"/>
    <w:rsid w:val="0088718D"/>
    <w:rsid w:val="008915E8"/>
    <w:rsid w:val="00891646"/>
    <w:rsid w:val="00891DAE"/>
    <w:rsid w:val="008937FD"/>
    <w:rsid w:val="00894041"/>
    <w:rsid w:val="008940FE"/>
    <w:rsid w:val="00894999"/>
    <w:rsid w:val="00894BBF"/>
    <w:rsid w:val="00895F2F"/>
    <w:rsid w:val="00896A85"/>
    <w:rsid w:val="00896B4C"/>
    <w:rsid w:val="008A0808"/>
    <w:rsid w:val="008A12A7"/>
    <w:rsid w:val="008A1437"/>
    <w:rsid w:val="008A1694"/>
    <w:rsid w:val="008A1896"/>
    <w:rsid w:val="008A1EA3"/>
    <w:rsid w:val="008A290F"/>
    <w:rsid w:val="008A315E"/>
    <w:rsid w:val="008A33BC"/>
    <w:rsid w:val="008A3616"/>
    <w:rsid w:val="008A535E"/>
    <w:rsid w:val="008A596B"/>
    <w:rsid w:val="008A64BF"/>
    <w:rsid w:val="008B0CFA"/>
    <w:rsid w:val="008B21D9"/>
    <w:rsid w:val="008B2DD4"/>
    <w:rsid w:val="008B4783"/>
    <w:rsid w:val="008B50FC"/>
    <w:rsid w:val="008B5464"/>
    <w:rsid w:val="008B652E"/>
    <w:rsid w:val="008B6D62"/>
    <w:rsid w:val="008B6D75"/>
    <w:rsid w:val="008C0832"/>
    <w:rsid w:val="008C1241"/>
    <w:rsid w:val="008C1A05"/>
    <w:rsid w:val="008C294D"/>
    <w:rsid w:val="008C2ADD"/>
    <w:rsid w:val="008C3407"/>
    <w:rsid w:val="008C3876"/>
    <w:rsid w:val="008C46A8"/>
    <w:rsid w:val="008C546C"/>
    <w:rsid w:val="008C54D3"/>
    <w:rsid w:val="008C54E6"/>
    <w:rsid w:val="008C6BDD"/>
    <w:rsid w:val="008D0AC0"/>
    <w:rsid w:val="008D0C01"/>
    <w:rsid w:val="008D10BE"/>
    <w:rsid w:val="008D19E3"/>
    <w:rsid w:val="008D1C5C"/>
    <w:rsid w:val="008D2F19"/>
    <w:rsid w:val="008D48DB"/>
    <w:rsid w:val="008D50C3"/>
    <w:rsid w:val="008D6A25"/>
    <w:rsid w:val="008D6C5B"/>
    <w:rsid w:val="008D7D75"/>
    <w:rsid w:val="008E0BDD"/>
    <w:rsid w:val="008E0DFD"/>
    <w:rsid w:val="008E14D0"/>
    <w:rsid w:val="008E1813"/>
    <w:rsid w:val="008E213E"/>
    <w:rsid w:val="008E3B3B"/>
    <w:rsid w:val="008E4529"/>
    <w:rsid w:val="008E4E08"/>
    <w:rsid w:val="008E53C7"/>
    <w:rsid w:val="008E5727"/>
    <w:rsid w:val="008E6786"/>
    <w:rsid w:val="008F04D4"/>
    <w:rsid w:val="008F0E2C"/>
    <w:rsid w:val="008F1215"/>
    <w:rsid w:val="008F29B3"/>
    <w:rsid w:val="008F33D6"/>
    <w:rsid w:val="008F34BA"/>
    <w:rsid w:val="008F3640"/>
    <w:rsid w:val="008F4151"/>
    <w:rsid w:val="008F45AF"/>
    <w:rsid w:val="008F4631"/>
    <w:rsid w:val="008F4CE2"/>
    <w:rsid w:val="008F5114"/>
    <w:rsid w:val="009017B4"/>
    <w:rsid w:val="009024B4"/>
    <w:rsid w:val="00902DD7"/>
    <w:rsid w:val="0090353A"/>
    <w:rsid w:val="009038CA"/>
    <w:rsid w:val="00904B9E"/>
    <w:rsid w:val="00905086"/>
    <w:rsid w:val="009107BB"/>
    <w:rsid w:val="009115C6"/>
    <w:rsid w:val="009118D4"/>
    <w:rsid w:val="00912C30"/>
    <w:rsid w:val="0091523E"/>
    <w:rsid w:val="009162C1"/>
    <w:rsid w:val="00916681"/>
    <w:rsid w:val="00921A67"/>
    <w:rsid w:val="00921FF6"/>
    <w:rsid w:val="009223DB"/>
    <w:rsid w:val="0092244D"/>
    <w:rsid w:val="009229B5"/>
    <w:rsid w:val="0092346C"/>
    <w:rsid w:val="00923733"/>
    <w:rsid w:val="00924A1F"/>
    <w:rsid w:val="009253C8"/>
    <w:rsid w:val="00926392"/>
    <w:rsid w:val="0092656E"/>
    <w:rsid w:val="00927173"/>
    <w:rsid w:val="00927BC1"/>
    <w:rsid w:val="009316D8"/>
    <w:rsid w:val="009319DE"/>
    <w:rsid w:val="0093243D"/>
    <w:rsid w:val="00933A94"/>
    <w:rsid w:val="00934181"/>
    <w:rsid w:val="0093474C"/>
    <w:rsid w:val="00935BB1"/>
    <w:rsid w:val="009369E4"/>
    <w:rsid w:val="00936D09"/>
    <w:rsid w:val="00940062"/>
    <w:rsid w:val="00940202"/>
    <w:rsid w:val="00940D38"/>
    <w:rsid w:val="00942256"/>
    <w:rsid w:val="0094292D"/>
    <w:rsid w:val="009430F3"/>
    <w:rsid w:val="009444EA"/>
    <w:rsid w:val="00944527"/>
    <w:rsid w:val="009446A8"/>
    <w:rsid w:val="0094543C"/>
    <w:rsid w:val="00950FFF"/>
    <w:rsid w:val="0095116B"/>
    <w:rsid w:val="0095119D"/>
    <w:rsid w:val="00951436"/>
    <w:rsid w:val="0095191D"/>
    <w:rsid w:val="0095201E"/>
    <w:rsid w:val="009533E2"/>
    <w:rsid w:val="00953BCB"/>
    <w:rsid w:val="00954029"/>
    <w:rsid w:val="009554C2"/>
    <w:rsid w:val="00955739"/>
    <w:rsid w:val="00956045"/>
    <w:rsid w:val="009560D3"/>
    <w:rsid w:val="0095679B"/>
    <w:rsid w:val="00956A7A"/>
    <w:rsid w:val="00957196"/>
    <w:rsid w:val="009575DB"/>
    <w:rsid w:val="009579A1"/>
    <w:rsid w:val="00957CB0"/>
    <w:rsid w:val="00957EF5"/>
    <w:rsid w:val="00960DDC"/>
    <w:rsid w:val="00961233"/>
    <w:rsid w:val="0096164F"/>
    <w:rsid w:val="00961A2D"/>
    <w:rsid w:val="00961B2E"/>
    <w:rsid w:val="00962FEF"/>
    <w:rsid w:val="00963AF1"/>
    <w:rsid w:val="00963D45"/>
    <w:rsid w:val="00964AFE"/>
    <w:rsid w:val="00964CDF"/>
    <w:rsid w:val="00964D91"/>
    <w:rsid w:val="009656B0"/>
    <w:rsid w:val="00970132"/>
    <w:rsid w:val="00970EAB"/>
    <w:rsid w:val="00972094"/>
    <w:rsid w:val="0097313B"/>
    <w:rsid w:val="00973257"/>
    <w:rsid w:val="00973321"/>
    <w:rsid w:val="009737BF"/>
    <w:rsid w:val="009737F2"/>
    <w:rsid w:val="00974AE6"/>
    <w:rsid w:val="00976013"/>
    <w:rsid w:val="009766C5"/>
    <w:rsid w:val="00976C6B"/>
    <w:rsid w:val="00976E47"/>
    <w:rsid w:val="0097717C"/>
    <w:rsid w:val="0098072F"/>
    <w:rsid w:val="009808F8"/>
    <w:rsid w:val="009810A7"/>
    <w:rsid w:val="00981230"/>
    <w:rsid w:val="009815F7"/>
    <w:rsid w:val="009819EE"/>
    <w:rsid w:val="0098373C"/>
    <w:rsid w:val="00983CA5"/>
    <w:rsid w:val="0098402A"/>
    <w:rsid w:val="009841A2"/>
    <w:rsid w:val="00984623"/>
    <w:rsid w:val="00984A01"/>
    <w:rsid w:val="00984E7B"/>
    <w:rsid w:val="00985D15"/>
    <w:rsid w:val="00986CA6"/>
    <w:rsid w:val="0098785F"/>
    <w:rsid w:val="009909F8"/>
    <w:rsid w:val="009920C4"/>
    <w:rsid w:val="00993E11"/>
    <w:rsid w:val="00993E32"/>
    <w:rsid w:val="009943EA"/>
    <w:rsid w:val="00994964"/>
    <w:rsid w:val="00995445"/>
    <w:rsid w:val="00997747"/>
    <w:rsid w:val="009A0824"/>
    <w:rsid w:val="009A0DC7"/>
    <w:rsid w:val="009A0EC8"/>
    <w:rsid w:val="009A11E7"/>
    <w:rsid w:val="009A3BB5"/>
    <w:rsid w:val="009A466A"/>
    <w:rsid w:val="009A4CD2"/>
    <w:rsid w:val="009A5F99"/>
    <w:rsid w:val="009A75AD"/>
    <w:rsid w:val="009A76D5"/>
    <w:rsid w:val="009B1245"/>
    <w:rsid w:val="009B1903"/>
    <w:rsid w:val="009B200A"/>
    <w:rsid w:val="009B210E"/>
    <w:rsid w:val="009B25EE"/>
    <w:rsid w:val="009B2A2C"/>
    <w:rsid w:val="009B2E40"/>
    <w:rsid w:val="009B375A"/>
    <w:rsid w:val="009B45EE"/>
    <w:rsid w:val="009B4C12"/>
    <w:rsid w:val="009B5D6C"/>
    <w:rsid w:val="009B5E02"/>
    <w:rsid w:val="009B5FB2"/>
    <w:rsid w:val="009B7F4C"/>
    <w:rsid w:val="009C0499"/>
    <w:rsid w:val="009C068C"/>
    <w:rsid w:val="009C2F23"/>
    <w:rsid w:val="009C3D91"/>
    <w:rsid w:val="009C4DCE"/>
    <w:rsid w:val="009C508C"/>
    <w:rsid w:val="009C6D96"/>
    <w:rsid w:val="009C6FD1"/>
    <w:rsid w:val="009C791D"/>
    <w:rsid w:val="009C7A4F"/>
    <w:rsid w:val="009D035A"/>
    <w:rsid w:val="009D0B43"/>
    <w:rsid w:val="009D313F"/>
    <w:rsid w:val="009D3871"/>
    <w:rsid w:val="009D41DE"/>
    <w:rsid w:val="009D4EE5"/>
    <w:rsid w:val="009D4FB8"/>
    <w:rsid w:val="009D56FA"/>
    <w:rsid w:val="009D6910"/>
    <w:rsid w:val="009D7496"/>
    <w:rsid w:val="009E1694"/>
    <w:rsid w:val="009E3DB3"/>
    <w:rsid w:val="009E4191"/>
    <w:rsid w:val="009E5482"/>
    <w:rsid w:val="009E55EA"/>
    <w:rsid w:val="009E7B31"/>
    <w:rsid w:val="009E7C4F"/>
    <w:rsid w:val="009F16A1"/>
    <w:rsid w:val="009F2F0B"/>
    <w:rsid w:val="009F429E"/>
    <w:rsid w:val="009F4AC6"/>
    <w:rsid w:val="009F57BD"/>
    <w:rsid w:val="009F5A41"/>
    <w:rsid w:val="009F5A65"/>
    <w:rsid w:val="009F5C23"/>
    <w:rsid w:val="009F5E74"/>
    <w:rsid w:val="009F6DE3"/>
    <w:rsid w:val="009F72AD"/>
    <w:rsid w:val="009F789C"/>
    <w:rsid w:val="009F7BA2"/>
    <w:rsid w:val="009F7DBB"/>
    <w:rsid w:val="00A00332"/>
    <w:rsid w:val="00A00B5A"/>
    <w:rsid w:val="00A01689"/>
    <w:rsid w:val="00A02CC5"/>
    <w:rsid w:val="00A02F1D"/>
    <w:rsid w:val="00A04057"/>
    <w:rsid w:val="00A05987"/>
    <w:rsid w:val="00A06588"/>
    <w:rsid w:val="00A06DA6"/>
    <w:rsid w:val="00A06FAB"/>
    <w:rsid w:val="00A10024"/>
    <w:rsid w:val="00A100F8"/>
    <w:rsid w:val="00A10A62"/>
    <w:rsid w:val="00A10F4E"/>
    <w:rsid w:val="00A11CAA"/>
    <w:rsid w:val="00A11F0C"/>
    <w:rsid w:val="00A1229F"/>
    <w:rsid w:val="00A1263E"/>
    <w:rsid w:val="00A1296C"/>
    <w:rsid w:val="00A13118"/>
    <w:rsid w:val="00A131D5"/>
    <w:rsid w:val="00A13FC3"/>
    <w:rsid w:val="00A14C3C"/>
    <w:rsid w:val="00A169AC"/>
    <w:rsid w:val="00A21119"/>
    <w:rsid w:val="00A211A3"/>
    <w:rsid w:val="00A21757"/>
    <w:rsid w:val="00A21AB4"/>
    <w:rsid w:val="00A21C02"/>
    <w:rsid w:val="00A21E8C"/>
    <w:rsid w:val="00A221A2"/>
    <w:rsid w:val="00A22595"/>
    <w:rsid w:val="00A22C26"/>
    <w:rsid w:val="00A23605"/>
    <w:rsid w:val="00A241A4"/>
    <w:rsid w:val="00A2629C"/>
    <w:rsid w:val="00A2690C"/>
    <w:rsid w:val="00A311FF"/>
    <w:rsid w:val="00A31DE3"/>
    <w:rsid w:val="00A31F0F"/>
    <w:rsid w:val="00A32111"/>
    <w:rsid w:val="00A32829"/>
    <w:rsid w:val="00A32F06"/>
    <w:rsid w:val="00A33082"/>
    <w:rsid w:val="00A33FC0"/>
    <w:rsid w:val="00A34BDF"/>
    <w:rsid w:val="00A35046"/>
    <w:rsid w:val="00A3712F"/>
    <w:rsid w:val="00A376D1"/>
    <w:rsid w:val="00A37AB4"/>
    <w:rsid w:val="00A40660"/>
    <w:rsid w:val="00A407B7"/>
    <w:rsid w:val="00A408FA"/>
    <w:rsid w:val="00A40D02"/>
    <w:rsid w:val="00A40E82"/>
    <w:rsid w:val="00A41689"/>
    <w:rsid w:val="00A41D85"/>
    <w:rsid w:val="00A42158"/>
    <w:rsid w:val="00A431EC"/>
    <w:rsid w:val="00A43A90"/>
    <w:rsid w:val="00A464C6"/>
    <w:rsid w:val="00A464C7"/>
    <w:rsid w:val="00A475D0"/>
    <w:rsid w:val="00A50E19"/>
    <w:rsid w:val="00A51752"/>
    <w:rsid w:val="00A51D01"/>
    <w:rsid w:val="00A5232B"/>
    <w:rsid w:val="00A52B73"/>
    <w:rsid w:val="00A52EAA"/>
    <w:rsid w:val="00A530AC"/>
    <w:rsid w:val="00A536B5"/>
    <w:rsid w:val="00A543C5"/>
    <w:rsid w:val="00A54A98"/>
    <w:rsid w:val="00A5564C"/>
    <w:rsid w:val="00A55E54"/>
    <w:rsid w:val="00A565D4"/>
    <w:rsid w:val="00A56747"/>
    <w:rsid w:val="00A5692B"/>
    <w:rsid w:val="00A56AB5"/>
    <w:rsid w:val="00A57065"/>
    <w:rsid w:val="00A5781A"/>
    <w:rsid w:val="00A60749"/>
    <w:rsid w:val="00A60B42"/>
    <w:rsid w:val="00A60CC2"/>
    <w:rsid w:val="00A626CC"/>
    <w:rsid w:val="00A63D0F"/>
    <w:rsid w:val="00A63E0D"/>
    <w:rsid w:val="00A64A2F"/>
    <w:rsid w:val="00A64B19"/>
    <w:rsid w:val="00A65CDC"/>
    <w:rsid w:val="00A66086"/>
    <w:rsid w:val="00A67810"/>
    <w:rsid w:val="00A71433"/>
    <w:rsid w:val="00A7281B"/>
    <w:rsid w:val="00A73B66"/>
    <w:rsid w:val="00A73D3C"/>
    <w:rsid w:val="00A742C4"/>
    <w:rsid w:val="00A74869"/>
    <w:rsid w:val="00A76DAE"/>
    <w:rsid w:val="00A800B2"/>
    <w:rsid w:val="00A803B2"/>
    <w:rsid w:val="00A80977"/>
    <w:rsid w:val="00A8175F"/>
    <w:rsid w:val="00A817C9"/>
    <w:rsid w:val="00A84646"/>
    <w:rsid w:val="00A84E54"/>
    <w:rsid w:val="00A8540C"/>
    <w:rsid w:val="00A85C23"/>
    <w:rsid w:val="00A878B9"/>
    <w:rsid w:val="00A87CF9"/>
    <w:rsid w:val="00A903C1"/>
    <w:rsid w:val="00A90CF5"/>
    <w:rsid w:val="00A91AAA"/>
    <w:rsid w:val="00A921C2"/>
    <w:rsid w:val="00A9267A"/>
    <w:rsid w:val="00A932A5"/>
    <w:rsid w:val="00A93951"/>
    <w:rsid w:val="00A93C8E"/>
    <w:rsid w:val="00A95983"/>
    <w:rsid w:val="00A9628D"/>
    <w:rsid w:val="00A963A8"/>
    <w:rsid w:val="00A96A5B"/>
    <w:rsid w:val="00A97BA2"/>
    <w:rsid w:val="00AA0959"/>
    <w:rsid w:val="00AA1954"/>
    <w:rsid w:val="00AA2155"/>
    <w:rsid w:val="00AA3756"/>
    <w:rsid w:val="00AA4140"/>
    <w:rsid w:val="00AA42BD"/>
    <w:rsid w:val="00AA436B"/>
    <w:rsid w:val="00AA6207"/>
    <w:rsid w:val="00AA6EB2"/>
    <w:rsid w:val="00AA73E8"/>
    <w:rsid w:val="00AB10CA"/>
    <w:rsid w:val="00AB1B71"/>
    <w:rsid w:val="00AB35FC"/>
    <w:rsid w:val="00AB7E34"/>
    <w:rsid w:val="00AC0F68"/>
    <w:rsid w:val="00AC1B55"/>
    <w:rsid w:val="00AC2934"/>
    <w:rsid w:val="00AC3042"/>
    <w:rsid w:val="00AC3527"/>
    <w:rsid w:val="00AC3622"/>
    <w:rsid w:val="00AC4143"/>
    <w:rsid w:val="00AC46A4"/>
    <w:rsid w:val="00AC489B"/>
    <w:rsid w:val="00AC6A6B"/>
    <w:rsid w:val="00AD054C"/>
    <w:rsid w:val="00AD2F71"/>
    <w:rsid w:val="00AD398B"/>
    <w:rsid w:val="00AD3FCB"/>
    <w:rsid w:val="00AD4565"/>
    <w:rsid w:val="00AD53B6"/>
    <w:rsid w:val="00AD57CA"/>
    <w:rsid w:val="00AD7203"/>
    <w:rsid w:val="00AD7F81"/>
    <w:rsid w:val="00AE099A"/>
    <w:rsid w:val="00AE13AA"/>
    <w:rsid w:val="00AE2422"/>
    <w:rsid w:val="00AE271D"/>
    <w:rsid w:val="00AE31B7"/>
    <w:rsid w:val="00AE4670"/>
    <w:rsid w:val="00AE56C8"/>
    <w:rsid w:val="00AE5F7C"/>
    <w:rsid w:val="00AE71B5"/>
    <w:rsid w:val="00AF0E8B"/>
    <w:rsid w:val="00AF11CE"/>
    <w:rsid w:val="00AF22C1"/>
    <w:rsid w:val="00AF2C95"/>
    <w:rsid w:val="00AF3AFC"/>
    <w:rsid w:val="00AF3D03"/>
    <w:rsid w:val="00AF44A6"/>
    <w:rsid w:val="00AF4F77"/>
    <w:rsid w:val="00AF60C4"/>
    <w:rsid w:val="00AF7B8A"/>
    <w:rsid w:val="00AF7CA0"/>
    <w:rsid w:val="00B00BA0"/>
    <w:rsid w:val="00B0163A"/>
    <w:rsid w:val="00B01C7C"/>
    <w:rsid w:val="00B03595"/>
    <w:rsid w:val="00B03B1B"/>
    <w:rsid w:val="00B042F6"/>
    <w:rsid w:val="00B04CE0"/>
    <w:rsid w:val="00B050AD"/>
    <w:rsid w:val="00B05568"/>
    <w:rsid w:val="00B05A22"/>
    <w:rsid w:val="00B05D04"/>
    <w:rsid w:val="00B072C8"/>
    <w:rsid w:val="00B07E11"/>
    <w:rsid w:val="00B102B0"/>
    <w:rsid w:val="00B10707"/>
    <w:rsid w:val="00B1161F"/>
    <w:rsid w:val="00B13223"/>
    <w:rsid w:val="00B145D5"/>
    <w:rsid w:val="00B1490D"/>
    <w:rsid w:val="00B14B97"/>
    <w:rsid w:val="00B15249"/>
    <w:rsid w:val="00B17F08"/>
    <w:rsid w:val="00B2022D"/>
    <w:rsid w:val="00B21108"/>
    <w:rsid w:val="00B228C8"/>
    <w:rsid w:val="00B230FF"/>
    <w:rsid w:val="00B23B49"/>
    <w:rsid w:val="00B23EFD"/>
    <w:rsid w:val="00B24075"/>
    <w:rsid w:val="00B2475F"/>
    <w:rsid w:val="00B24AE1"/>
    <w:rsid w:val="00B263BF"/>
    <w:rsid w:val="00B27DD8"/>
    <w:rsid w:val="00B308CB"/>
    <w:rsid w:val="00B32EF0"/>
    <w:rsid w:val="00B340C2"/>
    <w:rsid w:val="00B347C6"/>
    <w:rsid w:val="00B35ACB"/>
    <w:rsid w:val="00B36108"/>
    <w:rsid w:val="00B36D5A"/>
    <w:rsid w:val="00B36E60"/>
    <w:rsid w:val="00B371BD"/>
    <w:rsid w:val="00B37D37"/>
    <w:rsid w:val="00B40B88"/>
    <w:rsid w:val="00B41226"/>
    <w:rsid w:val="00B43211"/>
    <w:rsid w:val="00B44AA6"/>
    <w:rsid w:val="00B44D73"/>
    <w:rsid w:val="00B453F1"/>
    <w:rsid w:val="00B45503"/>
    <w:rsid w:val="00B4A2E0"/>
    <w:rsid w:val="00B501D8"/>
    <w:rsid w:val="00B501DA"/>
    <w:rsid w:val="00B5059E"/>
    <w:rsid w:val="00B542F4"/>
    <w:rsid w:val="00B54570"/>
    <w:rsid w:val="00B54BBA"/>
    <w:rsid w:val="00B54E79"/>
    <w:rsid w:val="00B556A8"/>
    <w:rsid w:val="00B61673"/>
    <w:rsid w:val="00B62595"/>
    <w:rsid w:val="00B62B67"/>
    <w:rsid w:val="00B62FB9"/>
    <w:rsid w:val="00B631F5"/>
    <w:rsid w:val="00B6394D"/>
    <w:rsid w:val="00B639AE"/>
    <w:rsid w:val="00B63D9E"/>
    <w:rsid w:val="00B64018"/>
    <w:rsid w:val="00B66ADC"/>
    <w:rsid w:val="00B67A07"/>
    <w:rsid w:val="00B70181"/>
    <w:rsid w:val="00B71E2F"/>
    <w:rsid w:val="00B737B7"/>
    <w:rsid w:val="00B73D85"/>
    <w:rsid w:val="00B74071"/>
    <w:rsid w:val="00B74D78"/>
    <w:rsid w:val="00B75824"/>
    <w:rsid w:val="00B7613C"/>
    <w:rsid w:val="00B76E38"/>
    <w:rsid w:val="00B80239"/>
    <w:rsid w:val="00B8039D"/>
    <w:rsid w:val="00B81750"/>
    <w:rsid w:val="00B81CEA"/>
    <w:rsid w:val="00B82078"/>
    <w:rsid w:val="00B84ECA"/>
    <w:rsid w:val="00B85BED"/>
    <w:rsid w:val="00B85C9B"/>
    <w:rsid w:val="00B86247"/>
    <w:rsid w:val="00B86964"/>
    <w:rsid w:val="00B87482"/>
    <w:rsid w:val="00B92642"/>
    <w:rsid w:val="00B92F53"/>
    <w:rsid w:val="00B93267"/>
    <w:rsid w:val="00B936E5"/>
    <w:rsid w:val="00B93B18"/>
    <w:rsid w:val="00B9456F"/>
    <w:rsid w:val="00B94ECA"/>
    <w:rsid w:val="00B967EC"/>
    <w:rsid w:val="00B97348"/>
    <w:rsid w:val="00B97422"/>
    <w:rsid w:val="00BA08DB"/>
    <w:rsid w:val="00BA0DCB"/>
    <w:rsid w:val="00BA1A95"/>
    <w:rsid w:val="00BA27AF"/>
    <w:rsid w:val="00BA2C96"/>
    <w:rsid w:val="00BA2EEF"/>
    <w:rsid w:val="00BA39FE"/>
    <w:rsid w:val="00BA4485"/>
    <w:rsid w:val="00BA4610"/>
    <w:rsid w:val="00BA55C5"/>
    <w:rsid w:val="00BA63B2"/>
    <w:rsid w:val="00BA7B78"/>
    <w:rsid w:val="00BB1705"/>
    <w:rsid w:val="00BB1761"/>
    <w:rsid w:val="00BB41F0"/>
    <w:rsid w:val="00BB4A3D"/>
    <w:rsid w:val="00BB5250"/>
    <w:rsid w:val="00BB5A67"/>
    <w:rsid w:val="00BB5F2F"/>
    <w:rsid w:val="00BB6955"/>
    <w:rsid w:val="00BB6B90"/>
    <w:rsid w:val="00BC283A"/>
    <w:rsid w:val="00BC323F"/>
    <w:rsid w:val="00BC38D2"/>
    <w:rsid w:val="00BC38DB"/>
    <w:rsid w:val="00BC5104"/>
    <w:rsid w:val="00BC6700"/>
    <w:rsid w:val="00BD0F97"/>
    <w:rsid w:val="00BD1968"/>
    <w:rsid w:val="00BD1E88"/>
    <w:rsid w:val="00BD28E6"/>
    <w:rsid w:val="00BD327D"/>
    <w:rsid w:val="00BD38D7"/>
    <w:rsid w:val="00BD398F"/>
    <w:rsid w:val="00BD554C"/>
    <w:rsid w:val="00BD7388"/>
    <w:rsid w:val="00BE0671"/>
    <w:rsid w:val="00BE109D"/>
    <w:rsid w:val="00BE1212"/>
    <w:rsid w:val="00BE33E4"/>
    <w:rsid w:val="00BE345D"/>
    <w:rsid w:val="00BE3FB2"/>
    <w:rsid w:val="00BE439D"/>
    <w:rsid w:val="00BE4820"/>
    <w:rsid w:val="00BE5513"/>
    <w:rsid w:val="00BE5EC1"/>
    <w:rsid w:val="00BE619B"/>
    <w:rsid w:val="00BE6614"/>
    <w:rsid w:val="00BE69EC"/>
    <w:rsid w:val="00BE79FA"/>
    <w:rsid w:val="00BE7E67"/>
    <w:rsid w:val="00BF021E"/>
    <w:rsid w:val="00BF0E8D"/>
    <w:rsid w:val="00BF3074"/>
    <w:rsid w:val="00BF3623"/>
    <w:rsid w:val="00BF44CD"/>
    <w:rsid w:val="00BF4D11"/>
    <w:rsid w:val="00BF4E37"/>
    <w:rsid w:val="00BF515C"/>
    <w:rsid w:val="00BF5798"/>
    <w:rsid w:val="00BF5E15"/>
    <w:rsid w:val="00BF6217"/>
    <w:rsid w:val="00BF73FC"/>
    <w:rsid w:val="00BF8355"/>
    <w:rsid w:val="00C00138"/>
    <w:rsid w:val="00C01516"/>
    <w:rsid w:val="00C017AF"/>
    <w:rsid w:val="00C017EB"/>
    <w:rsid w:val="00C01A7F"/>
    <w:rsid w:val="00C02AE5"/>
    <w:rsid w:val="00C02E5C"/>
    <w:rsid w:val="00C030D4"/>
    <w:rsid w:val="00C034EA"/>
    <w:rsid w:val="00C03702"/>
    <w:rsid w:val="00C03D31"/>
    <w:rsid w:val="00C0403D"/>
    <w:rsid w:val="00C049F5"/>
    <w:rsid w:val="00C04B15"/>
    <w:rsid w:val="00C04D38"/>
    <w:rsid w:val="00C05386"/>
    <w:rsid w:val="00C06D93"/>
    <w:rsid w:val="00C109BB"/>
    <w:rsid w:val="00C11879"/>
    <w:rsid w:val="00C11AAA"/>
    <w:rsid w:val="00C11C2D"/>
    <w:rsid w:val="00C11D5D"/>
    <w:rsid w:val="00C122E8"/>
    <w:rsid w:val="00C12B15"/>
    <w:rsid w:val="00C1380A"/>
    <w:rsid w:val="00C15276"/>
    <w:rsid w:val="00C152FC"/>
    <w:rsid w:val="00C16936"/>
    <w:rsid w:val="00C16B67"/>
    <w:rsid w:val="00C171A9"/>
    <w:rsid w:val="00C173EC"/>
    <w:rsid w:val="00C17647"/>
    <w:rsid w:val="00C20E4F"/>
    <w:rsid w:val="00C21779"/>
    <w:rsid w:val="00C22872"/>
    <w:rsid w:val="00C23DE5"/>
    <w:rsid w:val="00C23F43"/>
    <w:rsid w:val="00C2455E"/>
    <w:rsid w:val="00C248C9"/>
    <w:rsid w:val="00C256D8"/>
    <w:rsid w:val="00C26B97"/>
    <w:rsid w:val="00C270D7"/>
    <w:rsid w:val="00C30FA9"/>
    <w:rsid w:val="00C32C17"/>
    <w:rsid w:val="00C33047"/>
    <w:rsid w:val="00C3382D"/>
    <w:rsid w:val="00C33B3E"/>
    <w:rsid w:val="00C3404E"/>
    <w:rsid w:val="00C3472E"/>
    <w:rsid w:val="00C347B5"/>
    <w:rsid w:val="00C34C5E"/>
    <w:rsid w:val="00C34DBE"/>
    <w:rsid w:val="00C37061"/>
    <w:rsid w:val="00C41F01"/>
    <w:rsid w:val="00C42EEF"/>
    <w:rsid w:val="00C43DE6"/>
    <w:rsid w:val="00C44E79"/>
    <w:rsid w:val="00C4621D"/>
    <w:rsid w:val="00C4767C"/>
    <w:rsid w:val="00C47F69"/>
    <w:rsid w:val="00C495CA"/>
    <w:rsid w:val="00C500B6"/>
    <w:rsid w:val="00C5070B"/>
    <w:rsid w:val="00C511FB"/>
    <w:rsid w:val="00C5163D"/>
    <w:rsid w:val="00C52104"/>
    <w:rsid w:val="00C52758"/>
    <w:rsid w:val="00C55A2A"/>
    <w:rsid w:val="00C564AB"/>
    <w:rsid w:val="00C56B6C"/>
    <w:rsid w:val="00C61AB4"/>
    <w:rsid w:val="00C61C64"/>
    <w:rsid w:val="00C62236"/>
    <w:rsid w:val="00C6225C"/>
    <w:rsid w:val="00C62418"/>
    <w:rsid w:val="00C631F6"/>
    <w:rsid w:val="00C64A08"/>
    <w:rsid w:val="00C65325"/>
    <w:rsid w:val="00C65CBA"/>
    <w:rsid w:val="00C711BC"/>
    <w:rsid w:val="00C715CB"/>
    <w:rsid w:val="00C71A4F"/>
    <w:rsid w:val="00C7236F"/>
    <w:rsid w:val="00C72AFF"/>
    <w:rsid w:val="00C74123"/>
    <w:rsid w:val="00C74FBD"/>
    <w:rsid w:val="00C75D4D"/>
    <w:rsid w:val="00C75D9B"/>
    <w:rsid w:val="00C76222"/>
    <w:rsid w:val="00C76264"/>
    <w:rsid w:val="00C8114E"/>
    <w:rsid w:val="00C8158D"/>
    <w:rsid w:val="00C81618"/>
    <w:rsid w:val="00C8174D"/>
    <w:rsid w:val="00C81C44"/>
    <w:rsid w:val="00C822BC"/>
    <w:rsid w:val="00C82A71"/>
    <w:rsid w:val="00C82B3E"/>
    <w:rsid w:val="00C83BE9"/>
    <w:rsid w:val="00C86057"/>
    <w:rsid w:val="00C8677E"/>
    <w:rsid w:val="00C86B88"/>
    <w:rsid w:val="00C86D02"/>
    <w:rsid w:val="00C876F1"/>
    <w:rsid w:val="00C87DAB"/>
    <w:rsid w:val="00C90DDE"/>
    <w:rsid w:val="00C91701"/>
    <w:rsid w:val="00C92623"/>
    <w:rsid w:val="00C92821"/>
    <w:rsid w:val="00C94068"/>
    <w:rsid w:val="00C94891"/>
    <w:rsid w:val="00C95197"/>
    <w:rsid w:val="00C956FE"/>
    <w:rsid w:val="00C96576"/>
    <w:rsid w:val="00CA0FD3"/>
    <w:rsid w:val="00CA1E76"/>
    <w:rsid w:val="00CA26FA"/>
    <w:rsid w:val="00CA383F"/>
    <w:rsid w:val="00CA4FA4"/>
    <w:rsid w:val="00CA5E1F"/>
    <w:rsid w:val="00CA647F"/>
    <w:rsid w:val="00CA67FF"/>
    <w:rsid w:val="00CA684C"/>
    <w:rsid w:val="00CB049A"/>
    <w:rsid w:val="00CB17EE"/>
    <w:rsid w:val="00CB2750"/>
    <w:rsid w:val="00CB41DB"/>
    <w:rsid w:val="00CB4416"/>
    <w:rsid w:val="00CB45F3"/>
    <w:rsid w:val="00CB4EEB"/>
    <w:rsid w:val="00CB668B"/>
    <w:rsid w:val="00CB6E5A"/>
    <w:rsid w:val="00CB70E4"/>
    <w:rsid w:val="00CB71B8"/>
    <w:rsid w:val="00CC0230"/>
    <w:rsid w:val="00CC0680"/>
    <w:rsid w:val="00CC0862"/>
    <w:rsid w:val="00CC0F32"/>
    <w:rsid w:val="00CC36AD"/>
    <w:rsid w:val="00CC4772"/>
    <w:rsid w:val="00CC4EF9"/>
    <w:rsid w:val="00CC6A21"/>
    <w:rsid w:val="00CCD847"/>
    <w:rsid w:val="00CD2A71"/>
    <w:rsid w:val="00CD34CB"/>
    <w:rsid w:val="00CD3892"/>
    <w:rsid w:val="00CD3962"/>
    <w:rsid w:val="00CD3992"/>
    <w:rsid w:val="00CD3AC4"/>
    <w:rsid w:val="00CD3DC4"/>
    <w:rsid w:val="00CD44CD"/>
    <w:rsid w:val="00CD46F9"/>
    <w:rsid w:val="00CD4EA7"/>
    <w:rsid w:val="00CD5646"/>
    <w:rsid w:val="00CD56D6"/>
    <w:rsid w:val="00CD5A3C"/>
    <w:rsid w:val="00CD616A"/>
    <w:rsid w:val="00CD7AE3"/>
    <w:rsid w:val="00CE0917"/>
    <w:rsid w:val="00CE0A06"/>
    <w:rsid w:val="00CE0AB0"/>
    <w:rsid w:val="00CE0C6E"/>
    <w:rsid w:val="00CE0CA0"/>
    <w:rsid w:val="00CE34F1"/>
    <w:rsid w:val="00CE4A08"/>
    <w:rsid w:val="00CE4F0E"/>
    <w:rsid w:val="00CE6693"/>
    <w:rsid w:val="00CE7C63"/>
    <w:rsid w:val="00CE7D42"/>
    <w:rsid w:val="00CE7ECC"/>
    <w:rsid w:val="00CF06A7"/>
    <w:rsid w:val="00CF1BB6"/>
    <w:rsid w:val="00CF34D8"/>
    <w:rsid w:val="00CF3C05"/>
    <w:rsid w:val="00CF4E67"/>
    <w:rsid w:val="00CF51B6"/>
    <w:rsid w:val="00CF57C2"/>
    <w:rsid w:val="00CF5E6E"/>
    <w:rsid w:val="00CF5EB7"/>
    <w:rsid w:val="00CF7339"/>
    <w:rsid w:val="00CF77D9"/>
    <w:rsid w:val="00D00C3C"/>
    <w:rsid w:val="00D0153B"/>
    <w:rsid w:val="00D024C9"/>
    <w:rsid w:val="00D02713"/>
    <w:rsid w:val="00D02A15"/>
    <w:rsid w:val="00D04662"/>
    <w:rsid w:val="00D057EF"/>
    <w:rsid w:val="00D05891"/>
    <w:rsid w:val="00D072B6"/>
    <w:rsid w:val="00D077B5"/>
    <w:rsid w:val="00D0798F"/>
    <w:rsid w:val="00D101E7"/>
    <w:rsid w:val="00D1149C"/>
    <w:rsid w:val="00D119E9"/>
    <w:rsid w:val="00D121D6"/>
    <w:rsid w:val="00D121EF"/>
    <w:rsid w:val="00D16DFB"/>
    <w:rsid w:val="00D17012"/>
    <w:rsid w:val="00D1703E"/>
    <w:rsid w:val="00D17B44"/>
    <w:rsid w:val="00D20081"/>
    <w:rsid w:val="00D21EB6"/>
    <w:rsid w:val="00D22C01"/>
    <w:rsid w:val="00D22E31"/>
    <w:rsid w:val="00D22F91"/>
    <w:rsid w:val="00D23804"/>
    <w:rsid w:val="00D23A53"/>
    <w:rsid w:val="00D23E0D"/>
    <w:rsid w:val="00D24D72"/>
    <w:rsid w:val="00D25005"/>
    <w:rsid w:val="00D255CA"/>
    <w:rsid w:val="00D25E03"/>
    <w:rsid w:val="00D26595"/>
    <w:rsid w:val="00D274C0"/>
    <w:rsid w:val="00D27B17"/>
    <w:rsid w:val="00D306E3"/>
    <w:rsid w:val="00D30AA6"/>
    <w:rsid w:val="00D324A2"/>
    <w:rsid w:val="00D33D80"/>
    <w:rsid w:val="00D34833"/>
    <w:rsid w:val="00D357C3"/>
    <w:rsid w:val="00D3587C"/>
    <w:rsid w:val="00D3633A"/>
    <w:rsid w:val="00D364BB"/>
    <w:rsid w:val="00D369EC"/>
    <w:rsid w:val="00D36E22"/>
    <w:rsid w:val="00D37139"/>
    <w:rsid w:val="00D37313"/>
    <w:rsid w:val="00D37C42"/>
    <w:rsid w:val="00D40FEE"/>
    <w:rsid w:val="00D41F2A"/>
    <w:rsid w:val="00D43B0B"/>
    <w:rsid w:val="00D46629"/>
    <w:rsid w:val="00D4762F"/>
    <w:rsid w:val="00D47952"/>
    <w:rsid w:val="00D5220E"/>
    <w:rsid w:val="00D52E15"/>
    <w:rsid w:val="00D53ADE"/>
    <w:rsid w:val="00D5402D"/>
    <w:rsid w:val="00D555CD"/>
    <w:rsid w:val="00D568FD"/>
    <w:rsid w:val="00D60BCE"/>
    <w:rsid w:val="00D61486"/>
    <w:rsid w:val="00D6225F"/>
    <w:rsid w:val="00D62CD0"/>
    <w:rsid w:val="00D63610"/>
    <w:rsid w:val="00D64493"/>
    <w:rsid w:val="00D64BB3"/>
    <w:rsid w:val="00D64F91"/>
    <w:rsid w:val="00D66849"/>
    <w:rsid w:val="00D675D9"/>
    <w:rsid w:val="00D67BA3"/>
    <w:rsid w:val="00D70934"/>
    <w:rsid w:val="00D70D2B"/>
    <w:rsid w:val="00D718A4"/>
    <w:rsid w:val="00D71BBA"/>
    <w:rsid w:val="00D729CB"/>
    <w:rsid w:val="00D73AE2"/>
    <w:rsid w:val="00D74790"/>
    <w:rsid w:val="00D74C8B"/>
    <w:rsid w:val="00D74FD9"/>
    <w:rsid w:val="00D75098"/>
    <w:rsid w:val="00D76F02"/>
    <w:rsid w:val="00D808A5"/>
    <w:rsid w:val="00D8091C"/>
    <w:rsid w:val="00D80A0C"/>
    <w:rsid w:val="00D80CB6"/>
    <w:rsid w:val="00D81626"/>
    <w:rsid w:val="00D8198D"/>
    <w:rsid w:val="00D8289C"/>
    <w:rsid w:val="00D82A7E"/>
    <w:rsid w:val="00D83B22"/>
    <w:rsid w:val="00D84A04"/>
    <w:rsid w:val="00D85102"/>
    <w:rsid w:val="00D863D4"/>
    <w:rsid w:val="00D86619"/>
    <w:rsid w:val="00D870C2"/>
    <w:rsid w:val="00D8784A"/>
    <w:rsid w:val="00D909C3"/>
    <w:rsid w:val="00D909ED"/>
    <w:rsid w:val="00D90B49"/>
    <w:rsid w:val="00D91884"/>
    <w:rsid w:val="00D91B9A"/>
    <w:rsid w:val="00D93F36"/>
    <w:rsid w:val="00D9445C"/>
    <w:rsid w:val="00D94EE4"/>
    <w:rsid w:val="00D95FCC"/>
    <w:rsid w:val="00D960D6"/>
    <w:rsid w:val="00D96333"/>
    <w:rsid w:val="00DA1552"/>
    <w:rsid w:val="00DA1E81"/>
    <w:rsid w:val="00DA24B0"/>
    <w:rsid w:val="00DA3B40"/>
    <w:rsid w:val="00DA3C21"/>
    <w:rsid w:val="00DA3D7F"/>
    <w:rsid w:val="00DA44C0"/>
    <w:rsid w:val="00DA4A37"/>
    <w:rsid w:val="00DA5626"/>
    <w:rsid w:val="00DA5CAF"/>
    <w:rsid w:val="00DA6EE6"/>
    <w:rsid w:val="00DA776F"/>
    <w:rsid w:val="00DB0170"/>
    <w:rsid w:val="00DB0B74"/>
    <w:rsid w:val="00DB170C"/>
    <w:rsid w:val="00DB5C31"/>
    <w:rsid w:val="00DB60E8"/>
    <w:rsid w:val="00DB646E"/>
    <w:rsid w:val="00DB6C63"/>
    <w:rsid w:val="00DC0B9F"/>
    <w:rsid w:val="00DC0C4C"/>
    <w:rsid w:val="00DC135C"/>
    <w:rsid w:val="00DC1784"/>
    <w:rsid w:val="00DC33F2"/>
    <w:rsid w:val="00DC3D41"/>
    <w:rsid w:val="00DC4185"/>
    <w:rsid w:val="00DC4774"/>
    <w:rsid w:val="00DC5A9F"/>
    <w:rsid w:val="00DC652B"/>
    <w:rsid w:val="00DD01FC"/>
    <w:rsid w:val="00DD039B"/>
    <w:rsid w:val="00DD09B2"/>
    <w:rsid w:val="00DD0C72"/>
    <w:rsid w:val="00DD2DD9"/>
    <w:rsid w:val="00DD2E37"/>
    <w:rsid w:val="00DD3428"/>
    <w:rsid w:val="00DD437C"/>
    <w:rsid w:val="00DD5332"/>
    <w:rsid w:val="00DD5A78"/>
    <w:rsid w:val="00DD616A"/>
    <w:rsid w:val="00DD6F88"/>
    <w:rsid w:val="00DE0AFD"/>
    <w:rsid w:val="00DE113B"/>
    <w:rsid w:val="00DE170C"/>
    <w:rsid w:val="00DE22ED"/>
    <w:rsid w:val="00DE3D84"/>
    <w:rsid w:val="00DE4767"/>
    <w:rsid w:val="00DE678E"/>
    <w:rsid w:val="00DE7000"/>
    <w:rsid w:val="00DE791D"/>
    <w:rsid w:val="00DF0FC0"/>
    <w:rsid w:val="00DF35D1"/>
    <w:rsid w:val="00DF3F60"/>
    <w:rsid w:val="00DF4719"/>
    <w:rsid w:val="00DF58F0"/>
    <w:rsid w:val="00DF690C"/>
    <w:rsid w:val="00DF76C7"/>
    <w:rsid w:val="00DF7D3F"/>
    <w:rsid w:val="00E013CB"/>
    <w:rsid w:val="00E032DB"/>
    <w:rsid w:val="00E033DE"/>
    <w:rsid w:val="00E037E5"/>
    <w:rsid w:val="00E03B4E"/>
    <w:rsid w:val="00E05174"/>
    <w:rsid w:val="00E05C34"/>
    <w:rsid w:val="00E06221"/>
    <w:rsid w:val="00E101D3"/>
    <w:rsid w:val="00E1160B"/>
    <w:rsid w:val="00E1211D"/>
    <w:rsid w:val="00E13821"/>
    <w:rsid w:val="00E1472E"/>
    <w:rsid w:val="00E1494A"/>
    <w:rsid w:val="00E149CC"/>
    <w:rsid w:val="00E15680"/>
    <w:rsid w:val="00E175AB"/>
    <w:rsid w:val="00E20606"/>
    <w:rsid w:val="00E206D5"/>
    <w:rsid w:val="00E2097A"/>
    <w:rsid w:val="00E2126C"/>
    <w:rsid w:val="00E23151"/>
    <w:rsid w:val="00E25609"/>
    <w:rsid w:val="00E257A1"/>
    <w:rsid w:val="00E278EA"/>
    <w:rsid w:val="00E27FEE"/>
    <w:rsid w:val="00E30AEA"/>
    <w:rsid w:val="00E33BD9"/>
    <w:rsid w:val="00E33DDC"/>
    <w:rsid w:val="00E33E47"/>
    <w:rsid w:val="00E35245"/>
    <w:rsid w:val="00E36132"/>
    <w:rsid w:val="00E3663B"/>
    <w:rsid w:val="00E41A6F"/>
    <w:rsid w:val="00E427BE"/>
    <w:rsid w:val="00E42F2C"/>
    <w:rsid w:val="00E43186"/>
    <w:rsid w:val="00E435D2"/>
    <w:rsid w:val="00E43C70"/>
    <w:rsid w:val="00E440DD"/>
    <w:rsid w:val="00E4560A"/>
    <w:rsid w:val="00E458B7"/>
    <w:rsid w:val="00E50F86"/>
    <w:rsid w:val="00E5134E"/>
    <w:rsid w:val="00E52497"/>
    <w:rsid w:val="00E52B88"/>
    <w:rsid w:val="00E55A41"/>
    <w:rsid w:val="00E56B4E"/>
    <w:rsid w:val="00E56F4E"/>
    <w:rsid w:val="00E57361"/>
    <w:rsid w:val="00E576EE"/>
    <w:rsid w:val="00E60066"/>
    <w:rsid w:val="00E60629"/>
    <w:rsid w:val="00E60FCD"/>
    <w:rsid w:val="00E62673"/>
    <w:rsid w:val="00E63A01"/>
    <w:rsid w:val="00E63A7E"/>
    <w:rsid w:val="00E63C54"/>
    <w:rsid w:val="00E63C6B"/>
    <w:rsid w:val="00E65019"/>
    <w:rsid w:val="00E65183"/>
    <w:rsid w:val="00E65DEC"/>
    <w:rsid w:val="00E665C2"/>
    <w:rsid w:val="00E66B57"/>
    <w:rsid w:val="00E673A7"/>
    <w:rsid w:val="00E679D0"/>
    <w:rsid w:val="00E70187"/>
    <w:rsid w:val="00E72B57"/>
    <w:rsid w:val="00E73A85"/>
    <w:rsid w:val="00E75012"/>
    <w:rsid w:val="00E7553C"/>
    <w:rsid w:val="00E75A88"/>
    <w:rsid w:val="00E75FE6"/>
    <w:rsid w:val="00E761B6"/>
    <w:rsid w:val="00E76B50"/>
    <w:rsid w:val="00E7713A"/>
    <w:rsid w:val="00E77252"/>
    <w:rsid w:val="00E77B4B"/>
    <w:rsid w:val="00E813F5"/>
    <w:rsid w:val="00E81703"/>
    <w:rsid w:val="00E81B44"/>
    <w:rsid w:val="00E82293"/>
    <w:rsid w:val="00E822A4"/>
    <w:rsid w:val="00E82FEA"/>
    <w:rsid w:val="00E83D93"/>
    <w:rsid w:val="00E8415A"/>
    <w:rsid w:val="00E842F5"/>
    <w:rsid w:val="00E84765"/>
    <w:rsid w:val="00E8515A"/>
    <w:rsid w:val="00E85723"/>
    <w:rsid w:val="00E85B8A"/>
    <w:rsid w:val="00E9032D"/>
    <w:rsid w:val="00E93EE0"/>
    <w:rsid w:val="00E93FF1"/>
    <w:rsid w:val="00E95706"/>
    <w:rsid w:val="00E97EAD"/>
    <w:rsid w:val="00E97EAE"/>
    <w:rsid w:val="00EA0CCC"/>
    <w:rsid w:val="00EA1416"/>
    <w:rsid w:val="00EA1620"/>
    <w:rsid w:val="00EA363B"/>
    <w:rsid w:val="00EA45C4"/>
    <w:rsid w:val="00EA478E"/>
    <w:rsid w:val="00EA488E"/>
    <w:rsid w:val="00EA601D"/>
    <w:rsid w:val="00EA6AB3"/>
    <w:rsid w:val="00EA7480"/>
    <w:rsid w:val="00EB01B2"/>
    <w:rsid w:val="00EB02C5"/>
    <w:rsid w:val="00EB045D"/>
    <w:rsid w:val="00EB2BE8"/>
    <w:rsid w:val="00EB2D00"/>
    <w:rsid w:val="00EB33B2"/>
    <w:rsid w:val="00EB3971"/>
    <w:rsid w:val="00EB3E1D"/>
    <w:rsid w:val="00EB4258"/>
    <w:rsid w:val="00EB568B"/>
    <w:rsid w:val="00EB58F8"/>
    <w:rsid w:val="00EB63A0"/>
    <w:rsid w:val="00EC0352"/>
    <w:rsid w:val="00EC03BA"/>
    <w:rsid w:val="00EC0BF0"/>
    <w:rsid w:val="00EC2A2E"/>
    <w:rsid w:val="00EC2D0A"/>
    <w:rsid w:val="00EC31AE"/>
    <w:rsid w:val="00EC34B0"/>
    <w:rsid w:val="00EC371B"/>
    <w:rsid w:val="00EC3B77"/>
    <w:rsid w:val="00EC421E"/>
    <w:rsid w:val="00EC5AA4"/>
    <w:rsid w:val="00EC5BE1"/>
    <w:rsid w:val="00EC5CC3"/>
    <w:rsid w:val="00EC5DC0"/>
    <w:rsid w:val="00EC6A94"/>
    <w:rsid w:val="00EC708A"/>
    <w:rsid w:val="00EC70D6"/>
    <w:rsid w:val="00ED01A0"/>
    <w:rsid w:val="00ED14DD"/>
    <w:rsid w:val="00ED2896"/>
    <w:rsid w:val="00ED45E0"/>
    <w:rsid w:val="00ED4BFB"/>
    <w:rsid w:val="00ED552D"/>
    <w:rsid w:val="00ED5E02"/>
    <w:rsid w:val="00ED6061"/>
    <w:rsid w:val="00ED6C47"/>
    <w:rsid w:val="00EE05AF"/>
    <w:rsid w:val="00EE0940"/>
    <w:rsid w:val="00EE11A5"/>
    <w:rsid w:val="00EE1E88"/>
    <w:rsid w:val="00EE32ED"/>
    <w:rsid w:val="00EE34A8"/>
    <w:rsid w:val="00EE3F20"/>
    <w:rsid w:val="00EE4746"/>
    <w:rsid w:val="00EE48EB"/>
    <w:rsid w:val="00EE53BE"/>
    <w:rsid w:val="00EE6653"/>
    <w:rsid w:val="00EE6A72"/>
    <w:rsid w:val="00EE708B"/>
    <w:rsid w:val="00EE7980"/>
    <w:rsid w:val="00EF1A9E"/>
    <w:rsid w:val="00EF23CA"/>
    <w:rsid w:val="00EF2892"/>
    <w:rsid w:val="00EF3E67"/>
    <w:rsid w:val="00EF4BFB"/>
    <w:rsid w:val="00EF5048"/>
    <w:rsid w:val="00EF5451"/>
    <w:rsid w:val="00EF57C4"/>
    <w:rsid w:val="00EF5A3F"/>
    <w:rsid w:val="00EF65FE"/>
    <w:rsid w:val="00EF78A8"/>
    <w:rsid w:val="00F00206"/>
    <w:rsid w:val="00F02E6C"/>
    <w:rsid w:val="00F030FA"/>
    <w:rsid w:val="00F0319B"/>
    <w:rsid w:val="00F03B86"/>
    <w:rsid w:val="00F040C0"/>
    <w:rsid w:val="00F045FF"/>
    <w:rsid w:val="00F04B86"/>
    <w:rsid w:val="00F054F3"/>
    <w:rsid w:val="00F0562E"/>
    <w:rsid w:val="00F05D8E"/>
    <w:rsid w:val="00F0621F"/>
    <w:rsid w:val="00F11243"/>
    <w:rsid w:val="00F116E7"/>
    <w:rsid w:val="00F11803"/>
    <w:rsid w:val="00F11FB8"/>
    <w:rsid w:val="00F130A1"/>
    <w:rsid w:val="00F1472B"/>
    <w:rsid w:val="00F147E4"/>
    <w:rsid w:val="00F14F5C"/>
    <w:rsid w:val="00F159BC"/>
    <w:rsid w:val="00F16E83"/>
    <w:rsid w:val="00F17701"/>
    <w:rsid w:val="00F20880"/>
    <w:rsid w:val="00F20A58"/>
    <w:rsid w:val="00F21ECA"/>
    <w:rsid w:val="00F22060"/>
    <w:rsid w:val="00F2244E"/>
    <w:rsid w:val="00F23CB4"/>
    <w:rsid w:val="00F23EE6"/>
    <w:rsid w:val="00F25416"/>
    <w:rsid w:val="00F2718B"/>
    <w:rsid w:val="00F30D07"/>
    <w:rsid w:val="00F31BC5"/>
    <w:rsid w:val="00F31D5F"/>
    <w:rsid w:val="00F32231"/>
    <w:rsid w:val="00F3279C"/>
    <w:rsid w:val="00F32CED"/>
    <w:rsid w:val="00F3342E"/>
    <w:rsid w:val="00F33855"/>
    <w:rsid w:val="00F33C9E"/>
    <w:rsid w:val="00F34D1D"/>
    <w:rsid w:val="00F36E83"/>
    <w:rsid w:val="00F37C32"/>
    <w:rsid w:val="00F415E7"/>
    <w:rsid w:val="00F42C75"/>
    <w:rsid w:val="00F43771"/>
    <w:rsid w:val="00F43936"/>
    <w:rsid w:val="00F44E2C"/>
    <w:rsid w:val="00F457EE"/>
    <w:rsid w:val="00F4593A"/>
    <w:rsid w:val="00F461ED"/>
    <w:rsid w:val="00F46805"/>
    <w:rsid w:val="00F46FF0"/>
    <w:rsid w:val="00F47BAE"/>
    <w:rsid w:val="00F50027"/>
    <w:rsid w:val="00F509E7"/>
    <w:rsid w:val="00F5194C"/>
    <w:rsid w:val="00F5198E"/>
    <w:rsid w:val="00F541E5"/>
    <w:rsid w:val="00F54B1F"/>
    <w:rsid w:val="00F562E5"/>
    <w:rsid w:val="00F60461"/>
    <w:rsid w:val="00F6268E"/>
    <w:rsid w:val="00F6274F"/>
    <w:rsid w:val="00F63472"/>
    <w:rsid w:val="00F669D2"/>
    <w:rsid w:val="00F66D1D"/>
    <w:rsid w:val="00F6799C"/>
    <w:rsid w:val="00F70DBF"/>
    <w:rsid w:val="00F71483"/>
    <w:rsid w:val="00F714AC"/>
    <w:rsid w:val="00F72D48"/>
    <w:rsid w:val="00F73346"/>
    <w:rsid w:val="00F73B25"/>
    <w:rsid w:val="00F73DDD"/>
    <w:rsid w:val="00F740F6"/>
    <w:rsid w:val="00F74860"/>
    <w:rsid w:val="00F764C5"/>
    <w:rsid w:val="00F767F6"/>
    <w:rsid w:val="00F77D43"/>
    <w:rsid w:val="00F815D0"/>
    <w:rsid w:val="00F84F4F"/>
    <w:rsid w:val="00F851FC"/>
    <w:rsid w:val="00F853CD"/>
    <w:rsid w:val="00F85687"/>
    <w:rsid w:val="00F85CCD"/>
    <w:rsid w:val="00F86387"/>
    <w:rsid w:val="00F86B82"/>
    <w:rsid w:val="00F874F2"/>
    <w:rsid w:val="00F93684"/>
    <w:rsid w:val="00F93A99"/>
    <w:rsid w:val="00F943E6"/>
    <w:rsid w:val="00F94C31"/>
    <w:rsid w:val="00F956E7"/>
    <w:rsid w:val="00F97674"/>
    <w:rsid w:val="00F97E54"/>
    <w:rsid w:val="00FA061E"/>
    <w:rsid w:val="00FA1389"/>
    <w:rsid w:val="00FA1DB7"/>
    <w:rsid w:val="00FA22CD"/>
    <w:rsid w:val="00FA4D6A"/>
    <w:rsid w:val="00FA65CD"/>
    <w:rsid w:val="00FB0054"/>
    <w:rsid w:val="00FB0E2E"/>
    <w:rsid w:val="00FB16F7"/>
    <w:rsid w:val="00FB3F76"/>
    <w:rsid w:val="00FB520F"/>
    <w:rsid w:val="00FB5722"/>
    <w:rsid w:val="00FB57B1"/>
    <w:rsid w:val="00FB57EC"/>
    <w:rsid w:val="00FB5A1A"/>
    <w:rsid w:val="00FB5D8B"/>
    <w:rsid w:val="00FB6312"/>
    <w:rsid w:val="00FB6E5C"/>
    <w:rsid w:val="00FB7086"/>
    <w:rsid w:val="00FB7A21"/>
    <w:rsid w:val="00FC1045"/>
    <w:rsid w:val="00FC29C7"/>
    <w:rsid w:val="00FC2C7E"/>
    <w:rsid w:val="00FC3D7B"/>
    <w:rsid w:val="00FC3FCD"/>
    <w:rsid w:val="00FC4772"/>
    <w:rsid w:val="00FC5CB6"/>
    <w:rsid w:val="00FC6568"/>
    <w:rsid w:val="00FC6962"/>
    <w:rsid w:val="00FC6FA9"/>
    <w:rsid w:val="00FC6FAD"/>
    <w:rsid w:val="00FC74D0"/>
    <w:rsid w:val="00FD0945"/>
    <w:rsid w:val="00FD0DBE"/>
    <w:rsid w:val="00FD18D2"/>
    <w:rsid w:val="00FD1B20"/>
    <w:rsid w:val="00FD30B3"/>
    <w:rsid w:val="00FD3CB2"/>
    <w:rsid w:val="00FD414A"/>
    <w:rsid w:val="00FD4BE3"/>
    <w:rsid w:val="00FD4F8B"/>
    <w:rsid w:val="00FD6920"/>
    <w:rsid w:val="00FE015A"/>
    <w:rsid w:val="00FE05C2"/>
    <w:rsid w:val="00FE08F9"/>
    <w:rsid w:val="00FE192B"/>
    <w:rsid w:val="00FE2CE1"/>
    <w:rsid w:val="00FE4F6D"/>
    <w:rsid w:val="00FE5617"/>
    <w:rsid w:val="00FE56B9"/>
    <w:rsid w:val="00FE5FA2"/>
    <w:rsid w:val="00FE66E7"/>
    <w:rsid w:val="00FE68BB"/>
    <w:rsid w:val="00FE731C"/>
    <w:rsid w:val="00FE7A68"/>
    <w:rsid w:val="00FE7D7F"/>
    <w:rsid w:val="00FF06B3"/>
    <w:rsid w:val="00FF0A6A"/>
    <w:rsid w:val="00FF1271"/>
    <w:rsid w:val="00FF30FB"/>
    <w:rsid w:val="00FF34C1"/>
    <w:rsid w:val="00FF4596"/>
    <w:rsid w:val="00FF4EA2"/>
    <w:rsid w:val="00FF4FF1"/>
    <w:rsid w:val="00FF56DE"/>
    <w:rsid w:val="00FF5756"/>
    <w:rsid w:val="00FF59BC"/>
    <w:rsid w:val="00FF61FB"/>
    <w:rsid w:val="00FF640D"/>
    <w:rsid w:val="00FF65EF"/>
    <w:rsid w:val="00FF66EA"/>
    <w:rsid w:val="00FF7A69"/>
    <w:rsid w:val="011BB7C5"/>
    <w:rsid w:val="0121718B"/>
    <w:rsid w:val="01278A94"/>
    <w:rsid w:val="012A9644"/>
    <w:rsid w:val="016A3452"/>
    <w:rsid w:val="01909168"/>
    <w:rsid w:val="01B1B4C0"/>
    <w:rsid w:val="01BDB5EF"/>
    <w:rsid w:val="01C680BD"/>
    <w:rsid w:val="01D6A9A6"/>
    <w:rsid w:val="01F52B77"/>
    <w:rsid w:val="024F90DA"/>
    <w:rsid w:val="0287D99B"/>
    <w:rsid w:val="028E9E5E"/>
    <w:rsid w:val="02B6011A"/>
    <w:rsid w:val="02DA341D"/>
    <w:rsid w:val="02DAFF91"/>
    <w:rsid w:val="02E89E5B"/>
    <w:rsid w:val="02EC9683"/>
    <w:rsid w:val="030E1C79"/>
    <w:rsid w:val="0321BBEE"/>
    <w:rsid w:val="0327894D"/>
    <w:rsid w:val="03623BBF"/>
    <w:rsid w:val="039102A1"/>
    <w:rsid w:val="03CCE853"/>
    <w:rsid w:val="03E1122C"/>
    <w:rsid w:val="03EA325E"/>
    <w:rsid w:val="03F83AF5"/>
    <w:rsid w:val="04107E4A"/>
    <w:rsid w:val="041C1703"/>
    <w:rsid w:val="04682362"/>
    <w:rsid w:val="047E81B8"/>
    <w:rsid w:val="0497EE97"/>
    <w:rsid w:val="04984ECC"/>
    <w:rsid w:val="04B6E35B"/>
    <w:rsid w:val="04E230A9"/>
    <w:rsid w:val="04E36541"/>
    <w:rsid w:val="0509A17C"/>
    <w:rsid w:val="0515A705"/>
    <w:rsid w:val="051C17CF"/>
    <w:rsid w:val="052A4EC6"/>
    <w:rsid w:val="0553C513"/>
    <w:rsid w:val="05597CF4"/>
    <w:rsid w:val="0585C16B"/>
    <w:rsid w:val="058A902C"/>
    <w:rsid w:val="058D1845"/>
    <w:rsid w:val="059EDABC"/>
    <w:rsid w:val="05A7900F"/>
    <w:rsid w:val="05B95308"/>
    <w:rsid w:val="05EBC69A"/>
    <w:rsid w:val="05F6D2E2"/>
    <w:rsid w:val="05F9CEBC"/>
    <w:rsid w:val="05FA6672"/>
    <w:rsid w:val="06268600"/>
    <w:rsid w:val="065FBB88"/>
    <w:rsid w:val="06833DAA"/>
    <w:rsid w:val="06BA2458"/>
    <w:rsid w:val="06BC411E"/>
    <w:rsid w:val="06D01B15"/>
    <w:rsid w:val="06EF9574"/>
    <w:rsid w:val="070D5CDD"/>
    <w:rsid w:val="0726608D"/>
    <w:rsid w:val="072A4965"/>
    <w:rsid w:val="075C0779"/>
    <w:rsid w:val="0761D566"/>
    <w:rsid w:val="0763714D"/>
    <w:rsid w:val="078B10C7"/>
    <w:rsid w:val="079258E7"/>
    <w:rsid w:val="07C29012"/>
    <w:rsid w:val="07C9081C"/>
    <w:rsid w:val="07E69276"/>
    <w:rsid w:val="07F01278"/>
    <w:rsid w:val="0829867B"/>
    <w:rsid w:val="088E9949"/>
    <w:rsid w:val="08C01427"/>
    <w:rsid w:val="08C8F6EA"/>
    <w:rsid w:val="090E5D39"/>
    <w:rsid w:val="091248EC"/>
    <w:rsid w:val="09417E45"/>
    <w:rsid w:val="0946CC6B"/>
    <w:rsid w:val="09741C5D"/>
    <w:rsid w:val="09933135"/>
    <w:rsid w:val="09ADCCA2"/>
    <w:rsid w:val="09E53CD1"/>
    <w:rsid w:val="09FCF69B"/>
    <w:rsid w:val="09FDBFE9"/>
    <w:rsid w:val="0A180820"/>
    <w:rsid w:val="0A3090C8"/>
    <w:rsid w:val="0A317583"/>
    <w:rsid w:val="0A84C1A1"/>
    <w:rsid w:val="0A881940"/>
    <w:rsid w:val="0AA1DCDB"/>
    <w:rsid w:val="0AB65E24"/>
    <w:rsid w:val="0B207552"/>
    <w:rsid w:val="0B432168"/>
    <w:rsid w:val="0B64638F"/>
    <w:rsid w:val="0B972F56"/>
    <w:rsid w:val="0BAFA77E"/>
    <w:rsid w:val="0BB7B480"/>
    <w:rsid w:val="0BC12BBC"/>
    <w:rsid w:val="0BE47E24"/>
    <w:rsid w:val="0C1FE96C"/>
    <w:rsid w:val="0C21725D"/>
    <w:rsid w:val="0C4BD06A"/>
    <w:rsid w:val="0C564AF5"/>
    <w:rsid w:val="0C9A19D3"/>
    <w:rsid w:val="0C9C9563"/>
    <w:rsid w:val="0CE2FF7F"/>
    <w:rsid w:val="0CFC1B3B"/>
    <w:rsid w:val="0D0BFF71"/>
    <w:rsid w:val="0D674370"/>
    <w:rsid w:val="0D6966F5"/>
    <w:rsid w:val="0D737E8F"/>
    <w:rsid w:val="0D89B213"/>
    <w:rsid w:val="0D8D1D08"/>
    <w:rsid w:val="0D8FCA10"/>
    <w:rsid w:val="0D9F5A2D"/>
    <w:rsid w:val="0DA26B1F"/>
    <w:rsid w:val="0DAA146A"/>
    <w:rsid w:val="0DE71287"/>
    <w:rsid w:val="0DEC095D"/>
    <w:rsid w:val="0DFA524B"/>
    <w:rsid w:val="0E09026E"/>
    <w:rsid w:val="0E7E1F08"/>
    <w:rsid w:val="0E804970"/>
    <w:rsid w:val="0E864535"/>
    <w:rsid w:val="0EBBA06A"/>
    <w:rsid w:val="0ECB92F4"/>
    <w:rsid w:val="0EFB3AAD"/>
    <w:rsid w:val="0EFDFB50"/>
    <w:rsid w:val="0F0101F3"/>
    <w:rsid w:val="0F019973"/>
    <w:rsid w:val="0F16CC67"/>
    <w:rsid w:val="0F23C581"/>
    <w:rsid w:val="0F2C6684"/>
    <w:rsid w:val="0F513520"/>
    <w:rsid w:val="0F585819"/>
    <w:rsid w:val="0F6F2149"/>
    <w:rsid w:val="0F860D22"/>
    <w:rsid w:val="0F9E55F8"/>
    <w:rsid w:val="0FB9CCA0"/>
    <w:rsid w:val="0FDFBC5F"/>
    <w:rsid w:val="0FE0D04C"/>
    <w:rsid w:val="104D3A60"/>
    <w:rsid w:val="1080F678"/>
    <w:rsid w:val="10CF2FBC"/>
    <w:rsid w:val="10D1A98B"/>
    <w:rsid w:val="10D917B7"/>
    <w:rsid w:val="10F06386"/>
    <w:rsid w:val="115BEB1D"/>
    <w:rsid w:val="11A94165"/>
    <w:rsid w:val="11AD5D08"/>
    <w:rsid w:val="11AD6697"/>
    <w:rsid w:val="11AEC950"/>
    <w:rsid w:val="11C0B9C1"/>
    <w:rsid w:val="11DEDD50"/>
    <w:rsid w:val="11E46D93"/>
    <w:rsid w:val="12147EF2"/>
    <w:rsid w:val="12515490"/>
    <w:rsid w:val="129DF5E2"/>
    <w:rsid w:val="12C778B4"/>
    <w:rsid w:val="12ECEDCC"/>
    <w:rsid w:val="12F2AE8A"/>
    <w:rsid w:val="12FB1BCB"/>
    <w:rsid w:val="130AFA26"/>
    <w:rsid w:val="130E1D04"/>
    <w:rsid w:val="13250043"/>
    <w:rsid w:val="133D0534"/>
    <w:rsid w:val="1350D0E7"/>
    <w:rsid w:val="135CFE68"/>
    <w:rsid w:val="1364CE98"/>
    <w:rsid w:val="13A01456"/>
    <w:rsid w:val="13B6D85C"/>
    <w:rsid w:val="13B8C4C6"/>
    <w:rsid w:val="13BE8BF0"/>
    <w:rsid w:val="13D45C74"/>
    <w:rsid w:val="13F70A90"/>
    <w:rsid w:val="14137F76"/>
    <w:rsid w:val="1429B539"/>
    <w:rsid w:val="142AA292"/>
    <w:rsid w:val="144151F4"/>
    <w:rsid w:val="14A8FCDD"/>
    <w:rsid w:val="14AFED69"/>
    <w:rsid w:val="14BBB9D6"/>
    <w:rsid w:val="14E02136"/>
    <w:rsid w:val="14E36635"/>
    <w:rsid w:val="14FCA23D"/>
    <w:rsid w:val="1575730A"/>
    <w:rsid w:val="158C72C8"/>
    <w:rsid w:val="15988CD0"/>
    <w:rsid w:val="159DC238"/>
    <w:rsid w:val="15FF08C8"/>
    <w:rsid w:val="1627B80F"/>
    <w:rsid w:val="163B48C1"/>
    <w:rsid w:val="163FB17C"/>
    <w:rsid w:val="167CEAA1"/>
    <w:rsid w:val="1686257E"/>
    <w:rsid w:val="169AB9E3"/>
    <w:rsid w:val="16CC272D"/>
    <w:rsid w:val="16DD54F5"/>
    <w:rsid w:val="16DF0102"/>
    <w:rsid w:val="170655F3"/>
    <w:rsid w:val="17395627"/>
    <w:rsid w:val="174E29F9"/>
    <w:rsid w:val="1762A229"/>
    <w:rsid w:val="17686914"/>
    <w:rsid w:val="17782FC4"/>
    <w:rsid w:val="177F8C00"/>
    <w:rsid w:val="179A73AF"/>
    <w:rsid w:val="179F433E"/>
    <w:rsid w:val="17C2ACEB"/>
    <w:rsid w:val="17F4C387"/>
    <w:rsid w:val="17F97C31"/>
    <w:rsid w:val="1800F58D"/>
    <w:rsid w:val="181E9EB4"/>
    <w:rsid w:val="1867F78E"/>
    <w:rsid w:val="1897A1AE"/>
    <w:rsid w:val="18B74B3E"/>
    <w:rsid w:val="18C43680"/>
    <w:rsid w:val="18CA9FC5"/>
    <w:rsid w:val="193C0351"/>
    <w:rsid w:val="193CF237"/>
    <w:rsid w:val="1947665A"/>
    <w:rsid w:val="1961F00E"/>
    <w:rsid w:val="19644585"/>
    <w:rsid w:val="19703847"/>
    <w:rsid w:val="19A7102C"/>
    <w:rsid w:val="19B36AAE"/>
    <w:rsid w:val="19D1A646"/>
    <w:rsid w:val="19DBAA8B"/>
    <w:rsid w:val="1A2C9E1B"/>
    <w:rsid w:val="1A36A0F4"/>
    <w:rsid w:val="1A3DBA07"/>
    <w:rsid w:val="1A47C53D"/>
    <w:rsid w:val="1A49A98D"/>
    <w:rsid w:val="1A49D539"/>
    <w:rsid w:val="1A67B76C"/>
    <w:rsid w:val="1A8FA439"/>
    <w:rsid w:val="1A9FC4C9"/>
    <w:rsid w:val="1AB20E78"/>
    <w:rsid w:val="1ACEFC7B"/>
    <w:rsid w:val="1AFBB2C3"/>
    <w:rsid w:val="1AFDC06F"/>
    <w:rsid w:val="1AFEDD34"/>
    <w:rsid w:val="1B00A834"/>
    <w:rsid w:val="1B1D5DC2"/>
    <w:rsid w:val="1B363A5D"/>
    <w:rsid w:val="1B3641EE"/>
    <w:rsid w:val="1B3A7785"/>
    <w:rsid w:val="1B3CAFAE"/>
    <w:rsid w:val="1B469562"/>
    <w:rsid w:val="1B930392"/>
    <w:rsid w:val="1BF014F5"/>
    <w:rsid w:val="1BF37C13"/>
    <w:rsid w:val="1C0E5D40"/>
    <w:rsid w:val="1C15C639"/>
    <w:rsid w:val="1C2F9762"/>
    <w:rsid w:val="1C5821BE"/>
    <w:rsid w:val="1C641504"/>
    <w:rsid w:val="1C71488A"/>
    <w:rsid w:val="1C8D253A"/>
    <w:rsid w:val="1CA025CA"/>
    <w:rsid w:val="1CDE8AD0"/>
    <w:rsid w:val="1D4A65B8"/>
    <w:rsid w:val="1D4CF0CE"/>
    <w:rsid w:val="1D9260B7"/>
    <w:rsid w:val="1DA57A49"/>
    <w:rsid w:val="1DAD3107"/>
    <w:rsid w:val="1DC0C3D4"/>
    <w:rsid w:val="1DC2C5DE"/>
    <w:rsid w:val="1DECB1AA"/>
    <w:rsid w:val="1E023E93"/>
    <w:rsid w:val="1E0821ED"/>
    <w:rsid w:val="1E1BA8C9"/>
    <w:rsid w:val="1E401162"/>
    <w:rsid w:val="1E58D9BF"/>
    <w:rsid w:val="1E59DD58"/>
    <w:rsid w:val="1E7B534A"/>
    <w:rsid w:val="1E83E73A"/>
    <w:rsid w:val="1E840330"/>
    <w:rsid w:val="1ED55EC8"/>
    <w:rsid w:val="1EE63619"/>
    <w:rsid w:val="1EF3A1A4"/>
    <w:rsid w:val="1F00FD58"/>
    <w:rsid w:val="1F3341D3"/>
    <w:rsid w:val="1F3E971A"/>
    <w:rsid w:val="1F844691"/>
    <w:rsid w:val="1FA4FE8B"/>
    <w:rsid w:val="1FADFCBE"/>
    <w:rsid w:val="1FDD7FCE"/>
    <w:rsid w:val="1FEB603C"/>
    <w:rsid w:val="1FF52F10"/>
    <w:rsid w:val="201FB4A9"/>
    <w:rsid w:val="2031D36F"/>
    <w:rsid w:val="203B1F76"/>
    <w:rsid w:val="20402CD4"/>
    <w:rsid w:val="20477F4B"/>
    <w:rsid w:val="208B12BD"/>
    <w:rsid w:val="2091C07B"/>
    <w:rsid w:val="20BACD9D"/>
    <w:rsid w:val="20BB4050"/>
    <w:rsid w:val="2104D70B"/>
    <w:rsid w:val="2118419D"/>
    <w:rsid w:val="213B594E"/>
    <w:rsid w:val="2141BB6F"/>
    <w:rsid w:val="2159617A"/>
    <w:rsid w:val="2166CC66"/>
    <w:rsid w:val="21907A81"/>
    <w:rsid w:val="21953238"/>
    <w:rsid w:val="219BDDB1"/>
    <w:rsid w:val="21B14BE9"/>
    <w:rsid w:val="21C1F895"/>
    <w:rsid w:val="21C4401D"/>
    <w:rsid w:val="21D01A4E"/>
    <w:rsid w:val="21DCB2A2"/>
    <w:rsid w:val="220A3AA2"/>
    <w:rsid w:val="221DD6DB"/>
    <w:rsid w:val="2258E806"/>
    <w:rsid w:val="225D942F"/>
    <w:rsid w:val="225E2DA9"/>
    <w:rsid w:val="226C7143"/>
    <w:rsid w:val="2273EF6B"/>
    <w:rsid w:val="2291F90C"/>
    <w:rsid w:val="22CBB1C1"/>
    <w:rsid w:val="22CF5FCB"/>
    <w:rsid w:val="22E2E597"/>
    <w:rsid w:val="22F29352"/>
    <w:rsid w:val="230FDD10"/>
    <w:rsid w:val="230FEDED"/>
    <w:rsid w:val="2314E779"/>
    <w:rsid w:val="231A63D3"/>
    <w:rsid w:val="234A22E6"/>
    <w:rsid w:val="2351C50A"/>
    <w:rsid w:val="2385993E"/>
    <w:rsid w:val="23A43046"/>
    <w:rsid w:val="23B842A7"/>
    <w:rsid w:val="2400B0F4"/>
    <w:rsid w:val="240F3732"/>
    <w:rsid w:val="242CAD01"/>
    <w:rsid w:val="247EB5F8"/>
    <w:rsid w:val="24AEECC2"/>
    <w:rsid w:val="24B581C1"/>
    <w:rsid w:val="24B95F39"/>
    <w:rsid w:val="255E83E0"/>
    <w:rsid w:val="257882C1"/>
    <w:rsid w:val="2584E163"/>
    <w:rsid w:val="25C89AFE"/>
    <w:rsid w:val="25CF081E"/>
    <w:rsid w:val="2606EDE2"/>
    <w:rsid w:val="262AC2C4"/>
    <w:rsid w:val="264A55AC"/>
    <w:rsid w:val="264C073C"/>
    <w:rsid w:val="2659884D"/>
    <w:rsid w:val="265FFB11"/>
    <w:rsid w:val="267113DF"/>
    <w:rsid w:val="26873AA3"/>
    <w:rsid w:val="2691C359"/>
    <w:rsid w:val="26A9C81A"/>
    <w:rsid w:val="26DC1F94"/>
    <w:rsid w:val="270CEA99"/>
    <w:rsid w:val="272DBC96"/>
    <w:rsid w:val="2746F2BF"/>
    <w:rsid w:val="275CE3DC"/>
    <w:rsid w:val="27697B37"/>
    <w:rsid w:val="27703069"/>
    <w:rsid w:val="2775418F"/>
    <w:rsid w:val="278548D6"/>
    <w:rsid w:val="27BE2F40"/>
    <w:rsid w:val="27D41D3B"/>
    <w:rsid w:val="27FFD230"/>
    <w:rsid w:val="281660E2"/>
    <w:rsid w:val="281EBF76"/>
    <w:rsid w:val="2846315B"/>
    <w:rsid w:val="284DD08F"/>
    <w:rsid w:val="2872475D"/>
    <w:rsid w:val="28B51ADA"/>
    <w:rsid w:val="28CB7BEE"/>
    <w:rsid w:val="28D5166C"/>
    <w:rsid w:val="28F72F56"/>
    <w:rsid w:val="291111F0"/>
    <w:rsid w:val="2980C8D3"/>
    <w:rsid w:val="2983F4EB"/>
    <w:rsid w:val="29B80BDA"/>
    <w:rsid w:val="29C2AB8F"/>
    <w:rsid w:val="29C92B3C"/>
    <w:rsid w:val="29D84976"/>
    <w:rsid w:val="29EC65BA"/>
    <w:rsid w:val="2A0E1094"/>
    <w:rsid w:val="2A6FF278"/>
    <w:rsid w:val="2A7D2114"/>
    <w:rsid w:val="2A92FFB7"/>
    <w:rsid w:val="2AB74C7B"/>
    <w:rsid w:val="2ACF7558"/>
    <w:rsid w:val="2AD169B7"/>
    <w:rsid w:val="2AD34448"/>
    <w:rsid w:val="2AFCF7F1"/>
    <w:rsid w:val="2B57766A"/>
    <w:rsid w:val="2B5B91CD"/>
    <w:rsid w:val="2B6268B5"/>
    <w:rsid w:val="2B766F88"/>
    <w:rsid w:val="2B76891B"/>
    <w:rsid w:val="2B7C739C"/>
    <w:rsid w:val="2B7EAB94"/>
    <w:rsid w:val="2BB3D3B9"/>
    <w:rsid w:val="2BD7C918"/>
    <w:rsid w:val="2BE1C922"/>
    <w:rsid w:val="2BE8A351"/>
    <w:rsid w:val="2C07557E"/>
    <w:rsid w:val="2C0A0788"/>
    <w:rsid w:val="2C0BC2D9"/>
    <w:rsid w:val="2C1AC806"/>
    <w:rsid w:val="2C23AA37"/>
    <w:rsid w:val="2C62400D"/>
    <w:rsid w:val="2C7723C6"/>
    <w:rsid w:val="2C7C0415"/>
    <w:rsid w:val="2C8F9BD1"/>
    <w:rsid w:val="2C911CF0"/>
    <w:rsid w:val="2C915928"/>
    <w:rsid w:val="2CA386B7"/>
    <w:rsid w:val="2CAEAFAE"/>
    <w:rsid w:val="2CF859BD"/>
    <w:rsid w:val="2D1105AC"/>
    <w:rsid w:val="2D1843FD"/>
    <w:rsid w:val="2D315446"/>
    <w:rsid w:val="2D506D68"/>
    <w:rsid w:val="2D686CA1"/>
    <w:rsid w:val="2D7D4B38"/>
    <w:rsid w:val="2D8A4F30"/>
    <w:rsid w:val="2DA64F44"/>
    <w:rsid w:val="2DAF8131"/>
    <w:rsid w:val="2DD96FFB"/>
    <w:rsid w:val="2DEE99FD"/>
    <w:rsid w:val="2E1D38D8"/>
    <w:rsid w:val="2E229171"/>
    <w:rsid w:val="2E3BF8E0"/>
    <w:rsid w:val="2EAE1A61"/>
    <w:rsid w:val="2EAE245B"/>
    <w:rsid w:val="2F204413"/>
    <w:rsid w:val="2F33010F"/>
    <w:rsid w:val="2F813ACB"/>
    <w:rsid w:val="2F8A9228"/>
    <w:rsid w:val="2F97AB84"/>
    <w:rsid w:val="2FA2E67B"/>
    <w:rsid w:val="2FAF0BC2"/>
    <w:rsid w:val="2FBC0ED8"/>
    <w:rsid w:val="2FC8BDB2"/>
    <w:rsid w:val="2FCBC88C"/>
    <w:rsid w:val="2FEB6631"/>
    <w:rsid w:val="2FEC8BDC"/>
    <w:rsid w:val="3011186F"/>
    <w:rsid w:val="3015A2AE"/>
    <w:rsid w:val="301C74E8"/>
    <w:rsid w:val="3023573F"/>
    <w:rsid w:val="30330856"/>
    <w:rsid w:val="3043FD96"/>
    <w:rsid w:val="304FE4BF"/>
    <w:rsid w:val="305416C7"/>
    <w:rsid w:val="30542E2E"/>
    <w:rsid w:val="308BF870"/>
    <w:rsid w:val="309BA402"/>
    <w:rsid w:val="310E6E7C"/>
    <w:rsid w:val="313EB6DC"/>
    <w:rsid w:val="315E131C"/>
    <w:rsid w:val="317EFF4C"/>
    <w:rsid w:val="31834D69"/>
    <w:rsid w:val="3186A51E"/>
    <w:rsid w:val="318EF5D3"/>
    <w:rsid w:val="31910655"/>
    <w:rsid w:val="3191EC41"/>
    <w:rsid w:val="31A40186"/>
    <w:rsid w:val="31B5BA8B"/>
    <w:rsid w:val="31CB9EB0"/>
    <w:rsid w:val="31CC05A1"/>
    <w:rsid w:val="31E5035E"/>
    <w:rsid w:val="321A25AE"/>
    <w:rsid w:val="323A4A82"/>
    <w:rsid w:val="3256AF6A"/>
    <w:rsid w:val="3284E93F"/>
    <w:rsid w:val="32963A41"/>
    <w:rsid w:val="329B5186"/>
    <w:rsid w:val="32D1A00C"/>
    <w:rsid w:val="32D3C87F"/>
    <w:rsid w:val="32D95B2E"/>
    <w:rsid w:val="33005E74"/>
    <w:rsid w:val="330E953B"/>
    <w:rsid w:val="334A725D"/>
    <w:rsid w:val="3354E0A2"/>
    <w:rsid w:val="336DE894"/>
    <w:rsid w:val="33878581"/>
    <w:rsid w:val="33ABB729"/>
    <w:rsid w:val="33BFAEEC"/>
    <w:rsid w:val="33CF0305"/>
    <w:rsid w:val="3430E7AC"/>
    <w:rsid w:val="34424F0A"/>
    <w:rsid w:val="34442ED0"/>
    <w:rsid w:val="34508A65"/>
    <w:rsid w:val="34976491"/>
    <w:rsid w:val="349CF753"/>
    <w:rsid w:val="349F52B2"/>
    <w:rsid w:val="34AA6FF0"/>
    <w:rsid w:val="34B74237"/>
    <w:rsid w:val="34E6606E"/>
    <w:rsid w:val="353122FA"/>
    <w:rsid w:val="354CB18E"/>
    <w:rsid w:val="357A247C"/>
    <w:rsid w:val="35822F29"/>
    <w:rsid w:val="35930B73"/>
    <w:rsid w:val="35AA33C7"/>
    <w:rsid w:val="35CD6655"/>
    <w:rsid w:val="3604651C"/>
    <w:rsid w:val="360B41ED"/>
    <w:rsid w:val="36241E31"/>
    <w:rsid w:val="3657BB41"/>
    <w:rsid w:val="3678B88D"/>
    <w:rsid w:val="36AEC372"/>
    <w:rsid w:val="36B3F985"/>
    <w:rsid w:val="36D7A0DC"/>
    <w:rsid w:val="36DF12AA"/>
    <w:rsid w:val="3705EAF2"/>
    <w:rsid w:val="370B44B9"/>
    <w:rsid w:val="371A2DBA"/>
    <w:rsid w:val="371C0E18"/>
    <w:rsid w:val="373FCA5F"/>
    <w:rsid w:val="3740BB1A"/>
    <w:rsid w:val="374E1F2B"/>
    <w:rsid w:val="3767C16E"/>
    <w:rsid w:val="377C53E6"/>
    <w:rsid w:val="37A7ACCD"/>
    <w:rsid w:val="37AE5A7D"/>
    <w:rsid w:val="37B5E5E6"/>
    <w:rsid w:val="3804BB23"/>
    <w:rsid w:val="3816E7EC"/>
    <w:rsid w:val="3836007B"/>
    <w:rsid w:val="384831BD"/>
    <w:rsid w:val="384B5407"/>
    <w:rsid w:val="385621AC"/>
    <w:rsid w:val="3868921C"/>
    <w:rsid w:val="3871068B"/>
    <w:rsid w:val="387696B4"/>
    <w:rsid w:val="388570E0"/>
    <w:rsid w:val="38962F1A"/>
    <w:rsid w:val="38C6CC4A"/>
    <w:rsid w:val="394213BC"/>
    <w:rsid w:val="39647687"/>
    <w:rsid w:val="39A08B84"/>
    <w:rsid w:val="39C500E6"/>
    <w:rsid w:val="39C8533B"/>
    <w:rsid w:val="39D20347"/>
    <w:rsid w:val="39DB5A83"/>
    <w:rsid w:val="39F05107"/>
    <w:rsid w:val="3A016DE7"/>
    <w:rsid w:val="3A3DC49D"/>
    <w:rsid w:val="3A499191"/>
    <w:rsid w:val="3A56A6AD"/>
    <w:rsid w:val="3A56B411"/>
    <w:rsid w:val="3A5B307B"/>
    <w:rsid w:val="3A6F7E96"/>
    <w:rsid w:val="3A8C60F1"/>
    <w:rsid w:val="3A8E03C8"/>
    <w:rsid w:val="3A924BAF"/>
    <w:rsid w:val="3A98349E"/>
    <w:rsid w:val="3AA14C26"/>
    <w:rsid w:val="3AC3E9C0"/>
    <w:rsid w:val="3AFA9EA2"/>
    <w:rsid w:val="3B2B4A21"/>
    <w:rsid w:val="3B3C5BE5"/>
    <w:rsid w:val="3B515F82"/>
    <w:rsid w:val="3B52AB50"/>
    <w:rsid w:val="3B5C7667"/>
    <w:rsid w:val="3BB57B30"/>
    <w:rsid w:val="3BCE7CA6"/>
    <w:rsid w:val="3BDB9587"/>
    <w:rsid w:val="3C10794E"/>
    <w:rsid w:val="3C119D13"/>
    <w:rsid w:val="3C29D429"/>
    <w:rsid w:val="3C359327"/>
    <w:rsid w:val="3C4B45FC"/>
    <w:rsid w:val="3C4CEAD3"/>
    <w:rsid w:val="3C510A24"/>
    <w:rsid w:val="3C7F0B4E"/>
    <w:rsid w:val="3CF4D78E"/>
    <w:rsid w:val="3CFD77E2"/>
    <w:rsid w:val="3CFF5233"/>
    <w:rsid w:val="3D25A077"/>
    <w:rsid w:val="3D51C918"/>
    <w:rsid w:val="3D669132"/>
    <w:rsid w:val="3D9BA869"/>
    <w:rsid w:val="3D9F826E"/>
    <w:rsid w:val="3DC8A33F"/>
    <w:rsid w:val="3DDD7F35"/>
    <w:rsid w:val="3DE53084"/>
    <w:rsid w:val="3E134960"/>
    <w:rsid w:val="3E41C133"/>
    <w:rsid w:val="3E58EC93"/>
    <w:rsid w:val="3E5DA223"/>
    <w:rsid w:val="3E674B77"/>
    <w:rsid w:val="3EA5515D"/>
    <w:rsid w:val="3F1F0B2A"/>
    <w:rsid w:val="3F6473A0"/>
    <w:rsid w:val="3F775F5A"/>
    <w:rsid w:val="3F7EE3DB"/>
    <w:rsid w:val="3F86E825"/>
    <w:rsid w:val="3F9FEC9C"/>
    <w:rsid w:val="3FAF80B5"/>
    <w:rsid w:val="3FE07FB3"/>
    <w:rsid w:val="3FF3B3BB"/>
    <w:rsid w:val="4013BDDE"/>
    <w:rsid w:val="409048AC"/>
    <w:rsid w:val="40C9D4A8"/>
    <w:rsid w:val="40CAA223"/>
    <w:rsid w:val="40D72330"/>
    <w:rsid w:val="40E50E36"/>
    <w:rsid w:val="410745B7"/>
    <w:rsid w:val="4128D943"/>
    <w:rsid w:val="41320994"/>
    <w:rsid w:val="4135DC0A"/>
    <w:rsid w:val="415948BF"/>
    <w:rsid w:val="416E8341"/>
    <w:rsid w:val="4170F48A"/>
    <w:rsid w:val="4191418F"/>
    <w:rsid w:val="41A2CFE0"/>
    <w:rsid w:val="41F709F2"/>
    <w:rsid w:val="421455F1"/>
    <w:rsid w:val="421A59C6"/>
    <w:rsid w:val="4266101B"/>
    <w:rsid w:val="42AE31EC"/>
    <w:rsid w:val="431E6FC4"/>
    <w:rsid w:val="4343C76A"/>
    <w:rsid w:val="4366E4F3"/>
    <w:rsid w:val="43C48F0D"/>
    <w:rsid w:val="4403869B"/>
    <w:rsid w:val="4409F132"/>
    <w:rsid w:val="4417A204"/>
    <w:rsid w:val="4432551D"/>
    <w:rsid w:val="445167BF"/>
    <w:rsid w:val="4487B59F"/>
    <w:rsid w:val="44F7C3C1"/>
    <w:rsid w:val="44FCE15B"/>
    <w:rsid w:val="44FE6E81"/>
    <w:rsid w:val="452984FA"/>
    <w:rsid w:val="45402E87"/>
    <w:rsid w:val="4545FF10"/>
    <w:rsid w:val="45464E3D"/>
    <w:rsid w:val="4557A439"/>
    <w:rsid w:val="456A0D71"/>
    <w:rsid w:val="45A274FB"/>
    <w:rsid w:val="45AF95B4"/>
    <w:rsid w:val="45FA2DA4"/>
    <w:rsid w:val="4601F57C"/>
    <w:rsid w:val="46561086"/>
    <w:rsid w:val="4664474D"/>
    <w:rsid w:val="4687E27D"/>
    <w:rsid w:val="46B164EB"/>
    <w:rsid w:val="46C88711"/>
    <w:rsid w:val="47090D72"/>
    <w:rsid w:val="4734D941"/>
    <w:rsid w:val="4768BE34"/>
    <w:rsid w:val="476FEE92"/>
    <w:rsid w:val="47AFE4A3"/>
    <w:rsid w:val="47BFF517"/>
    <w:rsid w:val="47C7E8D5"/>
    <w:rsid w:val="4806EC81"/>
    <w:rsid w:val="480D1F05"/>
    <w:rsid w:val="483929BE"/>
    <w:rsid w:val="485E9050"/>
    <w:rsid w:val="48CE264F"/>
    <w:rsid w:val="48D363E0"/>
    <w:rsid w:val="48FD6596"/>
    <w:rsid w:val="4925E907"/>
    <w:rsid w:val="495834DE"/>
    <w:rsid w:val="498E7F76"/>
    <w:rsid w:val="49A65C40"/>
    <w:rsid w:val="49F51324"/>
    <w:rsid w:val="49F5F840"/>
    <w:rsid w:val="4A047ED0"/>
    <w:rsid w:val="4A158EAA"/>
    <w:rsid w:val="4A1C9659"/>
    <w:rsid w:val="4A26242F"/>
    <w:rsid w:val="4A417D73"/>
    <w:rsid w:val="4A43F515"/>
    <w:rsid w:val="4A5C99B1"/>
    <w:rsid w:val="4A6C7A03"/>
    <w:rsid w:val="4A9B0DCA"/>
    <w:rsid w:val="4AA999F2"/>
    <w:rsid w:val="4ADF7721"/>
    <w:rsid w:val="4AE78565"/>
    <w:rsid w:val="4B03AA72"/>
    <w:rsid w:val="4B042D07"/>
    <w:rsid w:val="4B04F787"/>
    <w:rsid w:val="4B5A24D0"/>
    <w:rsid w:val="4B6F0408"/>
    <w:rsid w:val="4BCA8BBB"/>
    <w:rsid w:val="4BD722F0"/>
    <w:rsid w:val="4BEE19EB"/>
    <w:rsid w:val="4C02F29D"/>
    <w:rsid w:val="4C0503D1"/>
    <w:rsid w:val="4C226EA5"/>
    <w:rsid w:val="4C367FF5"/>
    <w:rsid w:val="4C3E4E32"/>
    <w:rsid w:val="4C89C762"/>
    <w:rsid w:val="4CD12700"/>
    <w:rsid w:val="4CF6DF1C"/>
    <w:rsid w:val="4D044A34"/>
    <w:rsid w:val="4D920625"/>
    <w:rsid w:val="4D9D1720"/>
    <w:rsid w:val="4D9F0999"/>
    <w:rsid w:val="4DAB2DE6"/>
    <w:rsid w:val="4DE1FCD8"/>
    <w:rsid w:val="4E064FD9"/>
    <w:rsid w:val="4E4AEA99"/>
    <w:rsid w:val="4E529083"/>
    <w:rsid w:val="4E61226B"/>
    <w:rsid w:val="4E6F5932"/>
    <w:rsid w:val="4E722D7F"/>
    <w:rsid w:val="4EA6EB92"/>
    <w:rsid w:val="4EA7DA63"/>
    <w:rsid w:val="4EB47C06"/>
    <w:rsid w:val="4EBAC82A"/>
    <w:rsid w:val="4EBB396E"/>
    <w:rsid w:val="4EBFB69A"/>
    <w:rsid w:val="4EDC53CA"/>
    <w:rsid w:val="4EDD7A80"/>
    <w:rsid w:val="4EF2B1AB"/>
    <w:rsid w:val="4EF73930"/>
    <w:rsid w:val="4F238F2F"/>
    <w:rsid w:val="4F57D5E3"/>
    <w:rsid w:val="4F5D2C62"/>
    <w:rsid w:val="4F806234"/>
    <w:rsid w:val="4F8D618E"/>
    <w:rsid w:val="4F8FAF65"/>
    <w:rsid w:val="4FAB53EB"/>
    <w:rsid w:val="4FABCB08"/>
    <w:rsid w:val="4FFA5CA6"/>
    <w:rsid w:val="5018AB82"/>
    <w:rsid w:val="50199E04"/>
    <w:rsid w:val="5026D93A"/>
    <w:rsid w:val="504B41FD"/>
    <w:rsid w:val="506B1534"/>
    <w:rsid w:val="50896EB4"/>
    <w:rsid w:val="50A77B2A"/>
    <w:rsid w:val="50F6A115"/>
    <w:rsid w:val="50FC0D59"/>
    <w:rsid w:val="510E819E"/>
    <w:rsid w:val="511E5551"/>
    <w:rsid w:val="5126E686"/>
    <w:rsid w:val="515F4D22"/>
    <w:rsid w:val="51802295"/>
    <w:rsid w:val="51883684"/>
    <w:rsid w:val="518BDBF8"/>
    <w:rsid w:val="51EEF801"/>
    <w:rsid w:val="5211905B"/>
    <w:rsid w:val="5249B661"/>
    <w:rsid w:val="526868D4"/>
    <w:rsid w:val="527CE49C"/>
    <w:rsid w:val="52865FDA"/>
    <w:rsid w:val="52A2C3D2"/>
    <w:rsid w:val="52B7ACFE"/>
    <w:rsid w:val="52D97606"/>
    <w:rsid w:val="52E64E48"/>
    <w:rsid w:val="52F3894E"/>
    <w:rsid w:val="5306FBF4"/>
    <w:rsid w:val="5323D173"/>
    <w:rsid w:val="5327D9D0"/>
    <w:rsid w:val="533234EB"/>
    <w:rsid w:val="5334938E"/>
    <w:rsid w:val="533CC8FE"/>
    <w:rsid w:val="53B73A6E"/>
    <w:rsid w:val="53BEB33A"/>
    <w:rsid w:val="53D4427C"/>
    <w:rsid w:val="53E23000"/>
    <w:rsid w:val="5420B67E"/>
    <w:rsid w:val="542592B1"/>
    <w:rsid w:val="542C7CDC"/>
    <w:rsid w:val="54597F1A"/>
    <w:rsid w:val="545D7C47"/>
    <w:rsid w:val="547E8B55"/>
    <w:rsid w:val="54A665BB"/>
    <w:rsid w:val="54AD2356"/>
    <w:rsid w:val="54BCBE4D"/>
    <w:rsid w:val="552698C3"/>
    <w:rsid w:val="554B6617"/>
    <w:rsid w:val="555603BE"/>
    <w:rsid w:val="555AAC44"/>
    <w:rsid w:val="556DEAEF"/>
    <w:rsid w:val="5585274E"/>
    <w:rsid w:val="559C0A45"/>
    <w:rsid w:val="55AC7986"/>
    <w:rsid w:val="55AD1F66"/>
    <w:rsid w:val="55B2B999"/>
    <w:rsid w:val="55BF05F2"/>
    <w:rsid w:val="55DCCC55"/>
    <w:rsid w:val="561CFBF9"/>
    <w:rsid w:val="562799F5"/>
    <w:rsid w:val="562A2009"/>
    <w:rsid w:val="566706AC"/>
    <w:rsid w:val="567CC6A7"/>
    <w:rsid w:val="5681329A"/>
    <w:rsid w:val="5681D456"/>
    <w:rsid w:val="569D4186"/>
    <w:rsid w:val="56AEC15E"/>
    <w:rsid w:val="56C174CF"/>
    <w:rsid w:val="56C7DED3"/>
    <w:rsid w:val="56D08C36"/>
    <w:rsid w:val="56D0B176"/>
    <w:rsid w:val="56F217BE"/>
    <w:rsid w:val="56F3AA50"/>
    <w:rsid w:val="56FB61F3"/>
    <w:rsid w:val="5711F044"/>
    <w:rsid w:val="57305E54"/>
    <w:rsid w:val="57378EBE"/>
    <w:rsid w:val="573BB619"/>
    <w:rsid w:val="5747A4A0"/>
    <w:rsid w:val="575B87A2"/>
    <w:rsid w:val="577301A6"/>
    <w:rsid w:val="57746E78"/>
    <w:rsid w:val="577B19F1"/>
    <w:rsid w:val="5782CAB4"/>
    <w:rsid w:val="579B700C"/>
    <w:rsid w:val="57A59498"/>
    <w:rsid w:val="584D3B23"/>
    <w:rsid w:val="586E78B2"/>
    <w:rsid w:val="58AA992A"/>
    <w:rsid w:val="58E11E28"/>
    <w:rsid w:val="595C0BE9"/>
    <w:rsid w:val="596AEB13"/>
    <w:rsid w:val="599B382A"/>
    <w:rsid w:val="59A984D9"/>
    <w:rsid w:val="59ACA16F"/>
    <w:rsid w:val="59C58D82"/>
    <w:rsid w:val="59CB660C"/>
    <w:rsid w:val="59D0BE93"/>
    <w:rsid w:val="5A92E6BF"/>
    <w:rsid w:val="5B29D7A3"/>
    <w:rsid w:val="5B561EEA"/>
    <w:rsid w:val="5B585D59"/>
    <w:rsid w:val="5B690143"/>
    <w:rsid w:val="5B7BBD95"/>
    <w:rsid w:val="5B8A5638"/>
    <w:rsid w:val="5B96B693"/>
    <w:rsid w:val="5BB23061"/>
    <w:rsid w:val="5BDACB20"/>
    <w:rsid w:val="5BF732DB"/>
    <w:rsid w:val="5C3CE888"/>
    <w:rsid w:val="5C4F0AB8"/>
    <w:rsid w:val="5C7F992A"/>
    <w:rsid w:val="5C8D2DBB"/>
    <w:rsid w:val="5C9C392F"/>
    <w:rsid w:val="5CD99081"/>
    <w:rsid w:val="5CED858C"/>
    <w:rsid w:val="5CF38F62"/>
    <w:rsid w:val="5D1AE7A0"/>
    <w:rsid w:val="5D1B6550"/>
    <w:rsid w:val="5D203AA0"/>
    <w:rsid w:val="5D2EA9F0"/>
    <w:rsid w:val="5D6EF345"/>
    <w:rsid w:val="5DC44731"/>
    <w:rsid w:val="5DCEA086"/>
    <w:rsid w:val="5DD5FA17"/>
    <w:rsid w:val="5DDF0E70"/>
    <w:rsid w:val="5E1CBED2"/>
    <w:rsid w:val="5E2626C1"/>
    <w:rsid w:val="5E2FFC16"/>
    <w:rsid w:val="5E7673D9"/>
    <w:rsid w:val="5E81C517"/>
    <w:rsid w:val="5EBFD8F2"/>
    <w:rsid w:val="5EC80725"/>
    <w:rsid w:val="5F4159EE"/>
    <w:rsid w:val="5F8A70E1"/>
    <w:rsid w:val="5FBAD812"/>
    <w:rsid w:val="5FC125A0"/>
    <w:rsid w:val="5FC3CB5A"/>
    <w:rsid w:val="60ACCBD5"/>
    <w:rsid w:val="60C5BB3D"/>
    <w:rsid w:val="60E245CC"/>
    <w:rsid w:val="60F92A28"/>
    <w:rsid w:val="60F9CCD7"/>
    <w:rsid w:val="6109178C"/>
    <w:rsid w:val="616318D5"/>
    <w:rsid w:val="617E3CC2"/>
    <w:rsid w:val="619A3D5B"/>
    <w:rsid w:val="61C4914D"/>
    <w:rsid w:val="61D04F1B"/>
    <w:rsid w:val="61E89E28"/>
    <w:rsid w:val="61EED928"/>
    <w:rsid w:val="62070C42"/>
    <w:rsid w:val="621F1232"/>
    <w:rsid w:val="62619FC2"/>
    <w:rsid w:val="62632272"/>
    <w:rsid w:val="6297B854"/>
    <w:rsid w:val="62B19179"/>
    <w:rsid w:val="62BFD5D5"/>
    <w:rsid w:val="62F01F21"/>
    <w:rsid w:val="62F61C1E"/>
    <w:rsid w:val="63440EB9"/>
    <w:rsid w:val="634B5CA1"/>
    <w:rsid w:val="635FD6F6"/>
    <w:rsid w:val="63698B70"/>
    <w:rsid w:val="6370CA3C"/>
    <w:rsid w:val="6371F8B1"/>
    <w:rsid w:val="63BE1DC4"/>
    <w:rsid w:val="63D136E4"/>
    <w:rsid w:val="63EAFDE9"/>
    <w:rsid w:val="6427AC65"/>
    <w:rsid w:val="642D69A3"/>
    <w:rsid w:val="642ED210"/>
    <w:rsid w:val="64747EF5"/>
    <w:rsid w:val="649F921F"/>
    <w:rsid w:val="64A30820"/>
    <w:rsid w:val="64C38413"/>
    <w:rsid w:val="64D8771E"/>
    <w:rsid w:val="64E4020B"/>
    <w:rsid w:val="64EAC75F"/>
    <w:rsid w:val="650006DF"/>
    <w:rsid w:val="6543B4C3"/>
    <w:rsid w:val="654736C5"/>
    <w:rsid w:val="6556B2F4"/>
    <w:rsid w:val="6556FE1C"/>
    <w:rsid w:val="656894FF"/>
    <w:rsid w:val="658E1E8C"/>
    <w:rsid w:val="6627B6D5"/>
    <w:rsid w:val="66661298"/>
    <w:rsid w:val="669456FD"/>
    <w:rsid w:val="669467D2"/>
    <w:rsid w:val="66BD7EAB"/>
    <w:rsid w:val="66D44680"/>
    <w:rsid w:val="66DC1488"/>
    <w:rsid w:val="66DDE348"/>
    <w:rsid w:val="66E284D4"/>
    <w:rsid w:val="66E9304D"/>
    <w:rsid w:val="66FAA922"/>
    <w:rsid w:val="66FF4E8F"/>
    <w:rsid w:val="6742B96E"/>
    <w:rsid w:val="6747387C"/>
    <w:rsid w:val="6787A147"/>
    <w:rsid w:val="678B9505"/>
    <w:rsid w:val="679D49A7"/>
    <w:rsid w:val="67A6559B"/>
    <w:rsid w:val="67B22323"/>
    <w:rsid w:val="67B32784"/>
    <w:rsid w:val="682C3584"/>
    <w:rsid w:val="6846E2CA"/>
    <w:rsid w:val="6884F3E5"/>
    <w:rsid w:val="68B0E313"/>
    <w:rsid w:val="690AEE01"/>
    <w:rsid w:val="690D0F85"/>
    <w:rsid w:val="695BC903"/>
    <w:rsid w:val="6963E08D"/>
    <w:rsid w:val="69875218"/>
    <w:rsid w:val="69AFC78B"/>
    <w:rsid w:val="69CE60C4"/>
    <w:rsid w:val="69D71F5E"/>
    <w:rsid w:val="6A34F075"/>
    <w:rsid w:val="6A38B4D7"/>
    <w:rsid w:val="6A5D3F44"/>
    <w:rsid w:val="6A6DEC16"/>
    <w:rsid w:val="6A87D0F3"/>
    <w:rsid w:val="6A9182C7"/>
    <w:rsid w:val="6A949372"/>
    <w:rsid w:val="6A9FFB18"/>
    <w:rsid w:val="6ABC246C"/>
    <w:rsid w:val="6AC57EFE"/>
    <w:rsid w:val="6AD914AE"/>
    <w:rsid w:val="6B2DBB2A"/>
    <w:rsid w:val="6B3FF815"/>
    <w:rsid w:val="6B8FEBEF"/>
    <w:rsid w:val="6BCCCD53"/>
    <w:rsid w:val="6BD7F41C"/>
    <w:rsid w:val="6BECD2CB"/>
    <w:rsid w:val="6C3A8605"/>
    <w:rsid w:val="6C474FD5"/>
    <w:rsid w:val="6C9BBCCC"/>
    <w:rsid w:val="6CAD03F9"/>
    <w:rsid w:val="6CB9AB12"/>
    <w:rsid w:val="6CEA80F9"/>
    <w:rsid w:val="6D1769B5"/>
    <w:rsid w:val="6D2A0456"/>
    <w:rsid w:val="6D75E2D4"/>
    <w:rsid w:val="6D7C4288"/>
    <w:rsid w:val="6D964A3F"/>
    <w:rsid w:val="6DA59D84"/>
    <w:rsid w:val="6DCA4EE1"/>
    <w:rsid w:val="6DCDE0C1"/>
    <w:rsid w:val="6DDDB38B"/>
    <w:rsid w:val="6E009FA7"/>
    <w:rsid w:val="6E1B397F"/>
    <w:rsid w:val="6E38D762"/>
    <w:rsid w:val="6E56703F"/>
    <w:rsid w:val="6EC3876F"/>
    <w:rsid w:val="6EF589E5"/>
    <w:rsid w:val="6F702ABE"/>
    <w:rsid w:val="6F76BB3C"/>
    <w:rsid w:val="6FB10D1C"/>
    <w:rsid w:val="6FBE4ED5"/>
    <w:rsid w:val="6FD526BF"/>
    <w:rsid w:val="6FED86A2"/>
    <w:rsid w:val="700E2CB0"/>
    <w:rsid w:val="701EBD7D"/>
    <w:rsid w:val="70380304"/>
    <w:rsid w:val="706B1D0C"/>
    <w:rsid w:val="707A219C"/>
    <w:rsid w:val="708C5465"/>
    <w:rsid w:val="71053EC7"/>
    <w:rsid w:val="71400D87"/>
    <w:rsid w:val="714A553D"/>
    <w:rsid w:val="718250AB"/>
    <w:rsid w:val="71BF561D"/>
    <w:rsid w:val="71D3D365"/>
    <w:rsid w:val="720F6328"/>
    <w:rsid w:val="72BBB3FF"/>
    <w:rsid w:val="72D1938D"/>
    <w:rsid w:val="7304DCB7"/>
    <w:rsid w:val="730BD004"/>
    <w:rsid w:val="7311A1F7"/>
    <w:rsid w:val="7336649F"/>
    <w:rsid w:val="733F4D40"/>
    <w:rsid w:val="7345CD72"/>
    <w:rsid w:val="735FECCE"/>
    <w:rsid w:val="7380D1AE"/>
    <w:rsid w:val="7391C871"/>
    <w:rsid w:val="73A103B5"/>
    <w:rsid w:val="73C1A94B"/>
    <w:rsid w:val="73E03206"/>
    <w:rsid w:val="744AF8C8"/>
    <w:rsid w:val="74538F46"/>
    <w:rsid w:val="7466CFF8"/>
    <w:rsid w:val="748BBDC9"/>
    <w:rsid w:val="7499C5AD"/>
    <w:rsid w:val="74AD9C16"/>
    <w:rsid w:val="74B50E5C"/>
    <w:rsid w:val="74DF7532"/>
    <w:rsid w:val="74F034D0"/>
    <w:rsid w:val="75096174"/>
    <w:rsid w:val="7522ED75"/>
    <w:rsid w:val="752C252D"/>
    <w:rsid w:val="753DCBD2"/>
    <w:rsid w:val="75591F19"/>
    <w:rsid w:val="75661E79"/>
    <w:rsid w:val="75E6C929"/>
    <w:rsid w:val="75F3AAD4"/>
    <w:rsid w:val="7654104D"/>
    <w:rsid w:val="768AC30D"/>
    <w:rsid w:val="769A17CB"/>
    <w:rsid w:val="769FE95B"/>
    <w:rsid w:val="76A4079D"/>
    <w:rsid w:val="76CB090C"/>
    <w:rsid w:val="76E0B800"/>
    <w:rsid w:val="76EB9B31"/>
    <w:rsid w:val="76EC0E6A"/>
    <w:rsid w:val="7706308C"/>
    <w:rsid w:val="77230B82"/>
    <w:rsid w:val="77380580"/>
    <w:rsid w:val="777E0F8A"/>
    <w:rsid w:val="77B1DFD0"/>
    <w:rsid w:val="77E5B73D"/>
    <w:rsid w:val="77FA651B"/>
    <w:rsid w:val="782D33A0"/>
    <w:rsid w:val="784A809D"/>
    <w:rsid w:val="78522FD1"/>
    <w:rsid w:val="785C80FD"/>
    <w:rsid w:val="786232D0"/>
    <w:rsid w:val="7867551F"/>
    <w:rsid w:val="78951620"/>
    <w:rsid w:val="78AC9EFD"/>
    <w:rsid w:val="78ADCDD3"/>
    <w:rsid w:val="78B35A69"/>
    <w:rsid w:val="78EA9B37"/>
    <w:rsid w:val="790D0188"/>
    <w:rsid w:val="791937E3"/>
    <w:rsid w:val="794DDF4F"/>
    <w:rsid w:val="7953CD9E"/>
    <w:rsid w:val="79620A8B"/>
    <w:rsid w:val="7962FC8A"/>
    <w:rsid w:val="796DE610"/>
    <w:rsid w:val="7977A6D8"/>
    <w:rsid w:val="79A58ECA"/>
    <w:rsid w:val="79A5F75C"/>
    <w:rsid w:val="7A0EA4E0"/>
    <w:rsid w:val="7A4744A2"/>
    <w:rsid w:val="7A4BFF8A"/>
    <w:rsid w:val="7A4D589E"/>
    <w:rsid w:val="7A5DFA9A"/>
    <w:rsid w:val="7A9A042A"/>
    <w:rsid w:val="7AAC7284"/>
    <w:rsid w:val="7ACBEC6F"/>
    <w:rsid w:val="7B08D996"/>
    <w:rsid w:val="7B0E168F"/>
    <w:rsid w:val="7B15396B"/>
    <w:rsid w:val="7B591969"/>
    <w:rsid w:val="7B5F7A9B"/>
    <w:rsid w:val="7B8551D2"/>
    <w:rsid w:val="7BA16D48"/>
    <w:rsid w:val="7BCBEF16"/>
    <w:rsid w:val="7BDBB188"/>
    <w:rsid w:val="7BDC2551"/>
    <w:rsid w:val="7BECD20F"/>
    <w:rsid w:val="7C31DE01"/>
    <w:rsid w:val="7C51067F"/>
    <w:rsid w:val="7C589755"/>
    <w:rsid w:val="7C66A8C9"/>
    <w:rsid w:val="7C749455"/>
    <w:rsid w:val="7CA7A894"/>
    <w:rsid w:val="7CAC7D93"/>
    <w:rsid w:val="7CD331C8"/>
    <w:rsid w:val="7CF26154"/>
    <w:rsid w:val="7D04B214"/>
    <w:rsid w:val="7D064003"/>
    <w:rsid w:val="7D13797E"/>
    <w:rsid w:val="7D48B32D"/>
    <w:rsid w:val="7D5AEB1D"/>
    <w:rsid w:val="7D7AD388"/>
    <w:rsid w:val="7DA455F4"/>
    <w:rsid w:val="7DB389FA"/>
    <w:rsid w:val="7E11D67E"/>
    <w:rsid w:val="7E1242F3"/>
    <w:rsid w:val="7E7CCEDC"/>
    <w:rsid w:val="7E82E820"/>
    <w:rsid w:val="7E96E1C0"/>
    <w:rsid w:val="7EB7DAFD"/>
    <w:rsid w:val="7ED05A05"/>
    <w:rsid w:val="7ED4F539"/>
    <w:rsid w:val="7EE59032"/>
    <w:rsid w:val="7EEB9790"/>
    <w:rsid w:val="7F0EEC47"/>
    <w:rsid w:val="7F4245E7"/>
    <w:rsid w:val="7F75948C"/>
    <w:rsid w:val="7F7C430C"/>
    <w:rsid w:val="7F9BCF9E"/>
    <w:rsid w:val="7FD222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22EDD"/>
  <w15:docId w15:val="{39F74628-1462-4435-9970-09061366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BDA"/>
    <w:pPr>
      <w:spacing w:before="120" w:after="120" w:line="360" w:lineRule="auto"/>
    </w:pPr>
    <w:rPr>
      <w:sz w:val="24"/>
      <w:szCs w:val="22"/>
      <w:lang w:eastAsia="en-US"/>
    </w:rPr>
  </w:style>
  <w:style w:type="paragraph" w:styleId="Heading1">
    <w:name w:val="heading 1"/>
    <w:basedOn w:val="Normal"/>
    <w:next w:val="Normal"/>
    <w:link w:val="Heading1Char"/>
    <w:qFormat/>
    <w:rsid w:val="008474D8"/>
    <w:pPr>
      <w:keepNext/>
      <w:keepLines/>
      <w:numPr>
        <w:numId w:val="9"/>
      </w:numPr>
      <w:spacing w:before="480"/>
      <w:outlineLvl w:val="0"/>
    </w:pPr>
    <w:rPr>
      <w:rFonts w:eastAsia="Times New Roman"/>
      <w:b/>
      <w:bCs/>
      <w:color w:val="006726"/>
      <w:sz w:val="36"/>
      <w:szCs w:val="28"/>
    </w:rPr>
  </w:style>
  <w:style w:type="paragraph" w:styleId="Heading2">
    <w:name w:val="heading 2"/>
    <w:next w:val="Normal"/>
    <w:link w:val="Heading2Char"/>
    <w:autoRedefine/>
    <w:qFormat/>
    <w:rsid w:val="00390947"/>
    <w:pPr>
      <w:keepNext/>
      <w:spacing w:before="480" w:after="120"/>
      <w:outlineLvl w:val="1"/>
    </w:pPr>
    <w:rPr>
      <w:rFonts w:eastAsia="Times New Roman"/>
      <w:b/>
      <w:bCs/>
      <w:iCs/>
      <w:color w:val="005720" w:themeColor="text2" w:themeShade="80"/>
      <w:sz w:val="32"/>
      <w:szCs w:val="28"/>
      <w:shd w:val="clear" w:color="auto" w:fill="E6E6E6"/>
      <w:lang w:eastAsia="en-US"/>
    </w:rPr>
  </w:style>
  <w:style w:type="paragraph" w:styleId="Heading3">
    <w:name w:val="heading 3"/>
    <w:basedOn w:val="Normal"/>
    <w:next w:val="Normal"/>
    <w:link w:val="Heading3Char"/>
    <w:qFormat/>
    <w:rsid w:val="008474D8"/>
    <w:pPr>
      <w:keepNext/>
      <w:keepLines/>
      <w:numPr>
        <w:ilvl w:val="2"/>
        <w:numId w:val="9"/>
      </w:numPr>
      <w:spacing w:before="360" w:after="0"/>
      <w:outlineLvl w:val="2"/>
    </w:pPr>
    <w:rPr>
      <w:rFonts w:eastAsia="Times New Roman"/>
      <w:b/>
      <w:bCs/>
      <w:color w:val="006726"/>
    </w:rPr>
  </w:style>
  <w:style w:type="paragraph" w:styleId="Heading4">
    <w:name w:val="heading 4"/>
    <w:basedOn w:val="Normal"/>
    <w:next w:val="Normal"/>
    <w:link w:val="Heading4Char"/>
    <w:rsid w:val="00057683"/>
    <w:pPr>
      <w:keepNext/>
      <w:keepLines/>
      <w:numPr>
        <w:ilvl w:val="3"/>
        <w:numId w:val="9"/>
      </w:numPr>
      <w:spacing w:before="200"/>
      <w:outlineLvl w:val="3"/>
    </w:pPr>
    <w:rPr>
      <w:rFonts w:eastAsia="Times New Roman"/>
      <w:b/>
      <w:bCs/>
      <w:iCs/>
    </w:rPr>
  </w:style>
  <w:style w:type="paragraph" w:styleId="Heading5">
    <w:name w:val="heading 5"/>
    <w:basedOn w:val="Normal"/>
    <w:next w:val="Normal"/>
    <w:link w:val="Heading5Char"/>
    <w:rsid w:val="00AE2422"/>
    <w:pPr>
      <w:keepNext/>
      <w:keepLines/>
      <w:numPr>
        <w:ilvl w:val="4"/>
        <w:numId w:val="9"/>
      </w:numPr>
      <w:spacing w:before="200"/>
      <w:outlineLvl w:val="4"/>
    </w:pPr>
    <w:rPr>
      <w:rFonts w:eastAsia="Times New Roman"/>
      <w:i/>
    </w:rPr>
  </w:style>
  <w:style w:type="paragraph" w:styleId="Heading6">
    <w:name w:val="heading 6"/>
    <w:basedOn w:val="Normal"/>
    <w:next w:val="Normal"/>
    <w:link w:val="Heading6Char"/>
    <w:uiPriority w:val="9"/>
    <w:semiHidden/>
    <w:unhideWhenUsed/>
    <w:rsid w:val="007848C7"/>
    <w:pPr>
      <w:keepNext/>
      <w:keepLines/>
      <w:numPr>
        <w:ilvl w:val="5"/>
        <w:numId w:val="9"/>
      </w:numPr>
      <w:spacing w:before="40" w:after="0"/>
      <w:outlineLvl w:val="5"/>
    </w:pPr>
    <w:rPr>
      <w:rFonts w:asciiTheme="majorHAnsi" w:eastAsiaTheme="majorEastAsia" w:hAnsiTheme="majorHAnsi" w:cstheme="majorBidi"/>
      <w:color w:val="005720" w:themeColor="accent1" w:themeShade="7F"/>
    </w:rPr>
  </w:style>
  <w:style w:type="paragraph" w:styleId="Heading7">
    <w:name w:val="heading 7"/>
    <w:basedOn w:val="Normal"/>
    <w:next w:val="Normal"/>
    <w:link w:val="Heading7Char"/>
    <w:uiPriority w:val="9"/>
    <w:semiHidden/>
    <w:unhideWhenUsed/>
    <w:qFormat/>
    <w:rsid w:val="007848C7"/>
    <w:pPr>
      <w:keepNext/>
      <w:keepLines/>
      <w:numPr>
        <w:ilvl w:val="6"/>
        <w:numId w:val="9"/>
      </w:numPr>
      <w:spacing w:before="40" w:after="0"/>
      <w:outlineLvl w:val="6"/>
    </w:pPr>
    <w:rPr>
      <w:rFonts w:asciiTheme="majorHAnsi" w:eastAsiaTheme="majorEastAsia" w:hAnsiTheme="majorHAnsi" w:cstheme="majorBidi"/>
      <w:i/>
      <w:iCs/>
      <w:color w:val="005720" w:themeColor="accent1" w:themeShade="7F"/>
    </w:rPr>
  </w:style>
  <w:style w:type="paragraph" w:styleId="Heading8">
    <w:name w:val="heading 8"/>
    <w:basedOn w:val="Normal"/>
    <w:next w:val="Normal"/>
    <w:link w:val="Heading8Char"/>
    <w:uiPriority w:val="9"/>
    <w:semiHidden/>
    <w:unhideWhenUsed/>
    <w:qFormat/>
    <w:rsid w:val="007848C7"/>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848C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90947"/>
    <w:rPr>
      <w:rFonts w:eastAsia="Times New Roman"/>
      <w:b/>
      <w:bCs/>
      <w:iCs/>
      <w:color w:val="005720" w:themeColor="text2" w:themeShade="80"/>
      <w:sz w:val="32"/>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8474D8"/>
    <w:pPr>
      <w:spacing w:after="200"/>
    </w:pPr>
    <w:rPr>
      <w:color w:val="006726"/>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aliases w:val="Main Title"/>
    <w:basedOn w:val="Normal"/>
    <w:link w:val="HeaderChar"/>
    <w:rsid w:val="00113634"/>
    <w:pPr>
      <w:jc w:val="right"/>
    </w:pPr>
  </w:style>
  <w:style w:type="character" w:customStyle="1" w:styleId="HeaderChar">
    <w:name w:val="Header Char"/>
    <w:aliases w:val="Main Title Char"/>
    <w:basedOn w:val="DefaultParagraphFont"/>
    <w:link w:val="Header"/>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8474D8"/>
    <w:pPr>
      <w:spacing w:after="280"/>
    </w:pPr>
    <w:rPr>
      <w:color w:val="006726"/>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59"/>
    <w:rsid w:val="00FE2CE1"/>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rPr>
      <w:tblPr/>
      <w:tcPr>
        <w:tcBorders>
          <w:insideV w:val="single" w:sz="4" w:space="0" w:color="FFFFFF" w:themeColor="background1"/>
        </w:tcBorders>
        <w:shd w:val="clear" w:color="auto" w:fill="00AF41" w:themeFill="accent1"/>
      </w:tcPr>
    </w:tblStylePr>
    <w:tblStylePr w:type="firstCol">
      <w:rPr>
        <w:b/>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F0FC0"/>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8474D8"/>
    <w:rPr>
      <w:rFonts w:eastAsia="Times New Roman"/>
      <w:b/>
      <w:bCs/>
      <w:color w:val="006726"/>
      <w:sz w:val="36"/>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8474D8"/>
    <w:rPr>
      <w:rFonts w:eastAsia="Times New Roman"/>
      <w:b/>
      <w:bCs/>
      <w:color w:val="006726"/>
      <w:sz w:val="24"/>
      <w:szCs w:val="22"/>
      <w:lang w:eastAsia="en-US"/>
    </w:rPr>
  </w:style>
  <w:style w:type="paragraph" w:styleId="TOC1">
    <w:name w:val="toc 1"/>
    <w:basedOn w:val="Normal"/>
    <w:next w:val="Normal"/>
    <w:autoRedefine/>
    <w:uiPriority w:val="39"/>
    <w:qFormat/>
    <w:rsid w:val="0072134D"/>
    <w:pPr>
      <w:tabs>
        <w:tab w:val="right" w:leader="dot" w:pos="9621"/>
      </w:tabs>
      <w:spacing w:after="100" w:line="240" w:lineRule="auto"/>
    </w:pPr>
    <w:rPr>
      <w:b/>
      <w:noProof/>
      <w:color w:val="006726"/>
    </w:rPr>
  </w:style>
  <w:style w:type="paragraph" w:styleId="TOC9">
    <w:name w:val="toc 9"/>
    <w:basedOn w:val="Normal"/>
    <w:next w:val="Normal"/>
    <w:autoRedefine/>
    <w:uiPriority w:val="39"/>
    <w:semiHidden/>
    <w:unhideWhenUsed/>
    <w:rsid w:val="00D8289C"/>
    <w:pPr>
      <w:spacing w:after="100"/>
      <w:ind w:left="1760"/>
    </w:pPr>
  </w:style>
  <w:style w:type="paragraph" w:styleId="TOC3">
    <w:name w:val="toc 3"/>
    <w:basedOn w:val="Normal"/>
    <w:next w:val="Normal"/>
    <w:autoRedefine/>
    <w:uiPriority w:val="39"/>
    <w:rsid w:val="00414262"/>
    <w:pPr>
      <w:spacing w:after="100" w:line="240" w:lineRule="auto"/>
      <w:ind w:left="442"/>
    </w:pPr>
    <w:rPr>
      <w:sz w:val="20"/>
    </w:rPr>
  </w:style>
  <w:style w:type="paragraph" w:styleId="TOC4">
    <w:name w:val="toc 4"/>
    <w:basedOn w:val="Normal"/>
    <w:next w:val="Normal"/>
    <w:autoRedefine/>
    <w:uiPriority w:val="39"/>
    <w:semiHidden/>
    <w:unhideWhenUsed/>
    <w:rsid w:val="00D8289C"/>
    <w:pPr>
      <w:spacing w:after="100"/>
      <w:ind w:left="660"/>
    </w:pPr>
  </w:style>
  <w:style w:type="paragraph" w:styleId="TOC2">
    <w:name w:val="toc 2"/>
    <w:basedOn w:val="Normal"/>
    <w:next w:val="Normal"/>
    <w:autoRedefine/>
    <w:uiPriority w:val="39"/>
    <w:qFormat/>
    <w:rsid w:val="00414262"/>
    <w:pPr>
      <w:spacing w:after="100" w:line="240" w:lineRule="auto"/>
      <w:ind w:left="221"/>
    </w:pPr>
    <w:rPr>
      <w:sz w:val="22"/>
    </w:rPr>
  </w:style>
  <w:style w:type="character" w:customStyle="1" w:styleId="Heading4Char">
    <w:name w:val="Heading 4 Char"/>
    <w:basedOn w:val="DefaultParagraphFont"/>
    <w:link w:val="Heading4"/>
    <w:rsid w:val="00057683"/>
    <w:rPr>
      <w:rFonts w:eastAsia="Times New Roman"/>
      <w:b/>
      <w:bCs/>
      <w:iCs/>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u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spacing w:after="200"/>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u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iPriority w:val="99"/>
    <w:semiHidden/>
    <w:unhideWhenUsed/>
    <w:rsid w:val="00582C4F"/>
    <w:rPr>
      <w:sz w:val="16"/>
      <w:szCs w:val="16"/>
    </w:rPr>
  </w:style>
  <w:style w:type="paragraph" w:styleId="CommentText">
    <w:name w:val="annotation text"/>
    <w:basedOn w:val="Normal"/>
    <w:link w:val="CommentTextChar"/>
    <w:uiPriority w:val="99"/>
    <w:unhideWhenUsed/>
    <w:rsid w:val="00582C4F"/>
    <w:rPr>
      <w:sz w:val="20"/>
      <w:szCs w:val="20"/>
    </w:rPr>
  </w:style>
  <w:style w:type="character" w:customStyle="1" w:styleId="CommentTextChar">
    <w:name w:val="Comment Text Char"/>
    <w:basedOn w:val="DefaultParagraphFont"/>
    <w:link w:val="CommentText"/>
    <w:uiPriority w:val="99"/>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805E6A"/>
    <w:pPr>
      <w:ind w:left="85" w:right="85"/>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rFonts w:ascii="Arial" w:hAnsi="Arial"/>
        <w:b/>
        <w:color w:val="FFFFFF" w:themeColor="background1"/>
        <w:sz w:val="20"/>
        <w:u w:val="none" w:color="FFFFFF" w:themeColor="background1"/>
      </w:rPr>
      <w:tblPr/>
      <w:tcPr>
        <w:shd w:val="clear" w:color="auto" w:fill="006726"/>
      </w:tcPr>
    </w:tblStylePr>
    <w:tblStylePr w:type="firstCol">
      <w:rPr>
        <w:b w:val="0"/>
        <w:i w:val="0"/>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i w:val="0"/>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qFormat/>
    <w:rsid w:val="008474D8"/>
    <w:pPr>
      <w:spacing w:before="360" w:after="0"/>
    </w:pPr>
    <w:rPr>
      <w:b/>
      <w:iCs/>
      <w:color w:val="006726"/>
      <w:szCs w:val="18"/>
    </w:rPr>
  </w:style>
  <w:style w:type="paragraph" w:customStyle="1" w:styleId="Contents">
    <w:name w:val="Contents"/>
    <w:basedOn w:val="Normal"/>
    <w:next w:val="Normal"/>
    <w:uiPriority w:val="2"/>
    <w:qFormat/>
    <w:rsid w:val="008474D8"/>
    <w:rPr>
      <w:b/>
      <w:color w:val="006726"/>
      <w:sz w:val="28"/>
      <w:lang w:eastAsia="en-GB"/>
    </w:rPr>
  </w:style>
  <w:style w:type="paragraph" w:styleId="ListParagraph">
    <w:name w:val="List Paragraph"/>
    <w:aliases w:val="Numbered Para 1,Dot pt,No Spacing1,List Paragraph Char Char Char,Indicator Text,List Paragraph1,Bullet 1,Bullet Points,MAIN CONTENT,List Paragraph12,F5 List Paragraph,Colorful List - Accent 11,Normal numbered,List Paragraph11,OBC Bullet"/>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unhideWhenUsed/>
    <w:rsid w:val="00706BBA"/>
    <w:pPr>
      <w:spacing w:before="0" w:after="360" w:line="240" w:lineRule="auto"/>
    </w:pPr>
    <w:rPr>
      <w:rFonts w:ascii="Times New Roman" w:eastAsia="Times New Roman" w:hAnsi="Times New Roman"/>
      <w:szCs w:val="24"/>
      <w:lang w:eastAsia="en-GB"/>
    </w:rPr>
  </w:style>
  <w:style w:type="table" w:styleId="ListTable3-Accent1">
    <w:name w:val="List Table 3 Accent 1"/>
    <w:basedOn w:val="TableNormal"/>
    <w:uiPriority w:val="48"/>
    <w:rsid w:val="00A21119"/>
    <w:tblPr>
      <w:tblStyleRowBandSize w:val="1"/>
      <w:tblStyleColBandSize w:val="1"/>
      <w:tblBorders>
        <w:top w:val="single" w:sz="4" w:space="0" w:color="00AF41" w:themeColor="accent1"/>
        <w:left w:val="single" w:sz="4" w:space="0" w:color="00AF41" w:themeColor="accent1"/>
        <w:bottom w:val="single" w:sz="4" w:space="0" w:color="00AF41" w:themeColor="accent1"/>
        <w:right w:val="single" w:sz="4" w:space="0" w:color="00AF41" w:themeColor="accent1"/>
      </w:tblBorders>
    </w:tblPr>
    <w:tblStylePr w:type="firstRow">
      <w:rPr>
        <w:b/>
        <w:bCs/>
        <w:color w:val="FFFFFF" w:themeColor="background1"/>
      </w:rPr>
      <w:tblPr/>
      <w:tcPr>
        <w:shd w:val="clear" w:color="auto" w:fill="00AF41" w:themeFill="accent1"/>
      </w:tcPr>
    </w:tblStylePr>
    <w:tblStylePr w:type="lastRow">
      <w:rPr>
        <w:b/>
        <w:bCs/>
      </w:rPr>
      <w:tblPr/>
      <w:tcPr>
        <w:tcBorders>
          <w:top w:val="double" w:sz="4" w:space="0" w:color="00AF4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41" w:themeColor="accent1"/>
          <w:right w:val="single" w:sz="4" w:space="0" w:color="00AF41" w:themeColor="accent1"/>
        </w:tcBorders>
      </w:tcPr>
    </w:tblStylePr>
    <w:tblStylePr w:type="band1Horz">
      <w:tblPr/>
      <w:tcPr>
        <w:tcBorders>
          <w:top w:val="single" w:sz="4" w:space="0" w:color="00AF41" w:themeColor="accent1"/>
          <w:bottom w:val="single" w:sz="4" w:space="0" w:color="00AF4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41" w:themeColor="accent1"/>
          <w:left w:val="nil"/>
        </w:tcBorders>
      </w:tcPr>
    </w:tblStylePr>
    <w:tblStylePr w:type="swCell">
      <w:tblPr/>
      <w:tcPr>
        <w:tcBorders>
          <w:top w:val="double" w:sz="4" w:space="0" w:color="00AF41" w:themeColor="accent1"/>
          <w:right w:val="nil"/>
        </w:tcBorders>
      </w:tcPr>
    </w:tblStylePr>
  </w:style>
  <w:style w:type="character" w:styleId="FootnoteReference">
    <w:name w:val="footnote reference"/>
    <w:basedOn w:val="DefaultParagraphFont"/>
    <w:uiPriority w:val="99"/>
    <w:semiHidden/>
    <w:unhideWhenUsed/>
    <w:rsid w:val="00C04D38"/>
    <w:rPr>
      <w:vertAlign w:val="superscript"/>
    </w:rPr>
  </w:style>
  <w:style w:type="character" w:customStyle="1" w:styleId="Heading6Char">
    <w:name w:val="Heading 6 Char"/>
    <w:basedOn w:val="DefaultParagraphFont"/>
    <w:link w:val="Heading6"/>
    <w:uiPriority w:val="9"/>
    <w:semiHidden/>
    <w:rsid w:val="007848C7"/>
    <w:rPr>
      <w:rFonts w:asciiTheme="majorHAnsi" w:eastAsiaTheme="majorEastAsia" w:hAnsiTheme="majorHAnsi" w:cstheme="majorBidi"/>
      <w:color w:val="005720" w:themeColor="accent1" w:themeShade="7F"/>
      <w:sz w:val="24"/>
      <w:szCs w:val="22"/>
      <w:lang w:eastAsia="en-US"/>
    </w:rPr>
  </w:style>
  <w:style w:type="character" w:customStyle="1" w:styleId="Heading7Char">
    <w:name w:val="Heading 7 Char"/>
    <w:basedOn w:val="DefaultParagraphFont"/>
    <w:link w:val="Heading7"/>
    <w:uiPriority w:val="9"/>
    <w:semiHidden/>
    <w:rsid w:val="007848C7"/>
    <w:rPr>
      <w:rFonts w:asciiTheme="majorHAnsi" w:eastAsiaTheme="majorEastAsia" w:hAnsiTheme="majorHAnsi" w:cstheme="majorBidi"/>
      <w:i/>
      <w:iCs/>
      <w:color w:val="005720" w:themeColor="accent1" w:themeShade="7F"/>
      <w:sz w:val="24"/>
      <w:szCs w:val="22"/>
      <w:lang w:eastAsia="en-US"/>
    </w:rPr>
  </w:style>
  <w:style w:type="character" w:customStyle="1" w:styleId="Heading8Char">
    <w:name w:val="Heading 8 Char"/>
    <w:basedOn w:val="DefaultParagraphFont"/>
    <w:link w:val="Heading8"/>
    <w:uiPriority w:val="9"/>
    <w:semiHidden/>
    <w:rsid w:val="007848C7"/>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848C7"/>
    <w:rPr>
      <w:rFonts w:asciiTheme="majorHAnsi" w:eastAsiaTheme="majorEastAsia" w:hAnsiTheme="majorHAnsi" w:cstheme="majorBidi"/>
      <w:i/>
      <w:iCs/>
      <w:color w:val="272727" w:themeColor="text1" w:themeTint="D8"/>
      <w:sz w:val="21"/>
      <w:szCs w:val="21"/>
      <w:lang w:eastAsia="en-US"/>
    </w:rPr>
  </w:style>
  <w:style w:type="paragraph" w:customStyle="1" w:styleId="Style1">
    <w:name w:val="Style1"/>
    <w:basedOn w:val="Normal"/>
    <w:link w:val="Style1Char"/>
    <w:qFormat/>
    <w:rsid w:val="00EB58F8"/>
    <w:rPr>
      <w:rFonts w:eastAsia="Times New Roman"/>
      <w:szCs w:val="24"/>
    </w:rPr>
  </w:style>
  <w:style w:type="character" w:customStyle="1" w:styleId="Style1Char">
    <w:name w:val="Style1 Char"/>
    <w:link w:val="Style1"/>
    <w:rsid w:val="00EB58F8"/>
    <w:rPr>
      <w:rFonts w:eastAsia="Times New Roman"/>
      <w:sz w:val="24"/>
      <w:szCs w:val="24"/>
      <w:lang w:eastAsia="en-US"/>
    </w:rPr>
  </w:style>
  <w:style w:type="paragraph" w:styleId="TableofFigures">
    <w:name w:val="table of figures"/>
    <w:basedOn w:val="Normal"/>
    <w:next w:val="Normal"/>
    <w:uiPriority w:val="99"/>
    <w:unhideWhenUsed/>
    <w:rsid w:val="00A40660"/>
    <w:pPr>
      <w:spacing w:before="0" w:after="0"/>
    </w:pPr>
  </w:style>
  <w:style w:type="character" w:customStyle="1" w:styleId="UnresolvedMention2">
    <w:name w:val="Unresolved Mention2"/>
    <w:basedOn w:val="DefaultParagraphFont"/>
    <w:uiPriority w:val="99"/>
    <w:semiHidden/>
    <w:unhideWhenUsed/>
    <w:rsid w:val="000A54BF"/>
    <w:rPr>
      <w:color w:val="605E5C"/>
      <w:shd w:val="clear" w:color="auto" w:fill="E1DFDD"/>
    </w:rPr>
  </w:style>
  <w:style w:type="character" w:customStyle="1" w:styleId="Mention1">
    <w:name w:val="Mention1"/>
    <w:basedOn w:val="DefaultParagraphFont"/>
    <w:uiPriority w:val="99"/>
    <w:unhideWhenUsed/>
    <w:rsid w:val="001C0A47"/>
    <w:rPr>
      <w:color w:val="2B579A"/>
      <w:shd w:val="clear" w:color="auto" w:fill="E6E6E6"/>
    </w:rPr>
  </w:style>
  <w:style w:type="character" w:customStyle="1" w:styleId="UnresolvedMention3">
    <w:name w:val="Unresolved Mention3"/>
    <w:basedOn w:val="DefaultParagraphFont"/>
    <w:uiPriority w:val="99"/>
    <w:semiHidden/>
    <w:unhideWhenUsed/>
    <w:rsid w:val="00117E08"/>
    <w:rPr>
      <w:color w:val="605E5C"/>
      <w:shd w:val="clear" w:color="auto" w:fill="E1DFDD"/>
    </w:rPr>
  </w:style>
  <w:style w:type="paragraph" w:styleId="Revision">
    <w:name w:val="Revision"/>
    <w:hidden/>
    <w:uiPriority w:val="99"/>
    <w:semiHidden/>
    <w:rsid w:val="003F3A76"/>
    <w:rPr>
      <w:sz w:val="24"/>
      <w:szCs w:val="22"/>
      <w:lang w:eastAsia="en-US"/>
    </w:rPr>
  </w:style>
  <w:style w:type="character" w:styleId="UnresolvedMention">
    <w:name w:val="Unresolved Mention"/>
    <w:basedOn w:val="DefaultParagraphFont"/>
    <w:uiPriority w:val="99"/>
    <w:unhideWhenUsed/>
    <w:rsid w:val="009D56F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6A7F5A"/>
  </w:style>
  <w:style w:type="character" w:customStyle="1" w:styleId="findhit">
    <w:name w:val="findhit"/>
    <w:basedOn w:val="DefaultParagraphFont"/>
    <w:rsid w:val="006A7F5A"/>
  </w:style>
  <w:style w:type="character" w:customStyle="1" w:styleId="eop">
    <w:name w:val="eop"/>
    <w:basedOn w:val="DefaultParagraphFont"/>
    <w:rsid w:val="006A7F5A"/>
  </w:style>
  <w:style w:type="paragraph" w:styleId="EndnoteText">
    <w:name w:val="endnote text"/>
    <w:basedOn w:val="Normal"/>
    <w:link w:val="EndnoteTextChar"/>
    <w:uiPriority w:val="99"/>
    <w:semiHidden/>
    <w:unhideWhenUsed/>
    <w:rsid w:val="005131F2"/>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5131F2"/>
    <w:rPr>
      <w:lang w:eastAsia="en-US"/>
    </w:rPr>
  </w:style>
  <w:style w:type="character" w:styleId="EndnoteReference">
    <w:name w:val="endnote reference"/>
    <w:basedOn w:val="DefaultParagraphFont"/>
    <w:uiPriority w:val="99"/>
    <w:semiHidden/>
    <w:unhideWhenUsed/>
    <w:rsid w:val="005131F2"/>
    <w:rPr>
      <w:vertAlign w:val="superscript"/>
    </w:rPr>
  </w:style>
  <w:style w:type="character" w:customStyle="1" w:styleId="cf01">
    <w:name w:val="cf01"/>
    <w:basedOn w:val="DefaultParagraphFont"/>
    <w:rsid w:val="00017141"/>
    <w:rPr>
      <w:rFonts w:ascii="Segoe UI" w:hAnsi="Segoe UI" w:cs="Segoe UI" w:hint="default"/>
      <w:sz w:val="18"/>
      <w:szCs w:val="18"/>
    </w:rPr>
  </w:style>
  <w:style w:type="paragraph" w:customStyle="1" w:styleId="Style2">
    <w:name w:val="Style2"/>
    <w:basedOn w:val="Heading2"/>
    <w:link w:val="Style2Char"/>
    <w:autoRedefine/>
    <w:qFormat/>
    <w:rsid w:val="00AC6A6B"/>
  </w:style>
  <w:style w:type="character" w:customStyle="1" w:styleId="Style2Char">
    <w:name w:val="Style2 Char"/>
    <w:basedOn w:val="Heading2Char"/>
    <w:link w:val="Style2"/>
    <w:rsid w:val="00AC6A6B"/>
    <w:rPr>
      <w:rFonts w:eastAsia="Times New Roman"/>
      <w:b/>
      <w:bCs/>
      <w:iCs/>
      <w:color w:val="006726"/>
      <w:sz w:val="32"/>
      <w:szCs w:val="28"/>
      <w:lang w:eastAsia="en-US"/>
    </w:rPr>
  </w:style>
  <w:style w:type="paragraph" w:customStyle="1" w:styleId="Heading2-2">
    <w:name w:val="Heading 2 - 2"/>
    <w:basedOn w:val="Heading1"/>
    <w:qFormat/>
    <w:rsid w:val="00CD3892"/>
    <w:pPr>
      <w:numPr>
        <w:ilvl w:val="1"/>
      </w:numPr>
    </w:pPr>
  </w:style>
  <w:style w:type="table" w:styleId="GridTable1LightAccent2">
    <w:name w:val="Grid Table 1 Light Accent 2"/>
    <w:basedOn w:val="TableNormal"/>
    <w:uiPriority w:val="46"/>
    <w:rsid w:val="00896A85"/>
    <w:tblPr>
      <w:tblStyleRowBandSize w:val="1"/>
      <w:tblStyleColBandSize w:val="1"/>
      <w:tblBorders>
        <w:top w:val="single" w:sz="4" w:space="0" w:color="6EBAFB" w:themeColor="accent2" w:themeTint="66"/>
        <w:left w:val="single" w:sz="4" w:space="0" w:color="6EBAFB" w:themeColor="accent2" w:themeTint="66"/>
        <w:bottom w:val="single" w:sz="4" w:space="0" w:color="6EBAFB" w:themeColor="accent2" w:themeTint="66"/>
        <w:right w:val="single" w:sz="4" w:space="0" w:color="6EBAFB" w:themeColor="accent2" w:themeTint="66"/>
        <w:insideH w:val="single" w:sz="4" w:space="0" w:color="6EBAFB" w:themeColor="accent2" w:themeTint="66"/>
        <w:insideV w:val="single" w:sz="4" w:space="0" w:color="6EBAFB" w:themeColor="accent2" w:themeTint="66"/>
      </w:tblBorders>
    </w:tblPr>
    <w:tblStylePr w:type="firstRow">
      <w:rPr>
        <w:b/>
        <w:bCs/>
      </w:rPr>
      <w:tblPr/>
      <w:tcPr>
        <w:tcBorders>
          <w:bottom w:val="single" w:sz="12" w:space="0" w:color="2597FA" w:themeColor="accent2" w:themeTint="99"/>
        </w:tcBorders>
      </w:tcPr>
    </w:tblStylePr>
    <w:tblStylePr w:type="lastRow">
      <w:rPr>
        <w:b/>
        <w:bCs/>
      </w:rPr>
      <w:tblPr/>
      <w:tcPr>
        <w:tcBorders>
          <w:top w:val="double" w:sz="2" w:space="0" w:color="2597FA" w:themeColor="accent2" w:themeTint="99"/>
        </w:tcBorders>
      </w:tcPr>
    </w:tblStylePr>
    <w:tblStylePr w:type="firstCol">
      <w:rPr>
        <w:b/>
        <w:bCs/>
      </w:rPr>
    </w:tblStylePr>
    <w:tblStylePr w:type="lastCol">
      <w:rPr>
        <w:b/>
        <w:bCs/>
      </w:rPr>
    </w:tblStylePr>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List Paragraph12 Char,F5 List Paragraph Char"/>
    <w:basedOn w:val="DefaultParagraphFont"/>
    <w:link w:val="ListParagraph"/>
    <w:uiPriority w:val="34"/>
    <w:qFormat/>
    <w:rsid w:val="008A33BC"/>
    <w:rPr>
      <w:sz w:val="24"/>
      <w:szCs w:val="22"/>
      <w:lang w:eastAsia="en-US"/>
    </w:rPr>
  </w:style>
  <w:style w:type="paragraph" w:customStyle="1" w:styleId="Indent2">
    <w:name w:val="Indent 2"/>
    <w:basedOn w:val="Normal"/>
    <w:rsid w:val="00973321"/>
    <w:pPr>
      <w:spacing w:before="0" w:after="0"/>
      <w:ind w:left="1304" w:hanging="567"/>
      <w:jc w:val="both"/>
    </w:pPr>
    <w:rPr>
      <w:rFonts w:ascii="Times" w:eastAsia="Times New Roman" w:hAnsi="Times"/>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391857761">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696739725">
      <w:bodyDiv w:val="1"/>
      <w:marLeft w:val="0"/>
      <w:marRight w:val="0"/>
      <w:marTop w:val="0"/>
      <w:marBottom w:val="0"/>
      <w:divBdr>
        <w:top w:val="none" w:sz="0" w:space="0" w:color="auto"/>
        <w:left w:val="none" w:sz="0" w:space="0" w:color="auto"/>
        <w:bottom w:val="none" w:sz="0" w:space="0" w:color="auto"/>
        <w:right w:val="none" w:sz="0" w:space="0" w:color="auto"/>
      </w:divBdr>
    </w:div>
    <w:div w:id="701856561">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914048773">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8543367">
      <w:bodyDiv w:val="1"/>
      <w:marLeft w:val="0"/>
      <w:marRight w:val="0"/>
      <w:marTop w:val="0"/>
      <w:marBottom w:val="0"/>
      <w:divBdr>
        <w:top w:val="none" w:sz="0" w:space="0" w:color="auto"/>
        <w:left w:val="none" w:sz="0" w:space="0" w:color="auto"/>
        <w:bottom w:val="none" w:sz="0" w:space="0" w:color="auto"/>
        <w:right w:val="none" w:sz="0" w:space="0" w:color="auto"/>
      </w:divBdr>
    </w:div>
    <w:div w:id="1803419932">
      <w:bodyDiv w:val="1"/>
      <w:marLeft w:val="0"/>
      <w:marRight w:val="0"/>
      <w:marTop w:val="0"/>
      <w:marBottom w:val="0"/>
      <w:divBdr>
        <w:top w:val="none" w:sz="0" w:space="0" w:color="auto"/>
        <w:left w:val="none" w:sz="0" w:space="0" w:color="auto"/>
        <w:bottom w:val="none" w:sz="0" w:space="0" w:color="auto"/>
        <w:right w:val="none" w:sz="0" w:space="0" w:color="auto"/>
      </w:divBdr>
    </w:div>
    <w:div w:id="191970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oter" Target="footer4.xml"/><Relationship Id="rId39" Type="http://schemas.openxmlformats.org/officeDocument/2006/relationships/chart" Target="charts/chart1.xml"/><Relationship Id="rId21" Type="http://schemas.openxmlformats.org/officeDocument/2006/relationships/hyperlink" Target="https://my.northtyneside.gov.uk/sites/default/files/web-page-related-files/NT%20Cycling%20Strategy%20inc%20LCWIP_Final.pdf" TargetMode="External"/><Relationship Id="rId34" Type="http://schemas.openxmlformats.org/officeDocument/2006/relationships/footer" Target="footer10.xml"/><Relationship Id="rId42" Type="http://schemas.openxmlformats.org/officeDocument/2006/relationships/hyperlink" Target="https://uk-air.defra.gov.uk/interactive-map" TargetMode="External"/><Relationship Id="rId47" Type="http://schemas.openxmlformats.org/officeDocument/2006/relationships/footer" Target="footer14.xml"/><Relationship Id="rId50" Type="http://schemas.openxmlformats.org/officeDocument/2006/relationships/footer" Target="foot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my.northtyneside.gov.uk/category/589/air-quality" TargetMode="External"/><Relationship Id="rId11" Type="http://schemas.openxmlformats.org/officeDocument/2006/relationships/image" Target="media/image1.emf"/><Relationship Id="rId24" Type="http://schemas.openxmlformats.org/officeDocument/2006/relationships/hyperlink" Target="http://my.northtyneside.gov.uk/category/539/sustainability" TargetMode="Externa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image" Target="media/image6.png"/><Relationship Id="rId45" Type="http://schemas.openxmlformats.org/officeDocument/2006/relationships/image" Target="media/image7.jp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footer" Target="footer6.xml"/><Relationship Id="rId36" Type="http://schemas.openxmlformats.org/officeDocument/2006/relationships/hyperlink" Target="https://uk-air.defra.gov.uk/interactive-map" TargetMode="External"/><Relationship Id="rId49" Type="http://schemas.openxmlformats.org/officeDocument/2006/relationships/footer" Target="footer16.xml"/><Relationship Id="rId10" Type="http://schemas.openxmlformats.org/officeDocument/2006/relationships/endnotes" Target="endnotes.xml"/><Relationship Id="rId19" Type="http://schemas.openxmlformats.org/officeDocument/2006/relationships/hyperlink" Target="https://www.northtyneside.gov.uk/environmental-issues/pollution/air-quality" TargetMode="External"/><Relationship Id="rId31" Type="http://schemas.openxmlformats.org/officeDocument/2006/relationships/footer" Target="footer7.xml"/><Relationship Id="rId44" Type="http://schemas.openxmlformats.org/officeDocument/2006/relationships/footer" Target="footer1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my.northtyneside.gov.uk/category/1237/transport-strategy" TargetMode="External"/><Relationship Id="rId27" Type="http://schemas.openxmlformats.org/officeDocument/2006/relationships/footer" Target="footer5.xml"/><Relationship Id="rId30" Type="http://schemas.openxmlformats.org/officeDocument/2006/relationships/hyperlink" Target="https://my.northtyneside.gov.uk/category/1226/cycling-strategy-and-design-guidance" TargetMode="External"/><Relationship Id="rId35" Type="http://schemas.openxmlformats.org/officeDocument/2006/relationships/hyperlink" Target="https://www.airqualityengland.co.uk/local-authority/graphing?la_id=255" TargetMode="External"/><Relationship Id="rId43" Type="http://schemas.openxmlformats.org/officeDocument/2006/relationships/footer" Target="footer12.xml"/><Relationship Id="rId48" Type="http://schemas.openxmlformats.org/officeDocument/2006/relationships/footer" Target="footer15.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uk-air.defra.gov.uk/" TargetMode="External"/><Relationship Id="rId33" Type="http://schemas.openxmlformats.org/officeDocument/2006/relationships/footer" Target="footer9.xml"/><Relationship Id="rId38" Type="http://schemas.openxmlformats.org/officeDocument/2006/relationships/image" Target="media/image5.png"/><Relationship Id="rId46" Type="http://schemas.openxmlformats.org/officeDocument/2006/relationships/image" Target="media/image8.png"/><Relationship Id="rId20" Type="http://schemas.openxmlformats.org/officeDocument/2006/relationships/image" Target="media/image3.png"/><Relationship Id="rId41" Type="http://schemas.openxmlformats.org/officeDocument/2006/relationships/hyperlink" Target="https://www.airqualityengland.co.uk/local-authority/reports?la_id=255"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PM10</c:v>
                </c:pt>
              </c:strCache>
            </c:strRef>
          </c:tx>
          <c:spPr>
            <a:solidFill>
              <a:schemeClr val="accent1"/>
            </a:solidFill>
            <a:ln>
              <a:noFill/>
            </a:ln>
            <a:effectLst/>
          </c:spPr>
          <c:invertIfNegative val="0"/>
          <c:cat>
            <c:numRef>
              <c:f>Sheet1!$A$2:$A$6</c:f>
              <c:numCache>
                <c:formatCode>General</c:formatCode>
                <c:ptCount val="5"/>
                <c:pt idx="0">
                  <c:v>2021</c:v>
                </c:pt>
                <c:pt idx="1">
                  <c:v>2022</c:v>
                </c:pt>
                <c:pt idx="2">
                  <c:v>2023</c:v>
                </c:pt>
                <c:pt idx="3">
                  <c:v>2024</c:v>
                </c:pt>
                <c:pt idx="4">
                  <c:v>2025</c:v>
                </c:pt>
              </c:numCache>
            </c:numRef>
          </c:cat>
          <c:val>
            <c:numRef>
              <c:f>Sheet1!$B$2:$B$6</c:f>
              <c:numCache>
                <c:formatCode>General</c:formatCode>
                <c:ptCount val="5"/>
                <c:pt idx="0">
                  <c:v>16.7</c:v>
                </c:pt>
                <c:pt idx="1">
                  <c:v>20.9</c:v>
                </c:pt>
                <c:pt idx="2">
                  <c:v>19.7</c:v>
                </c:pt>
                <c:pt idx="3">
                  <c:v>16.600000000000001</c:v>
                </c:pt>
                <c:pt idx="4">
                  <c:v>18.399999999999999</c:v>
                </c:pt>
              </c:numCache>
            </c:numRef>
          </c:val>
          <c:extLst>
            <c:ext xmlns:c16="http://schemas.microsoft.com/office/drawing/2014/chart" uri="{C3380CC4-5D6E-409C-BE32-E72D297353CC}">
              <c16:uniqueId val="{00000000-EAD0-4A26-8B88-9FD9C3F35E6E}"/>
            </c:ext>
          </c:extLst>
        </c:ser>
        <c:ser>
          <c:idx val="1"/>
          <c:order val="1"/>
          <c:tx>
            <c:strRef>
              <c:f>Sheet1!$C$1</c:f>
              <c:strCache>
                <c:ptCount val="1"/>
                <c:pt idx="0">
                  <c:v>Column1</c:v>
                </c:pt>
              </c:strCache>
            </c:strRef>
          </c:tx>
          <c:spPr>
            <a:solidFill>
              <a:schemeClr val="accent2"/>
            </a:solidFill>
            <a:ln>
              <a:noFill/>
            </a:ln>
            <a:effectLst/>
          </c:spPr>
          <c:invertIfNegative val="0"/>
          <c:cat>
            <c:numRef>
              <c:f>Sheet1!$A$2:$A$6</c:f>
              <c:numCache>
                <c:formatCode>General</c:formatCode>
                <c:ptCount val="5"/>
                <c:pt idx="0">
                  <c:v>2021</c:v>
                </c:pt>
                <c:pt idx="1">
                  <c:v>2022</c:v>
                </c:pt>
                <c:pt idx="2">
                  <c:v>2023</c:v>
                </c:pt>
                <c:pt idx="3">
                  <c:v>2024</c:v>
                </c:pt>
                <c:pt idx="4">
                  <c:v>2025</c:v>
                </c:pt>
              </c:numCache>
            </c:numRef>
          </c:cat>
          <c:val>
            <c:numRef>
              <c:f>Sheet1!$C$2:$C$6</c:f>
              <c:numCache>
                <c:formatCode>General</c:formatCode>
                <c:ptCount val="5"/>
              </c:numCache>
            </c:numRef>
          </c:val>
          <c:extLst>
            <c:ext xmlns:c16="http://schemas.microsoft.com/office/drawing/2014/chart" uri="{C3380CC4-5D6E-409C-BE32-E72D297353CC}">
              <c16:uniqueId val="{00000001-EAD0-4A26-8B88-9FD9C3F35E6E}"/>
            </c:ext>
          </c:extLst>
        </c:ser>
        <c:dLbls>
          <c:showLegendKey val="0"/>
          <c:showVal val="0"/>
          <c:showCatName val="0"/>
          <c:showSerName val="0"/>
          <c:showPercent val="0"/>
          <c:showBubbleSize val="0"/>
        </c:dLbls>
        <c:gapWidth val="219"/>
        <c:overlap val="-27"/>
        <c:axId val="927405535"/>
        <c:axId val="927406015"/>
      </c:barChart>
      <c:lineChart>
        <c:grouping val="standard"/>
        <c:varyColors val="0"/>
        <c:ser>
          <c:idx val="2"/>
          <c:order val="2"/>
          <c:tx>
            <c:strRef>
              <c:f>Sheet1!$D$1</c:f>
              <c:strCache>
                <c:ptCount val="1"/>
                <c:pt idx="0">
                  <c:v>AQS Objective</c:v>
                </c:pt>
              </c:strCache>
            </c:strRef>
          </c:tx>
          <c:spPr>
            <a:ln w="28575" cap="rnd">
              <a:solidFill>
                <a:schemeClr val="accent3"/>
              </a:solidFill>
              <a:round/>
            </a:ln>
            <a:effectLst/>
          </c:spPr>
          <c:marker>
            <c:symbol val="none"/>
          </c:marker>
          <c:cat>
            <c:numRef>
              <c:f>Sheet1!$A$2:$A$6</c:f>
              <c:numCache>
                <c:formatCode>General</c:formatCode>
                <c:ptCount val="5"/>
                <c:pt idx="0">
                  <c:v>2021</c:v>
                </c:pt>
                <c:pt idx="1">
                  <c:v>2022</c:v>
                </c:pt>
                <c:pt idx="2">
                  <c:v>2023</c:v>
                </c:pt>
                <c:pt idx="3">
                  <c:v>2024</c:v>
                </c:pt>
                <c:pt idx="4">
                  <c:v>2025</c:v>
                </c:pt>
              </c:numCache>
            </c:numRef>
          </c:cat>
          <c:val>
            <c:numRef>
              <c:f>Sheet1!$D$2:$D$6</c:f>
              <c:numCache>
                <c:formatCode>General</c:formatCode>
                <c:ptCount val="5"/>
                <c:pt idx="0">
                  <c:v>40</c:v>
                </c:pt>
                <c:pt idx="1">
                  <c:v>40</c:v>
                </c:pt>
                <c:pt idx="2">
                  <c:v>40</c:v>
                </c:pt>
                <c:pt idx="3">
                  <c:v>40</c:v>
                </c:pt>
                <c:pt idx="4">
                  <c:v>40</c:v>
                </c:pt>
              </c:numCache>
            </c:numRef>
          </c:val>
          <c:smooth val="0"/>
          <c:extLst>
            <c:ext xmlns:c16="http://schemas.microsoft.com/office/drawing/2014/chart" uri="{C3380CC4-5D6E-409C-BE32-E72D297353CC}">
              <c16:uniqueId val="{00000002-EAD0-4A26-8B88-9FD9C3F35E6E}"/>
            </c:ext>
          </c:extLst>
        </c:ser>
        <c:dLbls>
          <c:showLegendKey val="0"/>
          <c:showVal val="0"/>
          <c:showCatName val="0"/>
          <c:showSerName val="0"/>
          <c:showPercent val="0"/>
          <c:showBubbleSize val="0"/>
        </c:dLbls>
        <c:marker val="1"/>
        <c:smooth val="0"/>
        <c:axId val="927405535"/>
        <c:axId val="927406015"/>
      </c:lineChart>
      <c:catAx>
        <c:axId val="927405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7406015"/>
        <c:crosses val="autoZero"/>
        <c:auto val="1"/>
        <c:lblAlgn val="ctr"/>
        <c:lblOffset val="100"/>
        <c:noMultiLvlLbl val="0"/>
      </c:catAx>
      <c:valAx>
        <c:axId val="9274060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Annual mean PM10 concentrations (µg/m3)</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7405535"/>
        <c:crosses val="autoZero"/>
        <c:crossBetween val="between"/>
      </c:valAx>
      <c:spPr>
        <a:no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62bb3c-ea2d-4026-8a91-9c15e16d782f" xsi:nil="true"/>
    <ProjectManager xmlns="8b2c7048-9c7f-4499-a60c-fbe5a943c49f">
      <UserInfo>
        <DisplayName/>
        <AccountId xsi:nil="true"/>
        <AccountType/>
      </UserInfo>
    </ProjectManager>
    <lcf76f155ced4ddcb4097134ff3c332f xmlns="8b2c7048-9c7f-4499-a60c-fbe5a943c49f">
      <Terms xmlns="http://schemas.microsoft.com/office/infopath/2007/PartnerControls"/>
    </lcf76f155ced4ddcb4097134ff3c332f>
    <Project_x0020_Name xmlns="8b2c7048-9c7f-4499-a60c-fbe5a943c49f" xsi:nil="true"/>
    <ContractNumber xmlns="8b2c7048-9c7f-4499-a60c-fbe5a943c49f" xsi:nil="true"/>
    <Client_x0020_Name xmlns="8b2c7048-9c7f-4499-a60c-fbe5a943c49f" xsi:nil="true"/>
    <Salesforce_x0020_Number xmlns="8b2c7048-9c7f-4499-a60c-fbe5a943c49f" xsi:nil="true"/>
    <Project_x0020_Status xmlns="8b2c7048-9c7f-4499-a60c-fbe5a943c49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8A5AA7AA30EE4F92B10ACFBBE13E76" ma:contentTypeVersion="30" ma:contentTypeDescription="Create a new document." ma:contentTypeScope="" ma:versionID="a462c8f5a339fdf75b1395bcd5938d29">
  <xsd:schema xmlns:xsd="http://www.w3.org/2001/XMLSchema" xmlns:xs="http://www.w3.org/2001/XMLSchema" xmlns:p="http://schemas.microsoft.com/office/2006/metadata/properties" xmlns:ns2="8b2c7048-9c7f-4499-a60c-fbe5a943c49f" xmlns:ns3="7862bb3c-ea2d-4026-8a91-9c15e16d782f" targetNamespace="http://schemas.microsoft.com/office/2006/metadata/properties" ma:root="true" ma:fieldsID="aa65724bfbd99fa227e9bc6c125e53e9" ns2:_="" ns3:_="">
    <xsd:import namespace="8b2c7048-9c7f-4499-a60c-fbe5a943c49f"/>
    <xsd:import namespace="7862bb3c-ea2d-4026-8a91-9c15e16d78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ProjectManager" minOccurs="0"/>
                <xsd:element ref="ns2:ContractNumber" minOccurs="0"/>
                <xsd:element ref="ns2:Project_x0020_Status" minOccurs="0"/>
                <xsd:element ref="ns2:Client_x0020_Name" minOccurs="0"/>
                <xsd:element ref="ns2:Project_x0020_Name" minOccurs="0"/>
                <xsd:element ref="ns2:Salesforce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c7048-9c7f-4499-a60c-fbe5a943c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58c574-80af-415f-8f56-7478d336fa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ProjectManager" ma:index="27"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Number" ma:index="28" nillable="true" ma:displayName="Contract Number" ma:decimals="0" ma:format="Dropdown" ma:internalName="ContractNumber" ma:percentage="FALSE">
      <xsd:simpleType>
        <xsd:restriction base="dms:Number"/>
      </xsd:simpleType>
    </xsd:element>
    <xsd:element name="Project_x0020_Status" ma:index="29" nillable="true" ma:displayName="Project Status" ma:format="Dropdown" ma:internalName="Project_x0020_Status">
      <xsd:simpleType>
        <xsd:restriction base="dms:Choice">
          <xsd:enumeration value="Proposal"/>
          <xsd:enumeration value="Live Project"/>
        </xsd:restriction>
      </xsd:simpleType>
    </xsd:element>
    <xsd:element name="Client_x0020_Name" ma:index="30" nillable="true" ma:displayName="Client Name" ma:format="Dropdown" ma:internalName="Client_x0020_Name">
      <xsd:simpleType>
        <xsd:restriction base="dms:Text">
          <xsd:maxLength value="255"/>
        </xsd:restriction>
      </xsd:simpleType>
    </xsd:element>
    <xsd:element name="Project_x0020_Name" ma:index="31" nillable="true" ma:displayName="Project Name" ma:format="Dropdown" ma:internalName="Project_x0020_Name">
      <xsd:simpleType>
        <xsd:restriction base="dms:Text">
          <xsd:maxLength value="255"/>
        </xsd:restriction>
      </xsd:simpleType>
    </xsd:element>
    <xsd:element name="Salesforce_x0020_Number" ma:index="32" nillable="true" ma:displayName="Salesforce Number" ma:internalName="Salesforce_x0020_Number" ma:percentage="FALSE">
      <xsd:simpleType>
        <xsd:restriction base="dms:Number">
          <xsd:maxInclusive value="1.7976931348623157e+308"/>
          <xsd:minInclusive value="-1.7976931348623157e+308"/>
        </xsd:restriction>
      </xsd:simpleType>
    </xsd:element>
  </xsd:schema>
  <xsd:schema xmlns:xsd="http://www.w3.org/2001/XMLSchema" xmlns:xs="http://www.w3.org/2001/XMLSchema" xmlns:dms="http://schemas.microsoft.com/office/2006/documentManagement/types" xmlns:pc="http://schemas.microsoft.com/office/infopath/2007/PartnerControls" targetNamespace="7862bb3c-ea2d-4026-8a91-9c15e16d78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345989-f22f-42e7-8b2c-db7810f23481}" ma:internalName="TaxCatchAll" ma:showField="CatchAllData" ma:web="7862bb3c-ea2d-4026-8a91-9c15e16d78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7862bb3c-ea2d-4026-8a91-9c15e16d782f"/>
    <ds:schemaRef ds:uri="8b2c7048-9c7f-4499-a60c-fbe5a943c49f"/>
  </ds:schemaRefs>
</ds:datastoreItem>
</file>

<file path=customXml/itemProps2.xml><?xml version="1.0" encoding="utf-8"?>
<ds:datastoreItem xmlns:ds="http://schemas.openxmlformats.org/officeDocument/2006/customXml" ds:itemID="{C3897429-6577-442E-9F84-76142390CD89}">
  <ds:schemaRefs>
    <ds:schemaRef ds:uri="http://schemas.openxmlformats.org/officeDocument/2006/bibliography"/>
  </ds:schemaRefs>
</ds:datastoreItem>
</file>

<file path=customXml/itemProps3.xml><?xml version="1.0" encoding="utf-8"?>
<ds:datastoreItem xmlns:ds="http://schemas.openxmlformats.org/officeDocument/2006/customXml" ds:itemID="{5E8185BB-6CC7-4BE3-9E8D-4D9E35103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c7048-9c7f-4499-a60c-fbe5a943c49f"/>
    <ds:schemaRef ds:uri="7862bb3c-ea2d-4026-8a91-9c15e16d7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DF3824-870E-4C07-86C0-C09809ED4C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corporate-document-template-defra</Template>
  <TotalTime>1</TotalTime>
  <Pages>75</Pages>
  <Words>13957</Words>
  <Characters>79560</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Manager/>
  <Company>Environment Agency</Company>
  <LinksUpToDate>false</LinksUpToDate>
  <CharactersWithSpaces>93331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BENTLEY</dc:creator>
  <cp:keywords/>
  <dc:description/>
  <cp:lastModifiedBy>Kevin Harrison</cp:lastModifiedBy>
  <cp:revision>2</cp:revision>
  <cp:lastPrinted>2026-06-23T15:19:00Z</cp:lastPrinted>
  <dcterms:created xsi:type="dcterms:W3CDTF">2026-08-13T08:31:00Z</dcterms:created>
  <dcterms:modified xsi:type="dcterms:W3CDTF">2026-08-13T08:31:00Z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0x010100DC8A5AA7AA30EE4F92B10ACFBBE13E76</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Directorate">
    <vt:lpwstr/>
  </property>
  <property fmtid="{D5CDD505-2E9C-101B-9397-08002B2CF9AE}" pid="13" name="SecurityClassification">
    <vt:lpwstr/>
  </property>
  <property fmtid="{D5CDD505-2E9C-101B-9397-08002B2CF9AE}" pid="14" name="MSIP_Label_7b10edb9-2b8d-40d3-bf31-cf780319a0a0_Enabled">
    <vt:lpwstr>true</vt:lpwstr>
  </property>
  <property fmtid="{D5CDD505-2E9C-101B-9397-08002B2CF9AE}" pid="15" name="MSIP_Label_7b10edb9-2b8d-40d3-bf31-cf780319a0a0_SetDate">
    <vt:lpwstr>2023-02-07T13:03:00Z</vt:lpwstr>
  </property>
  <property fmtid="{D5CDD505-2E9C-101B-9397-08002B2CF9AE}" pid="16" name="MSIP_Label_7b10edb9-2b8d-40d3-bf31-cf780319a0a0_Method">
    <vt:lpwstr>Privileged</vt:lpwstr>
  </property>
  <property fmtid="{D5CDD505-2E9C-101B-9397-08002B2CF9AE}" pid="17" name="MSIP_Label_7b10edb9-2b8d-40d3-bf31-cf780319a0a0_Name">
    <vt:lpwstr>C1 - Public</vt:lpwstr>
  </property>
  <property fmtid="{D5CDD505-2E9C-101B-9397-08002B2CF9AE}" pid="18" name="MSIP_Label_7b10edb9-2b8d-40d3-bf31-cf780319a0a0_SiteId">
    <vt:lpwstr>fffad414-b6a3-4f32-a9bd-42d28fc811f1</vt:lpwstr>
  </property>
  <property fmtid="{D5CDD505-2E9C-101B-9397-08002B2CF9AE}" pid="19" name="MSIP_Label_7b10edb9-2b8d-40d3-bf31-cf780319a0a0_ActionId">
    <vt:lpwstr>50d11e27-c4f1-4bb9-adaa-1cab19d5249e</vt:lpwstr>
  </property>
  <property fmtid="{D5CDD505-2E9C-101B-9397-08002B2CF9AE}" pid="20" name="MSIP_Label_7b10edb9-2b8d-40d3-bf31-cf780319a0a0_ContentBits">
    <vt:lpwstr>0</vt:lpwstr>
  </property>
  <property fmtid="{D5CDD505-2E9C-101B-9397-08002B2CF9AE}" pid="21" name="MediaServiceImageTags">
    <vt:lpwstr/>
  </property>
  <property fmtid="{D5CDD505-2E9C-101B-9397-08002B2CF9AE}" pid="22" name="lcf76f155ced4ddcb4097134ff3c332f">
    <vt:lpwstr/>
  </property>
</Properties>
</file>